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9388" w14:textId="77777777" w:rsidR="00E32378" w:rsidRPr="00896BE1" w:rsidRDefault="00E32378" w:rsidP="00E32378">
      <w:pPr>
        <w:jc w:val="center"/>
        <w:rPr>
          <w:lang w:eastAsia="en-GB" w:bidi="en-GB"/>
        </w:rPr>
      </w:pPr>
      <w:r w:rsidRPr="00896BE1">
        <w:rPr>
          <w:noProof/>
        </w:rPr>
        <w:drawing>
          <wp:inline distT="0" distB="0" distL="0" distR="0" wp14:anchorId="3F73D62A" wp14:editId="59EBCC9E">
            <wp:extent cx="1666875" cy="9144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inline>
        </w:drawing>
      </w:r>
    </w:p>
    <w:p w14:paraId="718475E3" w14:textId="77777777" w:rsidR="00E32378" w:rsidRPr="00896BE1" w:rsidRDefault="00E32378" w:rsidP="00E32378">
      <w:pPr>
        <w:rPr>
          <w:lang w:eastAsia="en-GB" w:bidi="en-GB"/>
        </w:rPr>
      </w:pPr>
    </w:p>
    <w:p w14:paraId="01AB6920" w14:textId="77777777" w:rsidR="00E32378" w:rsidRPr="00896BE1" w:rsidRDefault="00E32378" w:rsidP="00E32378">
      <w:pPr>
        <w:pStyle w:val="Style70"/>
        <w:spacing w:line="240" w:lineRule="auto"/>
        <w:rPr>
          <w:b/>
          <w:sz w:val="32"/>
        </w:rPr>
      </w:pPr>
      <w:r w:rsidRPr="00896BE1">
        <w:rPr>
          <w:b/>
          <w:sz w:val="32"/>
        </w:rPr>
        <w:t>Cooperação Financeira Brasil-Alemanha</w:t>
      </w:r>
    </w:p>
    <w:p w14:paraId="27EC9438" w14:textId="77777777" w:rsidR="00E32378" w:rsidRPr="00896BE1" w:rsidRDefault="00E32378" w:rsidP="00E32378">
      <w:pPr>
        <w:pStyle w:val="Style70"/>
        <w:spacing w:line="240" w:lineRule="auto"/>
        <w:rPr>
          <w:b/>
          <w:sz w:val="32"/>
          <w:szCs w:val="34"/>
        </w:rPr>
      </w:pPr>
    </w:p>
    <w:p w14:paraId="38B4ABD4" w14:textId="77777777" w:rsidR="00980477" w:rsidRPr="00896BE1" w:rsidRDefault="00980477" w:rsidP="00980477">
      <w:pPr>
        <w:jc w:val="center"/>
        <w:rPr>
          <w:rFonts w:ascii="Arial" w:hAnsi="Arial" w:cs="Arial"/>
          <w:b/>
          <w:sz w:val="34"/>
          <w:szCs w:val="34"/>
          <w:lang w:val="pt-BR"/>
        </w:rPr>
      </w:pPr>
      <w:r w:rsidRPr="00896BE1">
        <w:rPr>
          <w:rFonts w:ascii="Arial" w:hAnsi="Arial" w:cs="Arial"/>
          <w:b/>
          <w:sz w:val="34"/>
          <w:szCs w:val="34"/>
          <w:lang w:val="pt-BR"/>
        </w:rPr>
        <w:t>BMZ 2017.6907.4</w:t>
      </w:r>
    </w:p>
    <w:p w14:paraId="02DEFD79" w14:textId="77777777" w:rsidR="00E32378" w:rsidRPr="00896BE1" w:rsidRDefault="00E32378" w:rsidP="00E32378">
      <w:pPr>
        <w:pStyle w:val="Style70"/>
        <w:spacing w:line="240" w:lineRule="auto"/>
        <w:jc w:val="left"/>
        <w:rPr>
          <w:b/>
          <w:sz w:val="32"/>
          <w:szCs w:val="34"/>
        </w:rPr>
      </w:pPr>
    </w:p>
    <w:p w14:paraId="3FAECD6B" w14:textId="77777777" w:rsidR="00E32378" w:rsidRPr="00896BE1" w:rsidRDefault="00E32378" w:rsidP="00E32378">
      <w:pPr>
        <w:pStyle w:val="Style70"/>
        <w:spacing w:line="240" w:lineRule="auto"/>
        <w:rPr>
          <w:b/>
          <w:sz w:val="32"/>
          <w:szCs w:val="34"/>
        </w:rPr>
      </w:pPr>
    </w:p>
    <w:p w14:paraId="5B39E380" w14:textId="77777777" w:rsidR="00980477" w:rsidRPr="00896BE1" w:rsidRDefault="00E32378" w:rsidP="00980477">
      <w:pPr>
        <w:jc w:val="center"/>
        <w:rPr>
          <w:rFonts w:ascii="Arial" w:hAnsi="Arial" w:cs="Arial"/>
          <w:b/>
          <w:sz w:val="34"/>
          <w:szCs w:val="34"/>
          <w:lang w:val="pt-BR"/>
        </w:rPr>
      </w:pPr>
      <w:r w:rsidRPr="00896BE1">
        <w:rPr>
          <w:rFonts w:ascii="Arial" w:hAnsi="Arial" w:cs="Arial"/>
          <w:b/>
          <w:sz w:val="34"/>
          <w:szCs w:val="34"/>
          <w:lang w:val="pt-BR"/>
        </w:rPr>
        <w:t xml:space="preserve">Projeto: </w:t>
      </w:r>
      <w:r w:rsidR="00980477" w:rsidRPr="00896BE1">
        <w:rPr>
          <w:rFonts w:ascii="Arial" w:hAnsi="Arial" w:cs="Arial"/>
          <w:b/>
          <w:sz w:val="34"/>
          <w:szCs w:val="34"/>
          <w:lang w:val="pt-BR"/>
        </w:rPr>
        <w:t>“INOVAÇÃO NAS CADEIAS PRODUTIVAS DA AGROPECUÁRIA PARA CONSERVAÇÃO FLORESTAL NA AMAZÔNIA LEGAL”</w:t>
      </w:r>
    </w:p>
    <w:p w14:paraId="300B6022" w14:textId="56D992BF" w:rsidR="00E32378" w:rsidRPr="00896BE1" w:rsidRDefault="00E32378" w:rsidP="00E32378">
      <w:pPr>
        <w:pStyle w:val="Style70"/>
        <w:spacing w:line="240" w:lineRule="auto"/>
        <w:rPr>
          <w:b/>
          <w:bCs/>
          <w:i/>
          <w:sz w:val="32"/>
        </w:rPr>
      </w:pPr>
    </w:p>
    <w:p w14:paraId="1EC16D7F" w14:textId="77777777" w:rsidR="00D92003" w:rsidRPr="00896BE1" w:rsidRDefault="00D92003" w:rsidP="00D92003">
      <w:pPr>
        <w:pStyle w:val="UG-Title"/>
        <w:rPr>
          <w:rFonts w:ascii="Arial" w:hAnsi="Arial" w:cs="Arial"/>
          <w:sz w:val="34"/>
          <w:szCs w:val="34"/>
          <w:lang w:val="pt-BR"/>
        </w:rPr>
      </w:pPr>
    </w:p>
    <w:p w14:paraId="780BF08A" w14:textId="56E16321" w:rsidR="00E32378" w:rsidRPr="00896BE1" w:rsidRDefault="00244007" w:rsidP="00244007">
      <w:pPr>
        <w:pStyle w:val="UG-Title"/>
        <w:rPr>
          <w:rFonts w:ascii="Arial" w:hAnsi="Arial" w:cs="Arial"/>
          <w:sz w:val="34"/>
          <w:szCs w:val="34"/>
          <w:lang w:val="pt-BR"/>
        </w:rPr>
      </w:pPr>
      <w:bookmarkStart w:id="0" w:name="_Hlk192602891"/>
      <w:r w:rsidRPr="00896BE1">
        <w:rPr>
          <w:rFonts w:ascii="Arial" w:hAnsi="Arial" w:cs="Arial"/>
          <w:sz w:val="34"/>
          <w:szCs w:val="34"/>
          <w:lang w:val="pt-BR"/>
        </w:rPr>
        <w:t>Licitaçã</w:t>
      </w:r>
      <w:r w:rsidR="002E7C67" w:rsidRPr="00896BE1">
        <w:rPr>
          <w:rFonts w:ascii="Arial" w:hAnsi="Arial" w:cs="Arial"/>
          <w:sz w:val="34"/>
          <w:szCs w:val="34"/>
          <w:lang w:val="pt-BR"/>
        </w:rPr>
        <w:t xml:space="preserve">o Pública Nacional </w:t>
      </w:r>
      <w:r w:rsidR="00E32378" w:rsidRPr="00896BE1">
        <w:rPr>
          <w:rFonts w:ascii="Arial" w:hAnsi="Arial" w:cs="Arial"/>
          <w:sz w:val="34"/>
          <w:szCs w:val="34"/>
          <w:lang w:val="pt-BR"/>
        </w:rPr>
        <w:t>N.º 1</w:t>
      </w:r>
      <w:r w:rsidR="00980477" w:rsidRPr="00896BE1">
        <w:rPr>
          <w:rFonts w:ascii="Arial" w:hAnsi="Arial" w:cs="Arial"/>
          <w:sz w:val="34"/>
          <w:szCs w:val="34"/>
          <w:lang w:val="pt-BR"/>
        </w:rPr>
        <w:t>86</w:t>
      </w:r>
      <w:r w:rsidR="00E32378" w:rsidRPr="00896BE1">
        <w:rPr>
          <w:rFonts w:ascii="Arial" w:hAnsi="Arial" w:cs="Arial"/>
          <w:sz w:val="34"/>
          <w:szCs w:val="34"/>
          <w:lang w:val="pt-BR"/>
        </w:rPr>
        <w:t>/2024</w:t>
      </w:r>
    </w:p>
    <w:bookmarkEnd w:id="0"/>
    <w:p w14:paraId="10F73DD6" w14:textId="77777777" w:rsidR="00E32378" w:rsidRPr="00896BE1" w:rsidRDefault="00E32378" w:rsidP="00D92003">
      <w:pPr>
        <w:pStyle w:val="UG-Title"/>
        <w:rPr>
          <w:rFonts w:ascii="Arial" w:hAnsi="Arial" w:cs="Arial"/>
          <w:sz w:val="34"/>
          <w:szCs w:val="34"/>
          <w:lang w:val="pt-BR"/>
        </w:rPr>
      </w:pPr>
    </w:p>
    <w:p w14:paraId="5D23504D" w14:textId="77777777" w:rsidR="00D92003" w:rsidRPr="00896BE1" w:rsidRDefault="00D92003" w:rsidP="00D92003">
      <w:pPr>
        <w:pStyle w:val="UG-Title"/>
        <w:rPr>
          <w:rFonts w:ascii="Arial" w:hAnsi="Arial" w:cs="Arial"/>
          <w:sz w:val="34"/>
          <w:szCs w:val="34"/>
          <w:lang w:val="pt-BR"/>
        </w:rPr>
      </w:pPr>
      <w:r w:rsidRPr="00896BE1">
        <w:rPr>
          <w:rFonts w:ascii="Arial" w:hAnsi="Arial" w:cs="Arial"/>
          <w:sz w:val="34"/>
          <w:szCs w:val="34"/>
          <w:lang w:val="pt-BR"/>
        </w:rPr>
        <w:t>Documentos de Licitação</w:t>
      </w:r>
    </w:p>
    <w:p w14:paraId="2ECC716A" w14:textId="77777777" w:rsidR="00D92003" w:rsidRPr="00896BE1" w:rsidRDefault="00D92003" w:rsidP="00D92003">
      <w:pPr>
        <w:pStyle w:val="UG-Title"/>
        <w:rPr>
          <w:rFonts w:ascii="Arial" w:hAnsi="Arial" w:cs="Arial"/>
          <w:sz w:val="34"/>
          <w:szCs w:val="34"/>
          <w:lang w:val="pt-BR"/>
        </w:rPr>
      </w:pPr>
      <w:r w:rsidRPr="00896BE1">
        <w:rPr>
          <w:rFonts w:ascii="Arial" w:hAnsi="Arial" w:cs="Arial"/>
          <w:sz w:val="34"/>
          <w:szCs w:val="34"/>
          <w:lang w:val="pt-BR"/>
        </w:rPr>
        <w:t>para</w:t>
      </w:r>
    </w:p>
    <w:p w14:paraId="7427C85F" w14:textId="77777777" w:rsidR="00D92003" w:rsidRPr="00896BE1" w:rsidRDefault="00D92003" w:rsidP="00D92003">
      <w:pPr>
        <w:pStyle w:val="UG-Title"/>
        <w:rPr>
          <w:rFonts w:ascii="Arial" w:hAnsi="Arial" w:cs="Arial"/>
          <w:sz w:val="34"/>
          <w:szCs w:val="34"/>
          <w:lang w:val="pt-BR"/>
        </w:rPr>
      </w:pPr>
    </w:p>
    <w:p w14:paraId="61C88128" w14:textId="77777777" w:rsidR="00980477" w:rsidRPr="00896BE1" w:rsidRDefault="00980477" w:rsidP="00980477">
      <w:pPr>
        <w:jc w:val="center"/>
        <w:rPr>
          <w:rFonts w:ascii="Arial" w:hAnsi="Arial" w:cs="Arial"/>
          <w:b/>
          <w:bCs/>
          <w:lang w:val="pt-BR"/>
        </w:rPr>
      </w:pPr>
    </w:p>
    <w:p w14:paraId="640FCC99" w14:textId="40F83BCE" w:rsidR="00980477" w:rsidRPr="00896BE1" w:rsidRDefault="00980477" w:rsidP="00980477">
      <w:pPr>
        <w:jc w:val="center"/>
        <w:rPr>
          <w:rFonts w:ascii="Arial" w:hAnsi="Arial" w:cs="Arial"/>
          <w:iCs/>
          <w:sz w:val="32"/>
          <w:szCs w:val="32"/>
          <w:lang w:val="pt-BR" w:eastAsia="en-US"/>
        </w:rPr>
      </w:pPr>
      <w:r w:rsidRPr="00896BE1">
        <w:rPr>
          <w:rFonts w:ascii="Arial" w:hAnsi="Arial" w:cs="Arial"/>
          <w:iCs/>
          <w:sz w:val="32"/>
          <w:szCs w:val="32"/>
          <w:lang w:val="pt-BR" w:eastAsia="en-US"/>
        </w:rPr>
        <w:t>"</w:t>
      </w:r>
      <w:bookmarkStart w:id="1" w:name="_Hlk192602876"/>
      <w:r w:rsidR="00817296" w:rsidRPr="00817296">
        <w:rPr>
          <w:rFonts w:ascii="Arial" w:hAnsi="Arial" w:cs="Arial"/>
          <w:iCs/>
          <w:sz w:val="32"/>
          <w:szCs w:val="32"/>
          <w:lang w:val="pt-BR" w:eastAsia="en-US"/>
        </w:rPr>
        <w:t>Aquisição de equipamentos de TI, serviços de instalação física, configuração inicial, integração com a rede de dados do MAPA e treinamento</w:t>
      </w:r>
      <w:r w:rsidR="00817296" w:rsidRPr="00896BE1">
        <w:rPr>
          <w:rFonts w:ascii="Arial" w:hAnsi="Arial" w:cs="Arial"/>
          <w:iCs/>
          <w:sz w:val="32"/>
          <w:szCs w:val="32"/>
          <w:lang w:val="pt-BR" w:eastAsia="en-US"/>
        </w:rPr>
        <w:t xml:space="preserve"> </w:t>
      </w:r>
      <w:bookmarkEnd w:id="1"/>
      <w:r w:rsidRPr="00896BE1">
        <w:rPr>
          <w:rFonts w:ascii="Arial" w:hAnsi="Arial" w:cs="Arial"/>
          <w:iCs/>
          <w:sz w:val="32"/>
          <w:szCs w:val="32"/>
          <w:lang w:val="pt-BR" w:eastAsia="en-US"/>
        </w:rPr>
        <w:t>"</w:t>
      </w:r>
      <w:r w:rsidR="00813586" w:rsidRPr="00896BE1">
        <w:rPr>
          <w:rFonts w:ascii="Arial" w:hAnsi="Arial" w:cs="Arial"/>
          <w:iCs/>
          <w:sz w:val="32"/>
          <w:szCs w:val="32"/>
          <w:lang w:val="pt-BR" w:eastAsia="en-US"/>
        </w:rPr>
        <w:t>.</w:t>
      </w:r>
    </w:p>
    <w:p w14:paraId="458BF840" w14:textId="6B281187" w:rsidR="00D92003" w:rsidRPr="00896BE1" w:rsidRDefault="00D92003" w:rsidP="00D92003">
      <w:pPr>
        <w:pStyle w:val="UG-Title"/>
        <w:rPr>
          <w:rFonts w:ascii="Arial" w:hAnsi="Arial" w:cs="Arial"/>
          <w:sz w:val="34"/>
          <w:szCs w:val="34"/>
          <w:lang w:val="pt-BR"/>
        </w:rPr>
      </w:pPr>
    </w:p>
    <w:p w14:paraId="2613BBDE" w14:textId="7CBF6FFA" w:rsidR="00E32378" w:rsidRPr="00896BE1" w:rsidRDefault="00091120" w:rsidP="00E32378">
      <w:pPr>
        <w:pStyle w:val="Style70"/>
        <w:spacing w:line="240" w:lineRule="auto"/>
        <w:rPr>
          <w:b/>
          <w:i/>
          <w:sz w:val="32"/>
          <w:szCs w:val="34"/>
        </w:rPr>
      </w:pPr>
      <w:r w:rsidRPr="00896BE1">
        <w:rPr>
          <w:b/>
          <w:sz w:val="32"/>
        </w:rPr>
        <w:t>COMPRADOR</w:t>
      </w:r>
      <w:r w:rsidR="00E32378" w:rsidRPr="00896BE1">
        <w:rPr>
          <w:b/>
          <w:sz w:val="32"/>
        </w:rPr>
        <w:t xml:space="preserve">: </w:t>
      </w:r>
      <w:bookmarkStart w:id="2" w:name="_Hlk32766037"/>
      <w:r w:rsidR="00E32378" w:rsidRPr="00896BE1">
        <w:rPr>
          <w:iCs/>
          <w:sz w:val="32"/>
          <w:szCs w:val="32"/>
        </w:rPr>
        <w:t>Instituto Interamericano de Cooperação para a Agricultura (IICA)</w:t>
      </w:r>
      <w:bookmarkEnd w:id="2"/>
      <w:r w:rsidR="00E32378" w:rsidRPr="00896BE1">
        <w:rPr>
          <w:iCs/>
          <w:sz w:val="32"/>
          <w:szCs w:val="32"/>
        </w:rPr>
        <w:t xml:space="preserve"> e </w:t>
      </w:r>
      <w:r w:rsidR="00980477" w:rsidRPr="00896BE1">
        <w:rPr>
          <w:iCs/>
          <w:sz w:val="32"/>
          <w:szCs w:val="32"/>
        </w:rPr>
        <w:t>Ministério da Agricultura e Pecuária – MAPA</w:t>
      </w:r>
    </w:p>
    <w:p w14:paraId="5E1B05FE" w14:textId="77777777" w:rsidR="00E32378" w:rsidRPr="00896BE1" w:rsidRDefault="00E32378" w:rsidP="00E32378">
      <w:pPr>
        <w:pStyle w:val="Style70"/>
        <w:spacing w:line="240" w:lineRule="auto"/>
        <w:rPr>
          <w:b/>
          <w:sz w:val="32"/>
          <w:szCs w:val="34"/>
        </w:rPr>
      </w:pPr>
    </w:p>
    <w:p w14:paraId="4DC1D304" w14:textId="77777777" w:rsidR="00E32378" w:rsidRPr="00896BE1" w:rsidRDefault="00E32378" w:rsidP="00E32378">
      <w:pPr>
        <w:pStyle w:val="Style70"/>
        <w:spacing w:line="240" w:lineRule="auto"/>
        <w:rPr>
          <w:b/>
          <w:sz w:val="32"/>
          <w:szCs w:val="34"/>
        </w:rPr>
      </w:pPr>
    </w:p>
    <w:p w14:paraId="1FC90FF4" w14:textId="4B83136F" w:rsidR="00E32378" w:rsidRPr="00CD67A6" w:rsidRDefault="00F03666" w:rsidP="00E32378">
      <w:pPr>
        <w:pStyle w:val="Style70"/>
        <w:spacing w:line="240" w:lineRule="auto"/>
        <w:rPr>
          <w:b/>
          <w:bCs/>
          <w:sz w:val="32"/>
          <w:szCs w:val="32"/>
        </w:rPr>
      </w:pPr>
      <w:r w:rsidRPr="00CD67A6">
        <w:rPr>
          <w:b/>
          <w:bCs/>
          <w:iCs/>
          <w:sz w:val="32"/>
          <w:szCs w:val="32"/>
        </w:rPr>
        <w:t>Março</w:t>
      </w:r>
      <w:r w:rsidR="00E32378" w:rsidRPr="00CD67A6">
        <w:rPr>
          <w:b/>
          <w:bCs/>
          <w:iCs/>
          <w:sz w:val="32"/>
          <w:szCs w:val="32"/>
        </w:rPr>
        <w:t xml:space="preserve"> de 202</w:t>
      </w:r>
      <w:r w:rsidR="00980477" w:rsidRPr="00CD67A6">
        <w:rPr>
          <w:b/>
          <w:bCs/>
          <w:iCs/>
          <w:sz w:val="32"/>
          <w:szCs w:val="32"/>
        </w:rPr>
        <w:t>5</w:t>
      </w:r>
    </w:p>
    <w:p w14:paraId="0BADBC10" w14:textId="77777777" w:rsidR="00D92003" w:rsidRPr="00896BE1" w:rsidRDefault="00D92003" w:rsidP="00D92003">
      <w:pPr>
        <w:pStyle w:val="UG-Title"/>
        <w:rPr>
          <w:rFonts w:ascii="Arial" w:hAnsi="Arial" w:cs="Arial"/>
          <w:sz w:val="34"/>
          <w:szCs w:val="34"/>
          <w:lang w:val="pt-BR"/>
        </w:rPr>
      </w:pPr>
    </w:p>
    <w:p w14:paraId="231463A4" w14:textId="77777777" w:rsidR="00D92003" w:rsidRPr="00896BE1" w:rsidRDefault="00D92003" w:rsidP="00D92003">
      <w:pPr>
        <w:pStyle w:val="UG-Title"/>
        <w:rPr>
          <w:rFonts w:ascii="Arial" w:hAnsi="Arial" w:cs="Arial"/>
          <w:sz w:val="34"/>
          <w:szCs w:val="34"/>
          <w:lang w:val="pt-BR"/>
        </w:rPr>
      </w:pPr>
    </w:p>
    <w:p w14:paraId="603F5C66" w14:textId="77777777" w:rsidR="00D92003" w:rsidRPr="00896BE1" w:rsidRDefault="00D92003" w:rsidP="00D92003">
      <w:pPr>
        <w:pStyle w:val="UG-Title"/>
        <w:rPr>
          <w:rFonts w:ascii="Arial" w:hAnsi="Arial" w:cs="Arial"/>
          <w:sz w:val="34"/>
          <w:szCs w:val="34"/>
          <w:lang w:val="pt-BR"/>
        </w:rPr>
      </w:pPr>
    </w:p>
    <w:p w14:paraId="32CEAD2A" w14:textId="77777777" w:rsidR="00AF135B" w:rsidRPr="00896BE1" w:rsidRDefault="00AF135B" w:rsidP="00AF135B">
      <w:pPr>
        <w:rPr>
          <w:rFonts w:ascii="Arial" w:hAnsi="Arial" w:cs="Arial"/>
        </w:rPr>
        <w:sectPr w:rsidR="00AF135B" w:rsidRPr="00896BE1" w:rsidSect="000067B9">
          <w:headerReference w:type="even" r:id="rId12"/>
          <w:headerReference w:type="default" r:id="rId13"/>
          <w:footerReference w:type="even" r:id="rId14"/>
          <w:footerReference w:type="default" r:id="rId15"/>
          <w:footnotePr>
            <w:numRestart w:val="eachSect"/>
          </w:footnotePr>
          <w:endnotePr>
            <w:numFmt w:val="decimal"/>
          </w:endnotePr>
          <w:type w:val="nextColumn"/>
          <w:pgSz w:w="11907" w:h="16840" w:code="9"/>
          <w:pgMar w:top="1440" w:right="1440" w:bottom="1440" w:left="1797" w:header="720" w:footer="720" w:gutter="0"/>
          <w:paperSrc w:first="7" w:other="7"/>
          <w:cols w:space="720"/>
        </w:sectPr>
      </w:pPr>
    </w:p>
    <w:p w14:paraId="3DD5EE5D" w14:textId="77777777" w:rsidR="00AF135B" w:rsidRPr="00896BE1" w:rsidRDefault="00AF135B" w:rsidP="00AF135B">
      <w:pPr>
        <w:rPr>
          <w:rFonts w:ascii="Arial" w:hAnsi="Arial" w:cs="Arial"/>
        </w:rPr>
      </w:pPr>
    </w:p>
    <w:p w14:paraId="532631E9" w14:textId="77777777" w:rsidR="00AF135B" w:rsidRPr="00896BE1" w:rsidRDefault="00AF135B" w:rsidP="00AF135B">
      <w:pPr>
        <w:rPr>
          <w:rFonts w:ascii="Arial" w:hAnsi="Arial" w:cs="Arial"/>
        </w:rPr>
      </w:pPr>
    </w:p>
    <w:p w14:paraId="7B55A676" w14:textId="77777777" w:rsidR="00AF135B" w:rsidRPr="00896BE1" w:rsidRDefault="00AF135B" w:rsidP="0085483B">
      <w:pPr>
        <w:pStyle w:val="Subtitle2"/>
      </w:pPr>
      <w:bookmarkStart w:id="3" w:name="_Toc494778669"/>
      <w:bookmarkStart w:id="4" w:name="_Toc519592926"/>
      <w:bookmarkStart w:id="5" w:name="_Toc519592979"/>
      <w:bookmarkStart w:id="6" w:name="_Toc519593096"/>
      <w:bookmarkStart w:id="7" w:name="_Toc519593184"/>
      <w:bookmarkStart w:id="8" w:name="_Toc519593220"/>
      <w:bookmarkStart w:id="9" w:name="_Toc519593261"/>
      <w:r w:rsidRPr="00896BE1">
        <w:t>ÍNDICE</w:t>
      </w:r>
      <w:bookmarkEnd w:id="3"/>
      <w:bookmarkEnd w:id="4"/>
      <w:bookmarkEnd w:id="5"/>
      <w:bookmarkEnd w:id="6"/>
      <w:bookmarkEnd w:id="7"/>
      <w:bookmarkEnd w:id="8"/>
      <w:bookmarkEnd w:id="9"/>
    </w:p>
    <w:p w14:paraId="1FDFEF83" w14:textId="77777777" w:rsidR="00AF135B" w:rsidRPr="00896BE1" w:rsidRDefault="00AF135B" w:rsidP="00AF135B">
      <w:pPr>
        <w:rPr>
          <w:rFonts w:ascii="Arial" w:hAnsi="Arial" w:cs="Arial"/>
        </w:rPr>
      </w:pPr>
    </w:p>
    <w:p w14:paraId="6CF424C4" w14:textId="77777777" w:rsidR="00AF135B" w:rsidRPr="00896BE1" w:rsidRDefault="00AF135B" w:rsidP="00AF135B">
      <w:pPr>
        <w:rPr>
          <w:rFonts w:ascii="Arial" w:hAnsi="Arial" w:cs="Arial"/>
        </w:rPr>
      </w:pPr>
    </w:p>
    <w:p w14:paraId="6D336B89" w14:textId="77777777" w:rsidR="00AF135B" w:rsidRPr="00896BE1" w:rsidRDefault="00AF135B" w:rsidP="00AF135B">
      <w:pPr>
        <w:rPr>
          <w:rFonts w:ascii="Arial" w:hAnsi="Arial" w:cs="Arial"/>
          <w:i/>
          <w:sz w:val="22"/>
          <w:szCs w:val="22"/>
        </w:rPr>
      </w:pPr>
    </w:p>
    <w:p w14:paraId="68B15C2E" w14:textId="26BA2D31" w:rsidR="000A6AF8" w:rsidRPr="00896BE1" w:rsidRDefault="00B933D8">
      <w:pPr>
        <w:pStyle w:val="Sumrio1"/>
        <w:rPr>
          <w:rFonts w:ascii="Calibri" w:hAnsi="Calibri" w:cs="Times New Roman"/>
          <w:b w:val="0"/>
          <w:bCs w:val="0"/>
          <w:lang w:val="en-US" w:eastAsia="en-US"/>
        </w:rPr>
      </w:pPr>
      <w:r w:rsidRPr="00896BE1">
        <w:rPr>
          <w:i/>
        </w:rPr>
        <w:fldChar w:fldCharType="begin"/>
      </w:r>
      <w:r w:rsidRPr="00896BE1">
        <w:rPr>
          <w:i/>
        </w:rPr>
        <w:instrText xml:space="preserve"> TOC \t "Option;1;Style1;1;Style3;2;Style4;3"</w:instrText>
      </w:r>
      <w:r w:rsidR="009833BD" w:rsidRPr="00896BE1">
        <w:rPr>
          <w:i/>
        </w:rPr>
        <w:instrText xml:space="preserve"> \h</w:instrText>
      </w:r>
      <w:r w:rsidRPr="00896BE1">
        <w:rPr>
          <w:i/>
        </w:rPr>
        <w:instrText xml:space="preserve"> </w:instrText>
      </w:r>
      <w:r w:rsidRPr="00896BE1">
        <w:rPr>
          <w:i/>
        </w:rPr>
        <w:fldChar w:fldCharType="separate"/>
      </w:r>
      <w:hyperlink w:anchor="_Toc523751634" w:history="1">
        <w:r w:rsidR="000A6AF8" w:rsidRPr="00896BE1">
          <w:rPr>
            <w:rStyle w:val="Hyperlink"/>
          </w:rPr>
          <w:t xml:space="preserve">Parte 1 - Procedimentos de </w:t>
        </w:r>
        <w:r w:rsidR="0051654C" w:rsidRPr="00896BE1">
          <w:rPr>
            <w:rStyle w:val="Hyperlink"/>
          </w:rPr>
          <w:t>Licitação</w:t>
        </w:r>
        <w:r w:rsidR="000A6AF8" w:rsidRPr="00896BE1">
          <w:rPr>
            <w:rStyle w:val="Hyperlink"/>
          </w:rPr>
          <w:t xml:space="preserve"> </w:t>
        </w:r>
      </w:hyperlink>
      <w:r w:rsidR="000A6AF8" w:rsidRPr="00896BE1">
        <w:tab/>
      </w:r>
      <w:r w:rsidR="000A6AF8" w:rsidRPr="00896BE1">
        <w:fldChar w:fldCharType="begin"/>
      </w:r>
      <w:r w:rsidR="000A6AF8" w:rsidRPr="00896BE1">
        <w:instrText xml:space="preserve"> PAGEREF _Toc523751634 \h </w:instrText>
      </w:r>
      <w:r w:rsidR="000A6AF8" w:rsidRPr="00896BE1">
        <w:fldChar w:fldCharType="separate"/>
      </w:r>
      <w:hyperlink w:anchor="_Toc523751634" w:history="1">
        <w:r w:rsidR="00976ECF" w:rsidRPr="00896BE1">
          <w:t>7</w:t>
        </w:r>
      </w:hyperlink>
      <w:r w:rsidR="000A6AF8" w:rsidRPr="00896BE1">
        <w:fldChar w:fldCharType="end"/>
      </w:r>
    </w:p>
    <w:p w14:paraId="772A42D3" w14:textId="77777777" w:rsidR="000A6AF8" w:rsidRPr="00896BE1" w:rsidRDefault="000A6AF8" w:rsidP="000A6AF8">
      <w:pPr>
        <w:pStyle w:val="Sumrio3"/>
      </w:pPr>
      <w:hyperlink w:anchor="_Toc523751635" w:history="1">
        <w:r w:rsidRPr="00896BE1">
          <w:rPr>
            <w:rStyle w:val="Hyperlink"/>
            <w:color w:val="auto"/>
            <w:u w:val="none"/>
          </w:rPr>
          <w:t xml:space="preserve">Seção I. Instruções aos Licitantes </w:t>
        </w:r>
      </w:hyperlink>
      <w:r w:rsidRPr="00896BE1">
        <w:tab/>
      </w:r>
      <w:r w:rsidRPr="00896BE1">
        <w:fldChar w:fldCharType="begin"/>
      </w:r>
      <w:r w:rsidRPr="00896BE1">
        <w:instrText xml:space="preserve"> PAGEREF _Toc523751635 \h </w:instrText>
      </w:r>
      <w:r w:rsidRPr="00896BE1">
        <w:fldChar w:fldCharType="separate"/>
      </w:r>
      <w:hyperlink w:anchor="_Toc523751635" w:history="1">
        <w:r w:rsidR="00976ECF" w:rsidRPr="00896BE1">
          <w:t>8</w:t>
        </w:r>
      </w:hyperlink>
      <w:r w:rsidRPr="00896BE1">
        <w:fldChar w:fldCharType="end"/>
      </w:r>
    </w:p>
    <w:p w14:paraId="2B528AFF" w14:textId="77777777" w:rsidR="000A6AF8" w:rsidRPr="00896BE1" w:rsidRDefault="000A6AF8" w:rsidP="000A6AF8">
      <w:pPr>
        <w:pStyle w:val="Sumrio3"/>
        <w:rPr>
          <w:rFonts w:ascii="Calibri" w:hAnsi="Calibri" w:cs="Times New Roman"/>
          <w:szCs w:val="22"/>
          <w:lang w:val="en-US" w:eastAsia="en-US"/>
        </w:rPr>
      </w:pPr>
      <w:hyperlink w:anchor="_Toc523751636" w:history="1">
        <w:r w:rsidRPr="00896BE1">
          <w:rPr>
            <w:rStyle w:val="Hyperlink"/>
          </w:rPr>
          <w:t xml:space="preserve">Seção II. Dados de Licitação (DDL) </w:t>
        </w:r>
      </w:hyperlink>
      <w:r w:rsidRPr="00896BE1">
        <w:tab/>
      </w:r>
      <w:r w:rsidRPr="00896BE1">
        <w:fldChar w:fldCharType="begin"/>
      </w:r>
      <w:r w:rsidRPr="00896BE1">
        <w:instrText xml:space="preserve"> PAGEREF _Toc523751636 \h </w:instrText>
      </w:r>
      <w:r w:rsidRPr="00896BE1">
        <w:fldChar w:fldCharType="separate"/>
      </w:r>
      <w:hyperlink w:anchor="_Toc523751636" w:history="1">
        <w:r w:rsidR="00976ECF" w:rsidRPr="00896BE1">
          <w:t>34</w:t>
        </w:r>
      </w:hyperlink>
      <w:r w:rsidRPr="00896BE1">
        <w:fldChar w:fldCharType="end"/>
      </w:r>
    </w:p>
    <w:p w14:paraId="18AB134F" w14:textId="77777777" w:rsidR="000A6AF8" w:rsidRPr="00896BE1" w:rsidRDefault="000A6AF8" w:rsidP="000A6AF8">
      <w:pPr>
        <w:pStyle w:val="Sumrio3"/>
        <w:rPr>
          <w:rFonts w:ascii="Calibri" w:hAnsi="Calibri" w:cs="Times New Roman"/>
          <w:szCs w:val="22"/>
          <w:lang w:val="en-US" w:eastAsia="en-US"/>
        </w:rPr>
      </w:pPr>
      <w:hyperlink w:anchor="_Toc523751637" w:history="1">
        <w:r w:rsidRPr="00896BE1">
          <w:rPr>
            <w:rStyle w:val="Hyperlink"/>
          </w:rPr>
          <w:t xml:space="preserve">Seção III. Critérios de Qualificação e Avaliação </w:t>
        </w:r>
      </w:hyperlink>
      <w:r w:rsidRPr="00896BE1">
        <w:tab/>
      </w:r>
      <w:r w:rsidRPr="00896BE1">
        <w:fldChar w:fldCharType="begin"/>
      </w:r>
      <w:r w:rsidRPr="00896BE1">
        <w:instrText xml:space="preserve"> PAGEREF _Toc523751637 \h </w:instrText>
      </w:r>
      <w:r w:rsidRPr="00896BE1">
        <w:fldChar w:fldCharType="separate"/>
      </w:r>
      <w:hyperlink w:anchor="_Toc523751637" w:history="1">
        <w:r w:rsidR="00976ECF" w:rsidRPr="00896BE1">
          <w:t>39</w:t>
        </w:r>
      </w:hyperlink>
      <w:r w:rsidRPr="00896BE1">
        <w:fldChar w:fldCharType="end"/>
      </w:r>
    </w:p>
    <w:p w14:paraId="761079CA" w14:textId="77777777" w:rsidR="000A6AF8" w:rsidRPr="00896BE1" w:rsidRDefault="000A6AF8" w:rsidP="000A6AF8">
      <w:pPr>
        <w:pStyle w:val="Sumrio3"/>
        <w:rPr>
          <w:rFonts w:ascii="Calibri" w:hAnsi="Calibri" w:cs="Times New Roman"/>
          <w:szCs w:val="22"/>
          <w:lang w:val="en-US" w:eastAsia="en-US"/>
        </w:rPr>
      </w:pPr>
      <w:hyperlink w:anchor="_Toc523751638" w:history="1">
        <w:r w:rsidRPr="00896BE1">
          <w:rPr>
            <w:rStyle w:val="Hyperlink"/>
          </w:rPr>
          <w:t xml:space="preserve">Seção IV. Formulários de Oferta </w:t>
        </w:r>
      </w:hyperlink>
      <w:r w:rsidRPr="00896BE1">
        <w:tab/>
      </w:r>
      <w:r w:rsidRPr="00896BE1">
        <w:fldChar w:fldCharType="begin"/>
      </w:r>
      <w:r w:rsidRPr="00896BE1">
        <w:instrText xml:space="preserve"> PAGEREF _Toc523751638 \h </w:instrText>
      </w:r>
      <w:r w:rsidRPr="00896BE1">
        <w:fldChar w:fldCharType="separate"/>
      </w:r>
      <w:hyperlink w:anchor="_Toc523751638" w:history="1">
        <w:r w:rsidR="00976ECF" w:rsidRPr="00896BE1">
          <w:t>52</w:t>
        </w:r>
      </w:hyperlink>
      <w:r w:rsidRPr="00896BE1">
        <w:fldChar w:fldCharType="end"/>
      </w:r>
    </w:p>
    <w:p w14:paraId="711D2E25" w14:textId="77777777" w:rsidR="000A6AF8" w:rsidRPr="00896BE1" w:rsidRDefault="000A6AF8" w:rsidP="000A6AF8">
      <w:pPr>
        <w:pStyle w:val="Sumrio3"/>
        <w:rPr>
          <w:rFonts w:ascii="Calibri" w:hAnsi="Calibri" w:cs="Times New Roman"/>
          <w:szCs w:val="22"/>
          <w:lang w:val="en-US" w:eastAsia="en-US"/>
        </w:rPr>
      </w:pPr>
      <w:hyperlink w:anchor="_Toc523751639" w:history="1">
        <w:r w:rsidRPr="00896BE1">
          <w:rPr>
            <w:rStyle w:val="Hyperlink"/>
          </w:rPr>
          <w:t xml:space="preserve">Seção V. Critérios de Elegibilidade </w:t>
        </w:r>
      </w:hyperlink>
      <w:r w:rsidRPr="00896BE1">
        <w:tab/>
      </w:r>
      <w:r w:rsidRPr="00896BE1">
        <w:fldChar w:fldCharType="begin"/>
      </w:r>
      <w:r w:rsidRPr="00896BE1">
        <w:instrText xml:space="preserve"> PAGEREF _Toc523751639 \h </w:instrText>
      </w:r>
      <w:r w:rsidRPr="00896BE1">
        <w:fldChar w:fldCharType="separate"/>
      </w:r>
      <w:hyperlink w:anchor="_Toc523751639" w:history="1">
        <w:r w:rsidR="00976ECF" w:rsidRPr="00896BE1">
          <w:t>77</w:t>
        </w:r>
      </w:hyperlink>
      <w:r w:rsidRPr="00896BE1">
        <w:fldChar w:fldCharType="end"/>
      </w:r>
    </w:p>
    <w:p w14:paraId="078033B6" w14:textId="77777777" w:rsidR="000A6AF8" w:rsidRPr="00896BE1" w:rsidRDefault="000A6AF8" w:rsidP="000A6AF8">
      <w:pPr>
        <w:pStyle w:val="Sumrio3"/>
        <w:rPr>
          <w:rFonts w:ascii="Calibri" w:hAnsi="Calibri" w:cs="Times New Roman"/>
          <w:szCs w:val="22"/>
          <w:lang w:val="en-US" w:eastAsia="en-US"/>
        </w:rPr>
      </w:pPr>
      <w:hyperlink w:anchor="_Toc523751640" w:history="1">
        <w:r w:rsidRPr="00896BE1">
          <w:rPr>
            <w:rStyle w:val="Hyperlink"/>
          </w:rPr>
          <w:t xml:space="preserve">Seção VI. Padrões KfW – Práticas Fraudulentas e Corruptas – Responsabilidade Ambiental e Social </w:t>
        </w:r>
      </w:hyperlink>
      <w:r w:rsidRPr="00896BE1">
        <w:tab/>
      </w:r>
      <w:r w:rsidRPr="00896BE1">
        <w:fldChar w:fldCharType="begin"/>
      </w:r>
      <w:r w:rsidRPr="00896BE1">
        <w:instrText xml:space="preserve"> PAGEREF _Toc523751640 \h </w:instrText>
      </w:r>
      <w:r w:rsidRPr="00896BE1">
        <w:fldChar w:fldCharType="separate"/>
      </w:r>
      <w:hyperlink w:anchor="_Toc523751640" w:history="1">
        <w:r w:rsidR="00976ECF" w:rsidRPr="00896BE1">
          <w:t>79</w:t>
        </w:r>
      </w:hyperlink>
      <w:r w:rsidRPr="00896BE1">
        <w:fldChar w:fldCharType="end"/>
      </w:r>
    </w:p>
    <w:p w14:paraId="5C4C80BE" w14:textId="77777777" w:rsidR="000A6AF8" w:rsidRPr="00896BE1" w:rsidRDefault="000A6AF8">
      <w:pPr>
        <w:pStyle w:val="Sumrio1"/>
        <w:rPr>
          <w:rFonts w:ascii="Calibri" w:hAnsi="Calibri" w:cs="Times New Roman"/>
          <w:b w:val="0"/>
          <w:bCs w:val="0"/>
          <w:lang w:val="en-US" w:eastAsia="en-US"/>
        </w:rPr>
      </w:pPr>
      <w:hyperlink w:anchor="_Toc523751641" w:history="1">
        <w:r w:rsidRPr="00896BE1">
          <w:rPr>
            <w:rStyle w:val="Hyperlink"/>
          </w:rPr>
          <w:t xml:space="preserve">Parte 2 – Requisitos de Mercadorias </w:t>
        </w:r>
      </w:hyperlink>
      <w:r w:rsidRPr="00896BE1">
        <w:tab/>
      </w:r>
      <w:r w:rsidRPr="00896BE1">
        <w:fldChar w:fldCharType="begin"/>
      </w:r>
      <w:r w:rsidRPr="00896BE1">
        <w:instrText xml:space="preserve"> PAGEREF _Toc523751641 \h </w:instrText>
      </w:r>
      <w:r w:rsidRPr="00896BE1">
        <w:fldChar w:fldCharType="separate"/>
      </w:r>
      <w:hyperlink w:anchor="_Toc523751641" w:history="1">
        <w:r w:rsidR="00976ECF" w:rsidRPr="00896BE1">
          <w:t>81</w:t>
        </w:r>
      </w:hyperlink>
      <w:r w:rsidRPr="00896BE1">
        <w:fldChar w:fldCharType="end"/>
      </w:r>
    </w:p>
    <w:p w14:paraId="7DF3D8A1" w14:textId="77777777" w:rsidR="000A6AF8" w:rsidRPr="00896BE1" w:rsidRDefault="000A6AF8" w:rsidP="000A6AF8">
      <w:pPr>
        <w:pStyle w:val="Sumrio3"/>
        <w:rPr>
          <w:rFonts w:ascii="Calibri" w:hAnsi="Calibri" w:cs="Times New Roman"/>
          <w:szCs w:val="22"/>
          <w:lang w:val="en-US" w:eastAsia="en-US"/>
        </w:rPr>
      </w:pPr>
      <w:hyperlink w:anchor="_Toc523751642" w:history="1">
        <w:r w:rsidRPr="00896BE1">
          <w:rPr>
            <w:rStyle w:val="Hyperlink"/>
          </w:rPr>
          <w:t xml:space="preserve">Seção VII. Lista de Requisitos </w:t>
        </w:r>
      </w:hyperlink>
      <w:r w:rsidRPr="00896BE1">
        <w:tab/>
      </w:r>
      <w:r w:rsidRPr="00896BE1">
        <w:fldChar w:fldCharType="begin"/>
      </w:r>
      <w:r w:rsidRPr="00896BE1">
        <w:instrText xml:space="preserve"> PAGEREF _Toc523751642 \h </w:instrText>
      </w:r>
      <w:r w:rsidRPr="00896BE1">
        <w:fldChar w:fldCharType="separate"/>
      </w:r>
      <w:hyperlink w:anchor="_Toc523751642" w:history="1">
        <w:r w:rsidR="00976ECF" w:rsidRPr="00896BE1">
          <w:t>82</w:t>
        </w:r>
      </w:hyperlink>
      <w:r w:rsidRPr="00896BE1">
        <w:fldChar w:fldCharType="end"/>
      </w:r>
    </w:p>
    <w:p w14:paraId="0ECA9001" w14:textId="77777777" w:rsidR="000A6AF8" w:rsidRPr="00896BE1" w:rsidRDefault="000A6AF8">
      <w:pPr>
        <w:pStyle w:val="Sumrio1"/>
        <w:rPr>
          <w:rFonts w:ascii="Calibri" w:hAnsi="Calibri" w:cs="Times New Roman"/>
          <w:b w:val="0"/>
          <w:bCs w:val="0"/>
          <w:lang w:val="en-US" w:eastAsia="en-US"/>
        </w:rPr>
      </w:pPr>
      <w:hyperlink w:anchor="_Toc523751643" w:history="1">
        <w:r w:rsidRPr="00896BE1">
          <w:rPr>
            <w:rStyle w:val="Hyperlink"/>
          </w:rPr>
          <w:t xml:space="preserve">Parte 3 - Contrato </w:t>
        </w:r>
      </w:hyperlink>
      <w:r w:rsidRPr="00896BE1">
        <w:tab/>
      </w:r>
      <w:r w:rsidRPr="00896BE1">
        <w:fldChar w:fldCharType="begin"/>
      </w:r>
      <w:r w:rsidRPr="00896BE1">
        <w:instrText xml:space="preserve"> PAGEREF _Toc523751643 \h </w:instrText>
      </w:r>
      <w:r w:rsidRPr="00896BE1">
        <w:fldChar w:fldCharType="separate"/>
      </w:r>
      <w:hyperlink w:anchor="_Toc523751643" w:history="1">
        <w:r w:rsidR="00976ECF" w:rsidRPr="00896BE1">
          <w:t>99</w:t>
        </w:r>
      </w:hyperlink>
      <w:r w:rsidRPr="00896BE1">
        <w:fldChar w:fldCharType="end"/>
      </w:r>
    </w:p>
    <w:p w14:paraId="0C031F0E" w14:textId="77777777" w:rsidR="000A6AF8" w:rsidRPr="00896BE1" w:rsidRDefault="000A6AF8" w:rsidP="000A6AF8">
      <w:pPr>
        <w:pStyle w:val="Sumrio3"/>
        <w:rPr>
          <w:rFonts w:ascii="Calibri" w:hAnsi="Calibri" w:cs="Times New Roman"/>
          <w:szCs w:val="22"/>
          <w:lang w:val="en-US" w:eastAsia="en-US"/>
        </w:rPr>
      </w:pPr>
      <w:hyperlink w:anchor="_Toc523751644" w:history="1">
        <w:r w:rsidRPr="00896BE1">
          <w:rPr>
            <w:rStyle w:val="Hyperlink"/>
          </w:rPr>
          <w:t xml:space="preserve">Seção VIII. Condições Gerais do Contrato </w:t>
        </w:r>
      </w:hyperlink>
      <w:r w:rsidRPr="00896BE1">
        <w:tab/>
      </w:r>
      <w:r w:rsidRPr="00896BE1">
        <w:fldChar w:fldCharType="begin"/>
      </w:r>
      <w:r w:rsidRPr="00896BE1">
        <w:instrText xml:space="preserve"> PAGEREF _Toc523751644 \h </w:instrText>
      </w:r>
      <w:r w:rsidRPr="00896BE1">
        <w:fldChar w:fldCharType="separate"/>
      </w:r>
      <w:hyperlink w:anchor="_Toc523751644" w:history="1">
        <w:r w:rsidR="00976ECF" w:rsidRPr="00896BE1">
          <w:t>100</w:t>
        </w:r>
      </w:hyperlink>
      <w:r w:rsidRPr="00896BE1">
        <w:fldChar w:fldCharType="end"/>
      </w:r>
    </w:p>
    <w:p w14:paraId="6ECB0166" w14:textId="77777777" w:rsidR="000A6AF8" w:rsidRPr="00896BE1" w:rsidRDefault="000A6AF8" w:rsidP="000A6AF8">
      <w:pPr>
        <w:pStyle w:val="Sumrio3"/>
        <w:rPr>
          <w:rFonts w:ascii="Calibri" w:hAnsi="Calibri" w:cs="Times New Roman"/>
          <w:szCs w:val="22"/>
          <w:lang w:val="en-US" w:eastAsia="en-US"/>
        </w:rPr>
      </w:pPr>
      <w:hyperlink w:anchor="_Toc523751645" w:history="1">
        <w:r w:rsidRPr="00896BE1">
          <w:rPr>
            <w:rStyle w:val="Hyperlink"/>
          </w:rPr>
          <w:t xml:space="preserve">Seção IX. Condições Especiais do Contrato </w:t>
        </w:r>
      </w:hyperlink>
      <w:r w:rsidRPr="00896BE1">
        <w:tab/>
      </w:r>
      <w:r w:rsidRPr="00896BE1">
        <w:fldChar w:fldCharType="begin"/>
      </w:r>
      <w:r w:rsidRPr="00896BE1">
        <w:instrText xml:space="preserve"> PAGEREF _Toc523751645 \h </w:instrText>
      </w:r>
      <w:r w:rsidRPr="00896BE1">
        <w:fldChar w:fldCharType="separate"/>
      </w:r>
      <w:hyperlink w:anchor="_Toc523751645" w:history="1">
        <w:r w:rsidR="00976ECF" w:rsidRPr="00896BE1">
          <w:t>118</w:t>
        </w:r>
      </w:hyperlink>
      <w:r w:rsidRPr="00896BE1">
        <w:fldChar w:fldCharType="end"/>
      </w:r>
    </w:p>
    <w:p w14:paraId="7D01916C" w14:textId="77777777" w:rsidR="000A6AF8" w:rsidRPr="00896BE1" w:rsidRDefault="000A6AF8" w:rsidP="000A6AF8">
      <w:pPr>
        <w:pStyle w:val="Sumrio3"/>
        <w:rPr>
          <w:rFonts w:ascii="Calibri" w:hAnsi="Calibri" w:cs="Times New Roman"/>
          <w:szCs w:val="22"/>
          <w:lang w:val="en-US" w:eastAsia="en-US"/>
        </w:rPr>
      </w:pPr>
      <w:hyperlink w:anchor="_Toc523751646" w:history="1">
        <w:r w:rsidRPr="00896BE1">
          <w:rPr>
            <w:rStyle w:val="Hyperlink"/>
          </w:rPr>
          <w:t xml:space="preserve">Seção X. Formulários de Contrato </w:t>
        </w:r>
      </w:hyperlink>
      <w:r w:rsidRPr="00896BE1">
        <w:tab/>
      </w:r>
      <w:r w:rsidRPr="00896BE1">
        <w:fldChar w:fldCharType="begin"/>
      </w:r>
      <w:r w:rsidRPr="00896BE1">
        <w:instrText xml:space="preserve"> PAGEREF _Toc523751646 \h </w:instrText>
      </w:r>
      <w:r w:rsidRPr="00896BE1">
        <w:fldChar w:fldCharType="separate"/>
      </w:r>
      <w:hyperlink w:anchor="_Toc523751646" w:history="1">
        <w:r w:rsidR="00976ECF" w:rsidRPr="00896BE1">
          <w:t>131</w:t>
        </w:r>
      </w:hyperlink>
      <w:r w:rsidRPr="00896BE1">
        <w:fldChar w:fldCharType="end"/>
      </w:r>
    </w:p>
    <w:p w14:paraId="4034E7AD" w14:textId="77777777" w:rsidR="00B43E00" w:rsidRPr="00896BE1" w:rsidRDefault="00B933D8" w:rsidP="000923A6">
      <w:pPr>
        <w:spacing w:after="142" w:line="240" w:lineRule="atLeast"/>
        <w:rPr>
          <w:rFonts w:ascii="Arial" w:hAnsi="Arial" w:cs="Arial"/>
          <w:i/>
        </w:rPr>
      </w:pPr>
      <w:r w:rsidRPr="00896BE1">
        <w:rPr>
          <w:rFonts w:ascii="Arial" w:hAnsi="Arial" w:cs="Arial"/>
          <w:b/>
          <w:bCs/>
          <w:i/>
          <w:sz w:val="22"/>
          <w:szCs w:val="22"/>
        </w:rPr>
        <w:fldChar w:fldCharType="end"/>
      </w:r>
    </w:p>
    <w:p w14:paraId="48A8B309" w14:textId="77777777" w:rsidR="00AF135B" w:rsidRPr="00896BE1" w:rsidRDefault="00AF135B" w:rsidP="00EE1AC0">
      <w:pPr>
        <w:pStyle w:val="Sumrio2"/>
      </w:pPr>
    </w:p>
    <w:p w14:paraId="0AE93C49" w14:textId="77777777" w:rsidR="00AF135B" w:rsidRPr="00896BE1" w:rsidRDefault="00AF135B" w:rsidP="00AF135B">
      <w:pPr>
        <w:rPr>
          <w:rFonts w:ascii="Arial" w:hAnsi="Arial" w:cs="Arial"/>
        </w:rPr>
        <w:sectPr w:rsidR="00AF135B" w:rsidRPr="00896BE1" w:rsidSect="000067B9">
          <w:headerReference w:type="even" r:id="rId16"/>
          <w:headerReference w:type="default" r:id="rId17"/>
          <w:footerReference w:type="even" r:id="rId18"/>
          <w:footnotePr>
            <w:numRestart w:val="eachSect"/>
          </w:footnotePr>
          <w:endnotePr>
            <w:numFmt w:val="decimal"/>
          </w:endnotePr>
          <w:type w:val="nextColumn"/>
          <w:pgSz w:w="11907" w:h="16840" w:code="9"/>
          <w:pgMar w:top="1440" w:right="1440" w:bottom="1440" w:left="1800" w:header="720" w:footer="720" w:gutter="0"/>
          <w:paperSrc w:first="7" w:other="7"/>
          <w:pgNumType w:chapStyle="1"/>
          <w:cols w:space="720"/>
        </w:sectPr>
      </w:pPr>
    </w:p>
    <w:p w14:paraId="30BA7218" w14:textId="77777777" w:rsidR="00AF135B" w:rsidRPr="00896BE1" w:rsidRDefault="00AF135B" w:rsidP="00AF135B">
      <w:pPr>
        <w:rPr>
          <w:rFonts w:ascii="Arial" w:hAnsi="Arial" w:cs="Arial"/>
        </w:rPr>
      </w:pPr>
    </w:p>
    <w:p w14:paraId="7BB7D7AF" w14:textId="77777777" w:rsidR="00297BF9" w:rsidRPr="00896BE1" w:rsidRDefault="00297BF9" w:rsidP="00DC0386">
      <w:pPr>
        <w:pStyle w:val="Style1"/>
        <w:rPr>
          <w:rFonts w:ascii="Arial" w:hAnsi="Arial" w:cs="Arial"/>
        </w:rPr>
      </w:pPr>
      <w:bookmarkStart w:id="10" w:name="_Toc494778682"/>
      <w:bookmarkStart w:id="11" w:name="_Toc499607136"/>
      <w:bookmarkStart w:id="12" w:name="_Toc499608189"/>
      <w:bookmarkStart w:id="13" w:name="_Toc438529596"/>
      <w:bookmarkStart w:id="14" w:name="_Toc438725752"/>
      <w:bookmarkStart w:id="15" w:name="_Toc438817747"/>
      <w:bookmarkStart w:id="16" w:name="_Toc438954441"/>
      <w:bookmarkStart w:id="17" w:name="_Toc461939615"/>
    </w:p>
    <w:p w14:paraId="56DA5407" w14:textId="77777777" w:rsidR="00297BF9" w:rsidRPr="00896BE1" w:rsidRDefault="00297BF9" w:rsidP="00DC0386">
      <w:pPr>
        <w:pStyle w:val="Style1"/>
        <w:rPr>
          <w:rFonts w:ascii="Arial" w:hAnsi="Arial" w:cs="Arial"/>
        </w:rPr>
      </w:pPr>
    </w:p>
    <w:p w14:paraId="10D66956" w14:textId="77777777" w:rsidR="00297BF9" w:rsidRPr="00896BE1" w:rsidRDefault="00297BF9" w:rsidP="00DC0386">
      <w:pPr>
        <w:pStyle w:val="Style1"/>
        <w:rPr>
          <w:rFonts w:ascii="Arial" w:hAnsi="Arial" w:cs="Arial"/>
        </w:rPr>
      </w:pPr>
    </w:p>
    <w:p w14:paraId="0C93C516" w14:textId="77777777" w:rsidR="00297BF9" w:rsidRPr="00896BE1" w:rsidRDefault="00297BF9" w:rsidP="00DC0386">
      <w:pPr>
        <w:pStyle w:val="Style1"/>
        <w:rPr>
          <w:rFonts w:ascii="Arial" w:hAnsi="Arial" w:cs="Arial"/>
        </w:rPr>
      </w:pPr>
      <w:bookmarkStart w:id="18" w:name="TOC2"/>
    </w:p>
    <w:p w14:paraId="1BFCA35A" w14:textId="2C787FED" w:rsidR="00AF135B" w:rsidRPr="00896BE1" w:rsidRDefault="00B86C64" w:rsidP="00DC0386">
      <w:pPr>
        <w:pStyle w:val="Style1"/>
        <w:rPr>
          <w:rFonts w:ascii="Arial" w:hAnsi="Arial" w:cs="Arial"/>
        </w:rPr>
      </w:pPr>
      <w:bookmarkStart w:id="19" w:name="_Toc383790716"/>
      <w:bookmarkStart w:id="20" w:name="_Toc519592927"/>
      <w:bookmarkStart w:id="21" w:name="_Toc519592980"/>
      <w:bookmarkStart w:id="22" w:name="_Toc519593097"/>
      <w:bookmarkStart w:id="23" w:name="_Toc519593185"/>
      <w:bookmarkStart w:id="24" w:name="_Toc519593221"/>
      <w:bookmarkStart w:id="25" w:name="_Toc519593262"/>
      <w:bookmarkStart w:id="26" w:name="_Toc523751634"/>
      <w:r w:rsidRPr="00896BE1">
        <w:rPr>
          <w:rFonts w:ascii="Arial" w:hAnsi="Arial" w:cs="Arial"/>
        </w:rPr>
        <w:t>Papel</w:t>
      </w:r>
      <w:bookmarkEnd w:id="10"/>
      <w:bookmarkEnd w:id="11"/>
      <w:bookmarkEnd w:id="12"/>
      <w:r w:rsidRPr="00896BE1">
        <w:rPr>
          <w:rFonts w:ascii="Arial" w:hAnsi="Arial" w:cs="Arial"/>
        </w:rPr>
        <w:t xml:space="preserve"> </w:t>
      </w:r>
      <w:bookmarkStart w:id="27" w:name="_Toc494778683"/>
      <w:bookmarkStart w:id="28" w:name="_Toc499607137"/>
      <w:bookmarkStart w:id="29" w:name="_Toc499608190"/>
      <w:r w:rsidR="005F3604" w:rsidRPr="00896BE1">
        <w:rPr>
          <w:rFonts w:ascii="Arial" w:hAnsi="Arial" w:cs="Arial"/>
        </w:rPr>
        <w:t xml:space="preserve">1 - </w:t>
      </w:r>
      <w:bookmarkEnd w:id="13"/>
      <w:bookmarkEnd w:id="14"/>
      <w:bookmarkEnd w:id="15"/>
      <w:bookmarkEnd w:id="16"/>
      <w:bookmarkEnd w:id="17"/>
      <w:bookmarkEnd w:id="19"/>
      <w:bookmarkEnd w:id="27"/>
      <w:bookmarkEnd w:id="28"/>
      <w:bookmarkEnd w:id="29"/>
      <w:r w:rsidR="005F3604" w:rsidRPr="00896BE1">
        <w:rPr>
          <w:rFonts w:ascii="Arial" w:hAnsi="Arial" w:cs="Arial"/>
        </w:rPr>
        <w:br/>
        <w:t xml:space="preserve">Procedimentos de </w:t>
      </w:r>
      <w:bookmarkEnd w:id="20"/>
      <w:bookmarkEnd w:id="21"/>
      <w:bookmarkEnd w:id="22"/>
      <w:bookmarkEnd w:id="23"/>
      <w:bookmarkEnd w:id="24"/>
      <w:bookmarkEnd w:id="25"/>
      <w:bookmarkEnd w:id="26"/>
      <w:r w:rsidR="00E32378" w:rsidRPr="00896BE1">
        <w:rPr>
          <w:rFonts w:ascii="Arial" w:hAnsi="Arial" w:cs="Arial"/>
        </w:rPr>
        <w:t>Licitação</w:t>
      </w:r>
    </w:p>
    <w:p w14:paraId="46137CAD" w14:textId="77777777" w:rsidR="00AF135B" w:rsidRPr="00896BE1" w:rsidRDefault="00AF135B" w:rsidP="00AF135B">
      <w:pPr>
        <w:rPr>
          <w:rFonts w:ascii="Arial" w:hAnsi="Arial" w:cs="Arial"/>
        </w:rPr>
      </w:pPr>
    </w:p>
    <w:p w14:paraId="74A2CF89" w14:textId="77777777" w:rsidR="001D7708" w:rsidRPr="00896BE1" w:rsidRDefault="001D7708" w:rsidP="003B0075">
      <w:pPr>
        <w:pStyle w:val="Style3"/>
        <w:rPr>
          <w:rFonts w:ascii="Arial" w:hAnsi="Arial" w:cs="Arial"/>
        </w:rPr>
      </w:pPr>
    </w:p>
    <w:p w14:paraId="2500C10B" w14:textId="77777777" w:rsidR="00AF135B" w:rsidRPr="00896BE1" w:rsidRDefault="00AF135B" w:rsidP="00AF135B">
      <w:pPr>
        <w:rPr>
          <w:rFonts w:ascii="Arial" w:hAnsi="Arial" w:cs="Arial"/>
        </w:rPr>
        <w:sectPr w:rsidR="00AF135B" w:rsidRPr="00896BE1" w:rsidSect="000067B9">
          <w:headerReference w:type="default" r:id="rId19"/>
          <w:footerReference w:type="default" r:id="rId20"/>
          <w:footnotePr>
            <w:numRestart w:val="eachSect"/>
          </w:footnotePr>
          <w:endnotePr>
            <w:numFmt w:val="decimal"/>
          </w:endnotePr>
          <w:type w:val="nextColumn"/>
          <w:pgSz w:w="11907" w:h="16840" w:code="9"/>
          <w:pgMar w:top="1440" w:right="1440" w:bottom="1440" w:left="1800" w:header="720" w:footer="720" w:gutter="0"/>
          <w:paperSrc w:first="7" w:other="7"/>
          <w:pgNumType w:chapStyle="1"/>
          <w:cols w:space="720"/>
        </w:sectPr>
      </w:pPr>
    </w:p>
    <w:tbl>
      <w:tblPr>
        <w:tblW w:w="0" w:type="auto"/>
        <w:tblLayout w:type="fixed"/>
        <w:tblLook w:val="0000" w:firstRow="0" w:lastRow="0" w:firstColumn="0" w:lastColumn="0" w:noHBand="0" w:noVBand="0"/>
      </w:tblPr>
      <w:tblGrid>
        <w:gridCol w:w="9198"/>
      </w:tblGrid>
      <w:tr w:rsidR="00AF135B" w:rsidRPr="00896BE1" w14:paraId="2E7FB086" w14:textId="77777777">
        <w:trPr>
          <w:trHeight w:val="801"/>
        </w:trPr>
        <w:tc>
          <w:tcPr>
            <w:tcW w:w="9198" w:type="dxa"/>
            <w:vAlign w:val="center"/>
          </w:tcPr>
          <w:p w14:paraId="28FA89A8" w14:textId="77777777" w:rsidR="00AF135B" w:rsidRPr="00896BE1" w:rsidRDefault="009D3E2D" w:rsidP="005F3604">
            <w:pPr>
              <w:pStyle w:val="Style4"/>
              <w:rPr>
                <w:rFonts w:ascii="Arial" w:hAnsi="Arial" w:cs="Arial"/>
                <w:sz w:val="48"/>
                <w:lang w:val="pt-BR"/>
              </w:rPr>
            </w:pPr>
            <w:bookmarkStart w:id="30" w:name="_Toc213669831"/>
            <w:bookmarkStart w:id="31" w:name="_Toc383790718"/>
            <w:bookmarkStart w:id="32" w:name="_Toc523751635"/>
            <w:r w:rsidRPr="00896BE1">
              <w:rPr>
                <w:rFonts w:ascii="Arial" w:hAnsi="Arial" w:cs="Arial"/>
                <w:sz w:val="48"/>
                <w:lang w:val="pt-BR"/>
              </w:rPr>
              <w:lastRenderedPageBreak/>
              <w:t xml:space="preserve">Seção </w:t>
            </w:r>
            <w:r w:rsidR="005F3604" w:rsidRPr="00896BE1">
              <w:rPr>
                <w:rFonts w:ascii="Arial" w:hAnsi="Arial" w:cs="Arial"/>
                <w:sz w:val="48"/>
                <w:lang w:val="pt-BR"/>
              </w:rPr>
              <w:t>I. Instruções aos Licitantes</w:t>
            </w:r>
            <w:bookmarkEnd w:id="30"/>
            <w:bookmarkEnd w:id="31"/>
            <w:bookmarkEnd w:id="32"/>
          </w:p>
        </w:tc>
      </w:tr>
    </w:tbl>
    <w:p w14:paraId="73A3CAE2" w14:textId="77777777" w:rsidR="00AF135B" w:rsidRPr="00896BE1" w:rsidRDefault="00AF135B" w:rsidP="00AF135B">
      <w:pPr>
        <w:rPr>
          <w:rFonts w:ascii="Arial" w:hAnsi="Arial" w:cs="Arial"/>
        </w:rPr>
      </w:pPr>
    </w:p>
    <w:p w14:paraId="6DAB47DF" w14:textId="77777777" w:rsidR="008B0852" w:rsidRPr="00896BE1" w:rsidRDefault="00DC0E09" w:rsidP="00AE6FDA">
      <w:pPr>
        <w:pStyle w:val="Subtitle2"/>
      </w:pPr>
      <w:bookmarkStart w:id="33" w:name="_Toc519592928"/>
      <w:bookmarkStart w:id="34" w:name="_Toc519592981"/>
      <w:bookmarkStart w:id="35" w:name="_Toc519593098"/>
      <w:bookmarkStart w:id="36" w:name="_Toc519593186"/>
      <w:bookmarkStart w:id="37" w:name="_Toc519593222"/>
      <w:bookmarkStart w:id="38" w:name="_Toc519593263"/>
      <w:r w:rsidRPr="00896BE1">
        <w:t>Índice de cláusulas</w:t>
      </w:r>
      <w:bookmarkEnd w:id="33"/>
      <w:bookmarkEnd w:id="34"/>
      <w:bookmarkEnd w:id="35"/>
      <w:bookmarkEnd w:id="36"/>
      <w:bookmarkEnd w:id="37"/>
      <w:bookmarkEnd w:id="38"/>
    </w:p>
    <w:p w14:paraId="5EF114F2" w14:textId="77777777" w:rsidR="00AF135B" w:rsidRPr="00896BE1" w:rsidRDefault="00AF135B" w:rsidP="00AF135B">
      <w:pPr>
        <w:jc w:val="right"/>
        <w:outlineLvl w:val="0"/>
        <w:rPr>
          <w:rFonts w:ascii="Arial" w:hAnsi="Arial" w:cs="Arial"/>
          <w:sz w:val="28"/>
        </w:rPr>
      </w:pPr>
    </w:p>
    <w:p w14:paraId="0662CA10" w14:textId="515D70E4" w:rsidR="001F2E26" w:rsidRPr="00896BE1" w:rsidRDefault="00B933D8">
      <w:pPr>
        <w:pStyle w:val="Sumrio1"/>
        <w:rPr>
          <w:rFonts w:asciiTheme="minorHAnsi" w:eastAsiaTheme="minorEastAsia" w:hAnsiTheme="minorHAnsi" w:cstheme="minorBidi"/>
          <w:b w:val="0"/>
          <w:bCs w:val="0"/>
          <w:kern w:val="2"/>
          <w:sz w:val="24"/>
          <w:szCs w:val="24"/>
          <w:lang w:val="pt-BR" w:eastAsia="pt-BR"/>
          <w14:ligatures w14:val="standardContextual"/>
        </w:rPr>
      </w:pPr>
      <w:r w:rsidRPr="00896BE1">
        <w:fldChar w:fldCharType="begin"/>
      </w:r>
      <w:r w:rsidRPr="00896BE1">
        <w:instrText xml:space="preserve"> TOC \t "Style8;1;Style9;2"</w:instrText>
      </w:r>
      <w:r w:rsidR="000A1164" w:rsidRPr="00896BE1">
        <w:rPr>
          <w:i/>
        </w:rPr>
        <w:instrText>\h</w:instrText>
      </w:r>
      <w:r w:rsidRPr="00896BE1">
        <w:instrText xml:space="preserve"> </w:instrText>
      </w:r>
      <w:r w:rsidRPr="00896BE1">
        <w:fldChar w:fldCharType="separate"/>
      </w:r>
      <w:hyperlink w:anchor="_Toc182321877" w:history="1">
        <w:r w:rsidR="001F2E26" w:rsidRPr="00896BE1">
          <w:rPr>
            <w:rStyle w:val="Hyperlink"/>
            <w:lang w:val="es-ES_tradnl"/>
          </w:rPr>
          <w:t>A.</w:t>
        </w:r>
        <w:r w:rsidR="001F2E26" w:rsidRPr="00896BE1">
          <w:rPr>
            <w:rFonts w:asciiTheme="minorHAnsi" w:eastAsiaTheme="minorEastAsia" w:hAnsiTheme="minorHAnsi" w:cstheme="minorBidi"/>
            <w:b w:val="0"/>
            <w:bCs w:val="0"/>
            <w:kern w:val="2"/>
            <w:sz w:val="24"/>
            <w:szCs w:val="24"/>
            <w:lang w:val="pt-BR" w:eastAsia="pt-BR"/>
            <w14:ligatures w14:val="standardContextual"/>
          </w:rPr>
          <w:tab/>
        </w:r>
        <w:r w:rsidR="001F2E26" w:rsidRPr="00896BE1">
          <w:rPr>
            <w:rStyle w:val="Hyperlink"/>
            <w:lang w:val="es-ES_tradnl"/>
          </w:rPr>
          <w:t>Generalidades</w:t>
        </w:r>
        <w:r w:rsidR="001F2E26" w:rsidRPr="00896BE1">
          <w:tab/>
        </w:r>
        <w:r w:rsidR="001F2E26" w:rsidRPr="00896BE1">
          <w:fldChar w:fldCharType="begin"/>
        </w:r>
        <w:r w:rsidR="001F2E26" w:rsidRPr="00896BE1">
          <w:instrText xml:space="preserve"> PAGEREF _Toc182321877 \h </w:instrText>
        </w:r>
        <w:r w:rsidR="001F2E26" w:rsidRPr="00896BE1">
          <w:fldChar w:fldCharType="separate"/>
        </w:r>
        <w:r w:rsidR="001F2E26" w:rsidRPr="00896BE1">
          <w:t>6</w:t>
        </w:r>
        <w:r w:rsidR="001F2E26" w:rsidRPr="00896BE1">
          <w:fldChar w:fldCharType="end"/>
        </w:r>
      </w:hyperlink>
    </w:p>
    <w:p w14:paraId="16EE8B1A" w14:textId="5284A2AD"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78" w:history="1">
        <w:r w:rsidRPr="00896BE1">
          <w:rPr>
            <w:rStyle w:val="Hyperlink"/>
            <w:rFonts w:cs="Arial"/>
            <w:lang w:val="es-ES_tradnl"/>
          </w:rPr>
          <w:t>1.</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Escopo da licitação</w:t>
        </w:r>
        <w:r w:rsidRPr="00896BE1">
          <w:tab/>
        </w:r>
        <w:r w:rsidRPr="00896BE1">
          <w:fldChar w:fldCharType="begin"/>
        </w:r>
        <w:r w:rsidRPr="00896BE1">
          <w:instrText xml:space="preserve"> PAGEREF _Toc182321878 \h </w:instrText>
        </w:r>
        <w:r w:rsidRPr="00896BE1">
          <w:fldChar w:fldCharType="separate"/>
        </w:r>
        <w:r w:rsidRPr="00896BE1">
          <w:t>6</w:t>
        </w:r>
        <w:r w:rsidRPr="00896BE1">
          <w:fldChar w:fldCharType="end"/>
        </w:r>
      </w:hyperlink>
    </w:p>
    <w:p w14:paraId="585B1C44" w14:textId="168A08C2"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79" w:history="1">
        <w:r w:rsidRPr="00896BE1">
          <w:rPr>
            <w:rStyle w:val="Hyperlink"/>
            <w:rFonts w:cs="Arial"/>
            <w:lang w:val="es-ES_tradnl"/>
          </w:rPr>
          <w:t>2.</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Fonte de fundos</w:t>
        </w:r>
        <w:r w:rsidRPr="00896BE1">
          <w:tab/>
        </w:r>
        <w:r w:rsidRPr="00896BE1">
          <w:fldChar w:fldCharType="begin"/>
        </w:r>
        <w:r w:rsidRPr="00896BE1">
          <w:instrText xml:space="preserve"> PAGEREF _Toc182321879 \h </w:instrText>
        </w:r>
        <w:r w:rsidRPr="00896BE1">
          <w:fldChar w:fldCharType="separate"/>
        </w:r>
        <w:r w:rsidRPr="00896BE1">
          <w:t>6</w:t>
        </w:r>
        <w:r w:rsidRPr="00896BE1">
          <w:fldChar w:fldCharType="end"/>
        </w:r>
      </w:hyperlink>
    </w:p>
    <w:p w14:paraId="3A5842E8" w14:textId="63DC48DB"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0" w:history="1">
        <w:r w:rsidRPr="00896BE1">
          <w:rPr>
            <w:rStyle w:val="Hyperlink"/>
            <w:rFonts w:cs="Arial"/>
            <w:lang w:val="es-ES_tradnl"/>
          </w:rPr>
          <w:t>3.</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Práticas corruptas e fraudulentas</w:t>
        </w:r>
        <w:r w:rsidRPr="00896BE1">
          <w:tab/>
        </w:r>
        <w:r w:rsidRPr="00896BE1">
          <w:fldChar w:fldCharType="begin"/>
        </w:r>
        <w:r w:rsidRPr="00896BE1">
          <w:instrText xml:space="preserve"> PAGEREF _Toc182321880 \h </w:instrText>
        </w:r>
        <w:r w:rsidRPr="00896BE1">
          <w:fldChar w:fldCharType="separate"/>
        </w:r>
        <w:r w:rsidRPr="00896BE1">
          <w:t>6</w:t>
        </w:r>
        <w:r w:rsidRPr="00896BE1">
          <w:fldChar w:fldCharType="end"/>
        </w:r>
      </w:hyperlink>
    </w:p>
    <w:p w14:paraId="670B8ED4" w14:textId="073C71DF"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1" w:history="1">
        <w:r w:rsidRPr="00896BE1">
          <w:rPr>
            <w:rStyle w:val="Hyperlink"/>
            <w:rFonts w:cs="Arial"/>
            <w:lang w:val="es-ES_tradnl"/>
          </w:rPr>
          <w:t>4.</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Licitantes elegíveis</w:t>
        </w:r>
        <w:r w:rsidRPr="00896BE1">
          <w:tab/>
        </w:r>
        <w:r w:rsidRPr="00896BE1">
          <w:fldChar w:fldCharType="begin"/>
        </w:r>
        <w:r w:rsidRPr="00896BE1">
          <w:instrText xml:space="preserve"> PAGEREF _Toc182321881 \h </w:instrText>
        </w:r>
        <w:r w:rsidRPr="00896BE1">
          <w:fldChar w:fldCharType="separate"/>
        </w:r>
        <w:r w:rsidRPr="00896BE1">
          <w:t>7</w:t>
        </w:r>
        <w:r w:rsidRPr="00896BE1">
          <w:fldChar w:fldCharType="end"/>
        </w:r>
      </w:hyperlink>
    </w:p>
    <w:p w14:paraId="41733EF8" w14:textId="0668E984"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2" w:history="1">
        <w:r w:rsidRPr="00896BE1">
          <w:rPr>
            <w:rStyle w:val="Hyperlink"/>
            <w:rFonts w:cs="Arial"/>
            <w:lang w:val="pt-BR"/>
          </w:rPr>
          <w:t>5.</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Elegibilidade de Bens e Serviços Relacionados</w:t>
        </w:r>
        <w:r w:rsidRPr="00896BE1">
          <w:tab/>
        </w:r>
        <w:r w:rsidRPr="00896BE1">
          <w:fldChar w:fldCharType="begin"/>
        </w:r>
        <w:r w:rsidRPr="00896BE1">
          <w:instrText xml:space="preserve"> PAGEREF _Toc182321882 \h </w:instrText>
        </w:r>
        <w:r w:rsidRPr="00896BE1">
          <w:fldChar w:fldCharType="separate"/>
        </w:r>
        <w:r w:rsidRPr="00896BE1">
          <w:t>8</w:t>
        </w:r>
        <w:r w:rsidRPr="00896BE1">
          <w:fldChar w:fldCharType="end"/>
        </w:r>
      </w:hyperlink>
    </w:p>
    <w:p w14:paraId="7D4395C5" w14:textId="2F01349E" w:rsidR="001F2E26" w:rsidRPr="00896BE1" w:rsidRDefault="001F2E26">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321883" w:history="1">
        <w:r w:rsidRPr="00896BE1">
          <w:rPr>
            <w:rStyle w:val="Hyperlink"/>
            <w:lang w:val="pt-BR"/>
          </w:rPr>
          <w:t>B.</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lang w:val="pt-BR"/>
          </w:rPr>
          <w:t>Conteúdo dos Documentos de Licitação</w:t>
        </w:r>
        <w:r w:rsidRPr="00896BE1">
          <w:tab/>
        </w:r>
        <w:r w:rsidRPr="00896BE1">
          <w:fldChar w:fldCharType="begin"/>
        </w:r>
        <w:r w:rsidRPr="00896BE1">
          <w:instrText xml:space="preserve"> PAGEREF _Toc182321883 \h </w:instrText>
        </w:r>
        <w:r w:rsidRPr="00896BE1">
          <w:fldChar w:fldCharType="separate"/>
        </w:r>
        <w:r w:rsidRPr="00896BE1">
          <w:t>8</w:t>
        </w:r>
        <w:r w:rsidRPr="00896BE1">
          <w:fldChar w:fldCharType="end"/>
        </w:r>
      </w:hyperlink>
    </w:p>
    <w:p w14:paraId="24D59311" w14:textId="674B9101"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4" w:history="1">
        <w:r w:rsidRPr="00896BE1">
          <w:rPr>
            <w:rStyle w:val="Hyperlink"/>
            <w:rFonts w:cs="Arial"/>
            <w:lang w:val="pt-BR"/>
          </w:rPr>
          <w:t>6.</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Seções dos Documentos de Licitação</w:t>
        </w:r>
        <w:r w:rsidRPr="00896BE1">
          <w:tab/>
        </w:r>
        <w:r w:rsidRPr="00896BE1">
          <w:fldChar w:fldCharType="begin"/>
        </w:r>
        <w:r w:rsidRPr="00896BE1">
          <w:instrText xml:space="preserve"> PAGEREF _Toc182321884 \h </w:instrText>
        </w:r>
        <w:r w:rsidRPr="00896BE1">
          <w:fldChar w:fldCharType="separate"/>
        </w:r>
        <w:r w:rsidRPr="00896BE1">
          <w:t>8</w:t>
        </w:r>
        <w:r w:rsidRPr="00896BE1">
          <w:fldChar w:fldCharType="end"/>
        </w:r>
      </w:hyperlink>
    </w:p>
    <w:p w14:paraId="3077A741" w14:textId="2A9844CD"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5" w:history="1">
        <w:r w:rsidRPr="00896BE1">
          <w:rPr>
            <w:rStyle w:val="Hyperlink"/>
            <w:rFonts w:cs="Arial"/>
            <w:lang w:val="pt-BR"/>
          </w:rPr>
          <w:t>7.</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Esclarecimento dos Documentos de Licitação</w:t>
        </w:r>
        <w:r w:rsidRPr="00896BE1">
          <w:tab/>
        </w:r>
        <w:r w:rsidRPr="00896BE1">
          <w:fldChar w:fldCharType="begin"/>
        </w:r>
        <w:r w:rsidRPr="00896BE1">
          <w:instrText xml:space="preserve"> PAGEREF _Toc182321885 \h </w:instrText>
        </w:r>
        <w:r w:rsidRPr="00896BE1">
          <w:fldChar w:fldCharType="separate"/>
        </w:r>
        <w:r w:rsidRPr="00896BE1">
          <w:t>9</w:t>
        </w:r>
        <w:r w:rsidRPr="00896BE1">
          <w:fldChar w:fldCharType="end"/>
        </w:r>
      </w:hyperlink>
    </w:p>
    <w:p w14:paraId="7958254D" w14:textId="50ED04FC"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6" w:history="1">
        <w:r w:rsidRPr="00896BE1">
          <w:rPr>
            <w:rStyle w:val="Hyperlink"/>
            <w:rFonts w:cs="Arial"/>
            <w:lang w:val="pt-BR"/>
          </w:rPr>
          <w:t>8.</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Alteração dos Documentos de Licitação</w:t>
        </w:r>
        <w:r w:rsidRPr="00896BE1">
          <w:tab/>
        </w:r>
        <w:r w:rsidRPr="00896BE1">
          <w:fldChar w:fldCharType="begin"/>
        </w:r>
        <w:r w:rsidRPr="00896BE1">
          <w:instrText xml:space="preserve"> PAGEREF _Toc182321886 \h </w:instrText>
        </w:r>
        <w:r w:rsidRPr="00896BE1">
          <w:fldChar w:fldCharType="separate"/>
        </w:r>
        <w:r w:rsidRPr="00896BE1">
          <w:t>9</w:t>
        </w:r>
        <w:r w:rsidRPr="00896BE1">
          <w:fldChar w:fldCharType="end"/>
        </w:r>
      </w:hyperlink>
    </w:p>
    <w:p w14:paraId="459C001F" w14:textId="7C744E1D" w:rsidR="001F2E26" w:rsidRPr="00896BE1" w:rsidRDefault="001F2E26">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321887" w:history="1">
        <w:r w:rsidRPr="00896BE1">
          <w:rPr>
            <w:rStyle w:val="Hyperlink"/>
            <w:lang w:val="es-ES_tradnl"/>
          </w:rPr>
          <w:t>C.</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lang w:val="es-ES_tradnl"/>
          </w:rPr>
          <w:t>Preparação de Ofertas</w:t>
        </w:r>
        <w:r w:rsidRPr="00896BE1">
          <w:tab/>
        </w:r>
        <w:r w:rsidRPr="00896BE1">
          <w:fldChar w:fldCharType="begin"/>
        </w:r>
        <w:r w:rsidRPr="00896BE1">
          <w:instrText xml:space="preserve"> PAGEREF _Toc182321887 \h </w:instrText>
        </w:r>
        <w:r w:rsidRPr="00896BE1">
          <w:fldChar w:fldCharType="separate"/>
        </w:r>
        <w:r w:rsidRPr="00896BE1">
          <w:t>10</w:t>
        </w:r>
        <w:r w:rsidRPr="00896BE1">
          <w:fldChar w:fldCharType="end"/>
        </w:r>
      </w:hyperlink>
    </w:p>
    <w:p w14:paraId="0CBD7690" w14:textId="487890C0"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8" w:history="1">
        <w:r w:rsidRPr="00896BE1">
          <w:rPr>
            <w:rStyle w:val="Hyperlink"/>
            <w:rFonts w:cs="Arial"/>
            <w:lang w:val="es-ES_tradnl"/>
          </w:rPr>
          <w:t>9.</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Custo da oferta</w:t>
        </w:r>
        <w:r w:rsidRPr="00896BE1">
          <w:tab/>
        </w:r>
        <w:r w:rsidRPr="00896BE1">
          <w:fldChar w:fldCharType="begin"/>
        </w:r>
        <w:r w:rsidRPr="00896BE1">
          <w:instrText xml:space="preserve"> PAGEREF _Toc182321888 \h </w:instrText>
        </w:r>
        <w:r w:rsidRPr="00896BE1">
          <w:fldChar w:fldCharType="separate"/>
        </w:r>
        <w:r w:rsidRPr="00896BE1">
          <w:t>10</w:t>
        </w:r>
        <w:r w:rsidRPr="00896BE1">
          <w:fldChar w:fldCharType="end"/>
        </w:r>
      </w:hyperlink>
    </w:p>
    <w:p w14:paraId="5B7A28DC" w14:textId="18018979"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89" w:history="1">
        <w:r w:rsidRPr="00896BE1">
          <w:rPr>
            <w:rStyle w:val="Hyperlink"/>
            <w:rFonts w:cs="Arial"/>
            <w:lang w:val="es-ES_tradnl"/>
          </w:rPr>
          <w:t>10.</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Oferecer idioma</w:t>
        </w:r>
        <w:r w:rsidRPr="00896BE1">
          <w:tab/>
        </w:r>
        <w:r w:rsidRPr="00896BE1">
          <w:fldChar w:fldCharType="begin"/>
        </w:r>
        <w:r w:rsidRPr="00896BE1">
          <w:instrText xml:space="preserve"> PAGEREF _Toc182321889 \h </w:instrText>
        </w:r>
        <w:r w:rsidRPr="00896BE1">
          <w:fldChar w:fldCharType="separate"/>
        </w:r>
        <w:r w:rsidRPr="00896BE1">
          <w:t>10</w:t>
        </w:r>
        <w:r w:rsidRPr="00896BE1">
          <w:fldChar w:fldCharType="end"/>
        </w:r>
      </w:hyperlink>
    </w:p>
    <w:p w14:paraId="787E62C0" w14:textId="088B0C4A"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0" w:history="1">
        <w:r w:rsidRPr="00896BE1">
          <w:rPr>
            <w:rStyle w:val="Hyperlink"/>
            <w:rFonts w:cs="Arial"/>
            <w:lang w:val="pt-BR"/>
          </w:rPr>
          <w:t>11.</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Documentos que compõem a Oferta</w:t>
        </w:r>
        <w:r w:rsidRPr="00896BE1">
          <w:tab/>
        </w:r>
        <w:r w:rsidRPr="00896BE1">
          <w:fldChar w:fldCharType="begin"/>
        </w:r>
        <w:r w:rsidRPr="00896BE1">
          <w:instrText xml:space="preserve"> PAGEREF _Toc182321890 \h </w:instrText>
        </w:r>
        <w:r w:rsidRPr="00896BE1">
          <w:fldChar w:fldCharType="separate"/>
        </w:r>
        <w:r w:rsidRPr="00896BE1">
          <w:t>10</w:t>
        </w:r>
        <w:r w:rsidRPr="00896BE1">
          <w:fldChar w:fldCharType="end"/>
        </w:r>
      </w:hyperlink>
    </w:p>
    <w:p w14:paraId="239F4FFF" w14:textId="3605D712"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1" w:history="1">
        <w:r w:rsidRPr="00896BE1">
          <w:rPr>
            <w:rStyle w:val="Hyperlink"/>
            <w:rFonts w:cs="Arial"/>
            <w:lang w:val="pt-BR"/>
          </w:rPr>
          <w:t>12.</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Declaração de Integridade, Formulários de Qualificação, Formulário de Apresentação de Proposta e Formulários de Proposta.</w:t>
        </w:r>
        <w:r w:rsidRPr="00896BE1">
          <w:tab/>
        </w:r>
        <w:r w:rsidRPr="00896BE1">
          <w:fldChar w:fldCharType="begin"/>
        </w:r>
        <w:r w:rsidRPr="00896BE1">
          <w:instrText xml:space="preserve"> PAGEREF _Toc182321891 \h </w:instrText>
        </w:r>
        <w:r w:rsidRPr="00896BE1">
          <w:fldChar w:fldCharType="separate"/>
        </w:r>
        <w:r w:rsidRPr="00896BE1">
          <w:t>11</w:t>
        </w:r>
        <w:r w:rsidRPr="00896BE1">
          <w:fldChar w:fldCharType="end"/>
        </w:r>
      </w:hyperlink>
    </w:p>
    <w:p w14:paraId="31CCA103" w14:textId="06C327BE"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2" w:history="1">
        <w:r w:rsidRPr="00896BE1">
          <w:rPr>
            <w:rStyle w:val="Hyperlink"/>
            <w:rFonts w:cs="Arial"/>
            <w:lang w:val="es-ES_tradnl"/>
          </w:rPr>
          <w:t>13.</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Ofertas Alternativas</w:t>
        </w:r>
        <w:r w:rsidRPr="00896BE1">
          <w:tab/>
        </w:r>
        <w:r w:rsidRPr="00896BE1">
          <w:fldChar w:fldCharType="begin"/>
        </w:r>
        <w:r w:rsidRPr="00896BE1">
          <w:instrText xml:space="preserve"> PAGEREF _Toc182321892 \h </w:instrText>
        </w:r>
        <w:r w:rsidRPr="00896BE1">
          <w:fldChar w:fldCharType="separate"/>
        </w:r>
        <w:r w:rsidRPr="00896BE1">
          <w:t>12</w:t>
        </w:r>
        <w:r w:rsidRPr="00896BE1">
          <w:fldChar w:fldCharType="end"/>
        </w:r>
      </w:hyperlink>
    </w:p>
    <w:p w14:paraId="1249AC7C" w14:textId="7B9FA0EC"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3" w:history="1">
        <w:r w:rsidRPr="00896BE1">
          <w:rPr>
            <w:rStyle w:val="Hyperlink"/>
            <w:rFonts w:cs="Arial"/>
            <w:lang w:val="es-ES_tradnl"/>
          </w:rPr>
          <w:t>14.</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Ofereça preços e descontos</w:t>
        </w:r>
        <w:r w:rsidRPr="00896BE1">
          <w:tab/>
        </w:r>
        <w:r w:rsidRPr="00896BE1">
          <w:fldChar w:fldCharType="begin"/>
        </w:r>
        <w:r w:rsidRPr="00896BE1">
          <w:instrText xml:space="preserve"> PAGEREF _Toc182321893 \h </w:instrText>
        </w:r>
        <w:r w:rsidRPr="00896BE1">
          <w:fldChar w:fldCharType="separate"/>
        </w:r>
        <w:r w:rsidRPr="00896BE1">
          <w:t>12</w:t>
        </w:r>
        <w:r w:rsidRPr="00896BE1">
          <w:fldChar w:fldCharType="end"/>
        </w:r>
      </w:hyperlink>
    </w:p>
    <w:p w14:paraId="2F6AD3F6" w14:textId="430BFBDE"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4" w:history="1">
        <w:r w:rsidRPr="00896BE1">
          <w:rPr>
            <w:rStyle w:val="Hyperlink"/>
            <w:rFonts w:cs="Arial"/>
            <w:lang w:val="pt-BR"/>
          </w:rPr>
          <w:t>15.</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Oferta e moeda de pagamento</w:t>
        </w:r>
        <w:r w:rsidRPr="00896BE1">
          <w:tab/>
        </w:r>
        <w:r w:rsidRPr="00896BE1">
          <w:fldChar w:fldCharType="begin"/>
        </w:r>
        <w:r w:rsidRPr="00896BE1">
          <w:instrText xml:space="preserve"> PAGEREF _Toc182321894 \h </w:instrText>
        </w:r>
        <w:r w:rsidRPr="00896BE1">
          <w:fldChar w:fldCharType="separate"/>
        </w:r>
        <w:r w:rsidRPr="00896BE1">
          <w:t>14</w:t>
        </w:r>
        <w:r w:rsidRPr="00896BE1">
          <w:fldChar w:fldCharType="end"/>
        </w:r>
      </w:hyperlink>
    </w:p>
    <w:p w14:paraId="30523FB6" w14:textId="6A3DE035"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5" w:history="1">
        <w:r w:rsidRPr="00896BE1">
          <w:rPr>
            <w:rStyle w:val="Hyperlink"/>
            <w:rFonts w:cs="Arial"/>
            <w:lang w:val="pt-BR"/>
          </w:rPr>
          <w:t>16.</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Documentos que estabelecem a elegibilidade e conformidade de bens e serviços relacionados</w:t>
        </w:r>
        <w:r w:rsidRPr="00896BE1">
          <w:tab/>
        </w:r>
        <w:r w:rsidRPr="00896BE1">
          <w:fldChar w:fldCharType="begin"/>
        </w:r>
        <w:r w:rsidRPr="00896BE1">
          <w:instrText xml:space="preserve"> PAGEREF _Toc182321895 \h </w:instrText>
        </w:r>
        <w:r w:rsidRPr="00896BE1">
          <w:fldChar w:fldCharType="separate"/>
        </w:r>
        <w:r w:rsidRPr="00896BE1">
          <w:t>14</w:t>
        </w:r>
        <w:r w:rsidRPr="00896BE1">
          <w:fldChar w:fldCharType="end"/>
        </w:r>
      </w:hyperlink>
    </w:p>
    <w:p w14:paraId="5E62FD8F" w14:textId="7C16FD9B"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6" w:history="1">
        <w:r w:rsidRPr="00896BE1">
          <w:rPr>
            <w:rStyle w:val="Hyperlink"/>
            <w:rFonts w:cs="Arial"/>
            <w:lang w:val="pt-BR"/>
          </w:rPr>
          <w:t>17.</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Documentos que estabelecem a elegibilidade e as qualificações do ofertante</w:t>
        </w:r>
        <w:r w:rsidRPr="00896BE1">
          <w:tab/>
        </w:r>
        <w:r w:rsidRPr="00896BE1">
          <w:fldChar w:fldCharType="begin"/>
        </w:r>
        <w:r w:rsidRPr="00896BE1">
          <w:instrText xml:space="preserve"> PAGEREF _Toc182321896 \h </w:instrText>
        </w:r>
        <w:r w:rsidRPr="00896BE1">
          <w:fldChar w:fldCharType="separate"/>
        </w:r>
        <w:r w:rsidRPr="00896BE1">
          <w:t>15</w:t>
        </w:r>
        <w:r w:rsidRPr="00896BE1">
          <w:fldChar w:fldCharType="end"/>
        </w:r>
      </w:hyperlink>
    </w:p>
    <w:p w14:paraId="16A64BFD" w14:textId="3F165703"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7" w:history="1">
        <w:r w:rsidRPr="00896BE1">
          <w:rPr>
            <w:rStyle w:val="Hyperlink"/>
            <w:rFonts w:cs="Arial"/>
            <w:lang w:val="pt-BR"/>
          </w:rPr>
          <w:t>18.</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Período de validade da oferta</w:t>
        </w:r>
        <w:r w:rsidRPr="00896BE1">
          <w:tab/>
        </w:r>
        <w:r w:rsidRPr="00896BE1">
          <w:fldChar w:fldCharType="begin"/>
        </w:r>
        <w:r w:rsidRPr="00896BE1">
          <w:instrText xml:space="preserve"> PAGEREF _Toc182321897 \h </w:instrText>
        </w:r>
        <w:r w:rsidRPr="00896BE1">
          <w:fldChar w:fldCharType="separate"/>
        </w:r>
        <w:r w:rsidRPr="00896BE1">
          <w:t>15</w:t>
        </w:r>
        <w:r w:rsidRPr="00896BE1">
          <w:fldChar w:fldCharType="end"/>
        </w:r>
      </w:hyperlink>
    </w:p>
    <w:p w14:paraId="04BDF81D" w14:textId="78404EBE"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8" w:history="1">
        <w:r w:rsidRPr="00896BE1">
          <w:rPr>
            <w:rStyle w:val="Hyperlink"/>
            <w:rFonts w:cs="Arial"/>
            <w:lang w:val="es-ES_tradnl"/>
          </w:rPr>
          <w:t>19.</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Oferecer garantia de manutenção</w:t>
        </w:r>
        <w:r w:rsidRPr="00896BE1">
          <w:tab/>
        </w:r>
        <w:r w:rsidRPr="00896BE1">
          <w:fldChar w:fldCharType="begin"/>
        </w:r>
        <w:r w:rsidRPr="00896BE1">
          <w:instrText xml:space="preserve"> PAGEREF _Toc182321898 \h </w:instrText>
        </w:r>
        <w:r w:rsidRPr="00896BE1">
          <w:fldChar w:fldCharType="separate"/>
        </w:r>
        <w:r w:rsidRPr="00896BE1">
          <w:t>16</w:t>
        </w:r>
        <w:r w:rsidRPr="00896BE1">
          <w:fldChar w:fldCharType="end"/>
        </w:r>
      </w:hyperlink>
    </w:p>
    <w:p w14:paraId="06E423CA" w14:textId="1AEEE85E"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899" w:history="1">
        <w:r w:rsidRPr="00896BE1">
          <w:rPr>
            <w:rStyle w:val="Hyperlink"/>
            <w:rFonts w:cs="Arial"/>
            <w:lang w:val="pt-BR"/>
          </w:rPr>
          <w:t>20.</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Formato e Assinatura da Oferta</w:t>
        </w:r>
        <w:r w:rsidRPr="00896BE1">
          <w:tab/>
        </w:r>
        <w:r w:rsidRPr="00896BE1">
          <w:fldChar w:fldCharType="begin"/>
        </w:r>
        <w:r w:rsidRPr="00896BE1">
          <w:instrText xml:space="preserve"> PAGEREF _Toc182321899 \h </w:instrText>
        </w:r>
        <w:r w:rsidRPr="00896BE1">
          <w:fldChar w:fldCharType="separate"/>
        </w:r>
        <w:r w:rsidRPr="00896BE1">
          <w:t>18</w:t>
        </w:r>
        <w:r w:rsidRPr="00896BE1">
          <w:fldChar w:fldCharType="end"/>
        </w:r>
      </w:hyperlink>
    </w:p>
    <w:p w14:paraId="793DB926" w14:textId="78125739" w:rsidR="001F2E26" w:rsidRPr="00896BE1" w:rsidRDefault="001F2E26">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321900" w:history="1">
        <w:r w:rsidRPr="00896BE1">
          <w:rPr>
            <w:rStyle w:val="Hyperlink"/>
            <w:lang w:val="pt-BR"/>
          </w:rPr>
          <w:t>D.</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lang w:val="pt-BR"/>
          </w:rPr>
          <w:t>Apresentação e Abertura de Ofertas</w:t>
        </w:r>
        <w:r w:rsidRPr="00896BE1">
          <w:tab/>
        </w:r>
        <w:r w:rsidRPr="00896BE1">
          <w:fldChar w:fldCharType="begin"/>
        </w:r>
        <w:r w:rsidRPr="00896BE1">
          <w:instrText xml:space="preserve"> PAGEREF _Toc182321900 \h </w:instrText>
        </w:r>
        <w:r w:rsidRPr="00896BE1">
          <w:fldChar w:fldCharType="separate"/>
        </w:r>
        <w:r w:rsidRPr="00896BE1">
          <w:t>18</w:t>
        </w:r>
        <w:r w:rsidRPr="00896BE1">
          <w:fldChar w:fldCharType="end"/>
        </w:r>
      </w:hyperlink>
    </w:p>
    <w:p w14:paraId="4FF4CC8F" w14:textId="5A828B2D"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1" w:history="1">
        <w:r w:rsidRPr="00896BE1">
          <w:rPr>
            <w:rStyle w:val="Hyperlink"/>
            <w:rFonts w:cs="Arial"/>
            <w:lang w:val="pt-BR"/>
          </w:rPr>
          <w:t>21.</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Selo e Identificação de Ofertas</w:t>
        </w:r>
        <w:r w:rsidRPr="00896BE1">
          <w:tab/>
        </w:r>
        <w:r w:rsidRPr="00896BE1">
          <w:fldChar w:fldCharType="begin"/>
        </w:r>
        <w:r w:rsidRPr="00896BE1">
          <w:instrText xml:space="preserve"> PAGEREF _Toc182321901 \h </w:instrText>
        </w:r>
        <w:r w:rsidRPr="00896BE1">
          <w:fldChar w:fldCharType="separate"/>
        </w:r>
        <w:r w:rsidRPr="00896BE1">
          <w:t>18</w:t>
        </w:r>
        <w:r w:rsidRPr="00896BE1">
          <w:fldChar w:fldCharType="end"/>
        </w:r>
      </w:hyperlink>
    </w:p>
    <w:p w14:paraId="7D585732" w14:textId="3627201C"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2" w:history="1">
        <w:r w:rsidRPr="00896BE1">
          <w:rPr>
            <w:rStyle w:val="Hyperlink"/>
            <w:rFonts w:cs="Arial"/>
            <w:lang w:val="pt-BR"/>
          </w:rPr>
          <w:t>22.</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Prazo para envio de ofertas</w:t>
        </w:r>
        <w:r w:rsidRPr="00896BE1">
          <w:tab/>
        </w:r>
        <w:r w:rsidRPr="00896BE1">
          <w:fldChar w:fldCharType="begin"/>
        </w:r>
        <w:r w:rsidRPr="00896BE1">
          <w:instrText xml:space="preserve"> PAGEREF _Toc182321902 \h </w:instrText>
        </w:r>
        <w:r w:rsidRPr="00896BE1">
          <w:fldChar w:fldCharType="separate"/>
        </w:r>
        <w:r w:rsidRPr="00896BE1">
          <w:t>19</w:t>
        </w:r>
        <w:r w:rsidRPr="00896BE1">
          <w:fldChar w:fldCharType="end"/>
        </w:r>
      </w:hyperlink>
    </w:p>
    <w:p w14:paraId="411623C8" w14:textId="27935DE9"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3" w:history="1">
        <w:r w:rsidRPr="00896BE1">
          <w:rPr>
            <w:rStyle w:val="Hyperlink"/>
            <w:rFonts w:cs="Arial"/>
            <w:lang w:val="es-ES_tradnl"/>
          </w:rPr>
          <w:t>23.</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Ofertas atrasadas</w:t>
        </w:r>
        <w:r w:rsidRPr="00896BE1">
          <w:tab/>
        </w:r>
        <w:r w:rsidRPr="00896BE1">
          <w:fldChar w:fldCharType="begin"/>
        </w:r>
        <w:r w:rsidRPr="00896BE1">
          <w:instrText xml:space="preserve"> PAGEREF _Toc182321903 \h </w:instrText>
        </w:r>
        <w:r w:rsidRPr="00896BE1">
          <w:fldChar w:fldCharType="separate"/>
        </w:r>
        <w:r w:rsidRPr="00896BE1">
          <w:t>19</w:t>
        </w:r>
        <w:r w:rsidRPr="00896BE1">
          <w:fldChar w:fldCharType="end"/>
        </w:r>
      </w:hyperlink>
    </w:p>
    <w:p w14:paraId="09678AFF" w14:textId="29EB5CA0"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4" w:history="1">
        <w:r w:rsidRPr="00896BE1">
          <w:rPr>
            <w:rStyle w:val="Hyperlink"/>
            <w:rFonts w:cs="Arial"/>
            <w:lang w:val="pt-BR"/>
          </w:rPr>
          <w:t>24.</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Retirada, Substituição e Modificação de Ofertas</w:t>
        </w:r>
        <w:r w:rsidRPr="00896BE1">
          <w:tab/>
        </w:r>
        <w:r w:rsidRPr="00896BE1">
          <w:fldChar w:fldCharType="begin"/>
        </w:r>
        <w:r w:rsidRPr="00896BE1">
          <w:instrText xml:space="preserve"> PAGEREF _Toc182321904 \h </w:instrText>
        </w:r>
        <w:r w:rsidRPr="00896BE1">
          <w:fldChar w:fldCharType="separate"/>
        </w:r>
        <w:r w:rsidRPr="00896BE1">
          <w:t>19</w:t>
        </w:r>
        <w:r w:rsidRPr="00896BE1">
          <w:fldChar w:fldCharType="end"/>
        </w:r>
      </w:hyperlink>
    </w:p>
    <w:p w14:paraId="644C1C38" w14:textId="4AB9E6B4"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5" w:history="1">
        <w:r w:rsidRPr="00896BE1">
          <w:rPr>
            <w:rStyle w:val="Hyperlink"/>
            <w:rFonts w:cs="Arial"/>
            <w:lang w:val="es-ES_tradnl"/>
          </w:rPr>
          <w:t>25.</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Abertura de Licitações</w:t>
        </w:r>
        <w:r w:rsidRPr="00896BE1">
          <w:tab/>
        </w:r>
        <w:r w:rsidRPr="00896BE1">
          <w:fldChar w:fldCharType="begin"/>
        </w:r>
        <w:r w:rsidRPr="00896BE1">
          <w:instrText xml:space="preserve"> PAGEREF _Toc182321905 \h </w:instrText>
        </w:r>
        <w:r w:rsidRPr="00896BE1">
          <w:fldChar w:fldCharType="separate"/>
        </w:r>
        <w:r w:rsidRPr="00896BE1">
          <w:t>20</w:t>
        </w:r>
        <w:r w:rsidRPr="00896BE1">
          <w:fldChar w:fldCharType="end"/>
        </w:r>
      </w:hyperlink>
    </w:p>
    <w:p w14:paraId="56E38A67" w14:textId="45E68BAD" w:rsidR="001F2E26" w:rsidRPr="00896BE1" w:rsidRDefault="001F2E26">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321906" w:history="1">
        <w:r w:rsidRPr="00896BE1">
          <w:rPr>
            <w:rStyle w:val="Hyperlink"/>
            <w:lang w:val="pt-BR"/>
          </w:rPr>
          <w:t>E.</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lang w:val="pt-BR"/>
          </w:rPr>
          <w:t>Avaliação e Comparação de Ofertas</w:t>
        </w:r>
        <w:r w:rsidRPr="00896BE1">
          <w:tab/>
        </w:r>
        <w:r w:rsidRPr="00896BE1">
          <w:fldChar w:fldCharType="begin"/>
        </w:r>
        <w:r w:rsidRPr="00896BE1">
          <w:instrText xml:space="preserve"> PAGEREF _Toc182321906 \h </w:instrText>
        </w:r>
        <w:r w:rsidRPr="00896BE1">
          <w:fldChar w:fldCharType="separate"/>
        </w:r>
        <w:r w:rsidRPr="00896BE1">
          <w:t>21</w:t>
        </w:r>
        <w:r w:rsidRPr="00896BE1">
          <w:fldChar w:fldCharType="end"/>
        </w:r>
      </w:hyperlink>
    </w:p>
    <w:p w14:paraId="72416722" w14:textId="56F92170"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7" w:history="1">
        <w:r w:rsidRPr="00896BE1">
          <w:rPr>
            <w:rStyle w:val="Hyperlink"/>
            <w:rFonts w:cs="Arial"/>
            <w:lang w:val="es-ES_tradnl"/>
          </w:rPr>
          <w:t>26.</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Confidencialidade</w:t>
        </w:r>
        <w:r w:rsidRPr="00896BE1">
          <w:tab/>
        </w:r>
        <w:r w:rsidRPr="00896BE1">
          <w:fldChar w:fldCharType="begin"/>
        </w:r>
        <w:r w:rsidRPr="00896BE1">
          <w:instrText xml:space="preserve"> PAGEREF _Toc182321907 \h </w:instrText>
        </w:r>
        <w:r w:rsidRPr="00896BE1">
          <w:fldChar w:fldCharType="separate"/>
        </w:r>
        <w:r w:rsidRPr="00896BE1">
          <w:t>21</w:t>
        </w:r>
        <w:r w:rsidRPr="00896BE1">
          <w:fldChar w:fldCharType="end"/>
        </w:r>
      </w:hyperlink>
    </w:p>
    <w:p w14:paraId="521E7BC3" w14:textId="5AD4FEB2"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8" w:history="1">
        <w:r w:rsidRPr="00896BE1">
          <w:rPr>
            <w:rStyle w:val="Hyperlink"/>
            <w:rFonts w:cs="Arial"/>
            <w:lang w:val="es-ES_tradnl"/>
          </w:rPr>
          <w:t>27.</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Qualificação do Licitante</w:t>
        </w:r>
        <w:r w:rsidRPr="00896BE1">
          <w:tab/>
        </w:r>
        <w:r w:rsidRPr="00896BE1">
          <w:fldChar w:fldCharType="begin"/>
        </w:r>
        <w:r w:rsidRPr="00896BE1">
          <w:instrText xml:space="preserve"> PAGEREF _Toc182321908 \h </w:instrText>
        </w:r>
        <w:r w:rsidRPr="00896BE1">
          <w:fldChar w:fldCharType="separate"/>
        </w:r>
        <w:r w:rsidRPr="00896BE1">
          <w:t>21</w:t>
        </w:r>
        <w:r w:rsidRPr="00896BE1">
          <w:fldChar w:fldCharType="end"/>
        </w:r>
      </w:hyperlink>
    </w:p>
    <w:p w14:paraId="767EBDC8" w14:textId="2211A343"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09" w:history="1">
        <w:r w:rsidRPr="00896BE1">
          <w:rPr>
            <w:rStyle w:val="Hyperlink"/>
            <w:rFonts w:cs="Arial"/>
            <w:lang w:val="es-ES_tradnl"/>
          </w:rPr>
          <w:t>28.</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Esclarecimento/Esclarecimento de Ofertas</w:t>
        </w:r>
        <w:r w:rsidRPr="00896BE1">
          <w:tab/>
        </w:r>
        <w:r w:rsidRPr="00896BE1">
          <w:fldChar w:fldCharType="begin"/>
        </w:r>
        <w:r w:rsidRPr="00896BE1">
          <w:instrText xml:space="preserve"> PAGEREF _Toc182321909 \h </w:instrText>
        </w:r>
        <w:r w:rsidRPr="00896BE1">
          <w:fldChar w:fldCharType="separate"/>
        </w:r>
        <w:r w:rsidRPr="00896BE1">
          <w:t>22</w:t>
        </w:r>
        <w:r w:rsidRPr="00896BE1">
          <w:fldChar w:fldCharType="end"/>
        </w:r>
      </w:hyperlink>
    </w:p>
    <w:p w14:paraId="7743889B" w14:textId="7E8EFF4A"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0" w:history="1">
        <w:r w:rsidRPr="00896BE1">
          <w:rPr>
            <w:rStyle w:val="Hyperlink"/>
            <w:rFonts w:cs="Arial"/>
            <w:lang w:val="es-ES_tradnl"/>
          </w:rPr>
          <w:t>29.</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Desvios, Reservas e Omissões</w:t>
        </w:r>
        <w:r w:rsidRPr="00896BE1">
          <w:tab/>
        </w:r>
        <w:r w:rsidRPr="00896BE1">
          <w:fldChar w:fldCharType="begin"/>
        </w:r>
        <w:r w:rsidRPr="00896BE1">
          <w:instrText xml:space="preserve"> PAGEREF _Toc182321910 \h </w:instrText>
        </w:r>
        <w:r w:rsidRPr="00896BE1">
          <w:fldChar w:fldCharType="separate"/>
        </w:r>
        <w:r w:rsidRPr="00896BE1">
          <w:t>22</w:t>
        </w:r>
        <w:r w:rsidRPr="00896BE1">
          <w:fldChar w:fldCharType="end"/>
        </w:r>
      </w:hyperlink>
    </w:p>
    <w:p w14:paraId="74DC9253" w14:textId="127DDBAB"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1" w:history="1">
        <w:r w:rsidRPr="00896BE1">
          <w:rPr>
            <w:rStyle w:val="Hyperlink"/>
            <w:rFonts w:cs="Arial"/>
            <w:lang w:val="pt-BR"/>
          </w:rPr>
          <w:t>30.</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Determinação da resposta da Oferta às condições</w:t>
        </w:r>
        <w:r w:rsidRPr="00896BE1">
          <w:tab/>
        </w:r>
        <w:r w:rsidRPr="00896BE1">
          <w:fldChar w:fldCharType="begin"/>
        </w:r>
        <w:r w:rsidRPr="00896BE1">
          <w:instrText xml:space="preserve"> PAGEREF _Toc182321911 \h </w:instrText>
        </w:r>
        <w:r w:rsidRPr="00896BE1">
          <w:fldChar w:fldCharType="separate"/>
        </w:r>
        <w:r w:rsidRPr="00896BE1">
          <w:t>22</w:t>
        </w:r>
        <w:r w:rsidRPr="00896BE1">
          <w:fldChar w:fldCharType="end"/>
        </w:r>
      </w:hyperlink>
    </w:p>
    <w:p w14:paraId="4CE66945" w14:textId="09191A8A"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2" w:history="1">
        <w:r w:rsidRPr="00896BE1">
          <w:rPr>
            <w:rStyle w:val="Hyperlink"/>
            <w:rFonts w:cs="Arial"/>
            <w:lang w:val="pt-BR"/>
          </w:rPr>
          <w:t>31.</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Não Conformidades, Erros e Omissões</w:t>
        </w:r>
        <w:r w:rsidRPr="00896BE1">
          <w:tab/>
        </w:r>
        <w:r w:rsidRPr="00896BE1">
          <w:fldChar w:fldCharType="begin"/>
        </w:r>
        <w:r w:rsidRPr="00896BE1">
          <w:instrText xml:space="preserve"> PAGEREF _Toc182321912 \h </w:instrText>
        </w:r>
        <w:r w:rsidRPr="00896BE1">
          <w:fldChar w:fldCharType="separate"/>
        </w:r>
        <w:r w:rsidRPr="00896BE1">
          <w:t>23</w:t>
        </w:r>
        <w:r w:rsidRPr="00896BE1">
          <w:fldChar w:fldCharType="end"/>
        </w:r>
      </w:hyperlink>
    </w:p>
    <w:p w14:paraId="3E61644B" w14:textId="100F4707"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3" w:history="1">
        <w:r w:rsidRPr="00896BE1">
          <w:rPr>
            <w:rStyle w:val="Hyperlink"/>
            <w:rFonts w:cs="Arial"/>
            <w:lang w:val="es-ES_tradnl"/>
          </w:rPr>
          <w:t>32.</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Correção de erros aritméticos</w:t>
        </w:r>
        <w:r w:rsidRPr="00896BE1">
          <w:tab/>
        </w:r>
        <w:r w:rsidRPr="00896BE1">
          <w:fldChar w:fldCharType="begin"/>
        </w:r>
        <w:r w:rsidRPr="00896BE1">
          <w:instrText xml:space="preserve"> PAGEREF _Toc182321913 \h </w:instrText>
        </w:r>
        <w:r w:rsidRPr="00896BE1">
          <w:fldChar w:fldCharType="separate"/>
        </w:r>
        <w:r w:rsidRPr="00896BE1">
          <w:t>24</w:t>
        </w:r>
        <w:r w:rsidRPr="00896BE1">
          <w:fldChar w:fldCharType="end"/>
        </w:r>
      </w:hyperlink>
    </w:p>
    <w:p w14:paraId="39515E20" w14:textId="7391F241"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4" w:history="1">
        <w:r w:rsidRPr="00896BE1">
          <w:rPr>
            <w:rStyle w:val="Hyperlink"/>
            <w:rFonts w:cs="Arial"/>
            <w:lang w:val="es-ES_tradnl"/>
          </w:rPr>
          <w:t>33.</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Conversão de moeda única</w:t>
        </w:r>
        <w:r w:rsidRPr="00896BE1">
          <w:tab/>
        </w:r>
        <w:r w:rsidRPr="00896BE1">
          <w:fldChar w:fldCharType="begin"/>
        </w:r>
        <w:r w:rsidRPr="00896BE1">
          <w:instrText xml:space="preserve"> PAGEREF _Toc182321914 \h </w:instrText>
        </w:r>
        <w:r w:rsidRPr="00896BE1">
          <w:fldChar w:fldCharType="separate"/>
        </w:r>
        <w:r w:rsidRPr="00896BE1">
          <w:t>24</w:t>
        </w:r>
        <w:r w:rsidRPr="00896BE1">
          <w:fldChar w:fldCharType="end"/>
        </w:r>
      </w:hyperlink>
    </w:p>
    <w:p w14:paraId="0194B30B" w14:textId="14D7480D"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5" w:history="1">
        <w:r w:rsidRPr="00896BE1">
          <w:rPr>
            <w:rStyle w:val="Hyperlink"/>
            <w:rFonts w:cs="Arial"/>
            <w:lang w:val="es-ES_tradnl"/>
          </w:rPr>
          <w:t>34.</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Margem de preferência</w:t>
        </w:r>
        <w:r w:rsidRPr="00896BE1">
          <w:tab/>
        </w:r>
        <w:r w:rsidRPr="00896BE1">
          <w:fldChar w:fldCharType="begin"/>
        </w:r>
        <w:r w:rsidRPr="00896BE1">
          <w:instrText xml:space="preserve"> PAGEREF _Toc182321915 \h </w:instrText>
        </w:r>
        <w:r w:rsidRPr="00896BE1">
          <w:fldChar w:fldCharType="separate"/>
        </w:r>
        <w:r w:rsidRPr="00896BE1">
          <w:t>24</w:t>
        </w:r>
        <w:r w:rsidRPr="00896BE1">
          <w:fldChar w:fldCharType="end"/>
        </w:r>
      </w:hyperlink>
    </w:p>
    <w:p w14:paraId="40A55010" w14:textId="58961C42"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6" w:history="1">
        <w:r w:rsidRPr="00896BE1">
          <w:rPr>
            <w:rStyle w:val="Hyperlink"/>
            <w:rFonts w:cs="Arial"/>
            <w:lang w:val="es-ES_tradnl"/>
          </w:rPr>
          <w:t>35.</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Avaliação de lances</w:t>
        </w:r>
        <w:r w:rsidRPr="00896BE1">
          <w:tab/>
        </w:r>
        <w:r w:rsidRPr="00896BE1">
          <w:fldChar w:fldCharType="begin"/>
        </w:r>
        <w:r w:rsidRPr="00896BE1">
          <w:instrText xml:space="preserve"> PAGEREF _Toc182321916 \h </w:instrText>
        </w:r>
        <w:r w:rsidRPr="00896BE1">
          <w:fldChar w:fldCharType="separate"/>
        </w:r>
        <w:r w:rsidRPr="00896BE1">
          <w:t>24</w:t>
        </w:r>
        <w:r w:rsidRPr="00896BE1">
          <w:fldChar w:fldCharType="end"/>
        </w:r>
      </w:hyperlink>
    </w:p>
    <w:p w14:paraId="20FD4FF4" w14:textId="09FE25A6"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7" w:history="1">
        <w:r w:rsidRPr="00896BE1">
          <w:rPr>
            <w:rStyle w:val="Hyperlink"/>
            <w:rFonts w:cs="Arial"/>
            <w:lang w:val="es-ES_tradnl"/>
          </w:rPr>
          <w:t>36.</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Comparação de ofertas</w:t>
        </w:r>
        <w:r w:rsidRPr="00896BE1">
          <w:tab/>
        </w:r>
        <w:r w:rsidRPr="00896BE1">
          <w:fldChar w:fldCharType="begin"/>
        </w:r>
        <w:r w:rsidRPr="00896BE1">
          <w:instrText xml:space="preserve"> PAGEREF _Toc182321917 \h </w:instrText>
        </w:r>
        <w:r w:rsidRPr="00896BE1">
          <w:fldChar w:fldCharType="separate"/>
        </w:r>
        <w:r w:rsidRPr="00896BE1">
          <w:t>26</w:t>
        </w:r>
        <w:r w:rsidRPr="00896BE1">
          <w:fldChar w:fldCharType="end"/>
        </w:r>
      </w:hyperlink>
    </w:p>
    <w:p w14:paraId="30F1164A" w14:textId="56096A60"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18" w:history="1">
        <w:r w:rsidRPr="00896BE1">
          <w:rPr>
            <w:rStyle w:val="Hyperlink"/>
            <w:rFonts w:cs="Arial"/>
            <w:lang w:val="pt-BR"/>
          </w:rPr>
          <w:t>37.</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Direito do comprador de aceitar qualquer oferta e rejeitar qualquer ou todas as ofertas</w:t>
        </w:r>
        <w:r w:rsidRPr="00896BE1">
          <w:tab/>
        </w:r>
        <w:r w:rsidRPr="00896BE1">
          <w:fldChar w:fldCharType="begin"/>
        </w:r>
        <w:r w:rsidRPr="00896BE1">
          <w:instrText xml:space="preserve"> PAGEREF _Toc182321918 \h </w:instrText>
        </w:r>
        <w:r w:rsidRPr="00896BE1">
          <w:fldChar w:fldCharType="separate"/>
        </w:r>
        <w:r w:rsidRPr="00896BE1">
          <w:t>26</w:t>
        </w:r>
        <w:r w:rsidRPr="00896BE1">
          <w:fldChar w:fldCharType="end"/>
        </w:r>
      </w:hyperlink>
    </w:p>
    <w:p w14:paraId="2BF0D5C6" w14:textId="70FDEDB9" w:rsidR="001F2E26" w:rsidRPr="00896BE1" w:rsidRDefault="001F2E26">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321919" w:history="1">
        <w:r w:rsidRPr="00896BE1">
          <w:rPr>
            <w:rStyle w:val="Hyperlink"/>
            <w:lang w:val="es-ES_tradnl"/>
          </w:rPr>
          <w:t>F.</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lang w:val="es-ES_tradnl"/>
          </w:rPr>
          <w:t>Adjudicação do contrato</w:t>
        </w:r>
        <w:r w:rsidRPr="00896BE1">
          <w:tab/>
        </w:r>
        <w:r w:rsidRPr="00896BE1">
          <w:fldChar w:fldCharType="begin"/>
        </w:r>
        <w:r w:rsidRPr="00896BE1">
          <w:instrText xml:space="preserve"> PAGEREF _Toc182321919 \h </w:instrText>
        </w:r>
        <w:r w:rsidRPr="00896BE1">
          <w:fldChar w:fldCharType="separate"/>
        </w:r>
        <w:r w:rsidRPr="00896BE1">
          <w:t>26</w:t>
        </w:r>
        <w:r w:rsidRPr="00896BE1">
          <w:fldChar w:fldCharType="end"/>
        </w:r>
      </w:hyperlink>
    </w:p>
    <w:p w14:paraId="5145CBF2" w14:textId="03737A00"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20" w:history="1">
        <w:r w:rsidRPr="00896BE1">
          <w:rPr>
            <w:rStyle w:val="Hyperlink"/>
            <w:rFonts w:cs="Arial"/>
            <w:lang w:val="es-ES_tradnl"/>
          </w:rPr>
          <w:t>38.</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Critérios de Prêmio</w:t>
        </w:r>
        <w:r w:rsidRPr="00896BE1">
          <w:tab/>
        </w:r>
        <w:r w:rsidRPr="00896BE1">
          <w:fldChar w:fldCharType="begin"/>
        </w:r>
        <w:r w:rsidRPr="00896BE1">
          <w:instrText xml:space="preserve"> PAGEREF _Toc182321920 \h </w:instrText>
        </w:r>
        <w:r w:rsidRPr="00896BE1">
          <w:fldChar w:fldCharType="separate"/>
        </w:r>
        <w:r w:rsidRPr="00896BE1">
          <w:t>26</w:t>
        </w:r>
        <w:r w:rsidRPr="00896BE1">
          <w:fldChar w:fldCharType="end"/>
        </w:r>
      </w:hyperlink>
    </w:p>
    <w:p w14:paraId="7DADD389" w14:textId="0E6F79B1"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21" w:history="1">
        <w:r w:rsidRPr="00896BE1">
          <w:rPr>
            <w:rStyle w:val="Hyperlink"/>
            <w:rFonts w:cs="Arial"/>
            <w:lang w:val="pt-BR"/>
          </w:rPr>
          <w:t>39.</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Direito do comprador de variar as quantidades no momento da adjudicação</w:t>
        </w:r>
        <w:r w:rsidRPr="00896BE1">
          <w:tab/>
        </w:r>
        <w:r w:rsidRPr="00896BE1">
          <w:fldChar w:fldCharType="begin"/>
        </w:r>
        <w:r w:rsidRPr="00896BE1">
          <w:instrText xml:space="preserve"> PAGEREF _Toc182321921 \h </w:instrText>
        </w:r>
        <w:r w:rsidRPr="00896BE1">
          <w:fldChar w:fldCharType="separate"/>
        </w:r>
        <w:r w:rsidRPr="00896BE1">
          <w:t>26</w:t>
        </w:r>
        <w:r w:rsidRPr="00896BE1">
          <w:fldChar w:fldCharType="end"/>
        </w:r>
      </w:hyperlink>
    </w:p>
    <w:p w14:paraId="109919B2" w14:textId="23FBD63A"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22" w:history="1">
        <w:r w:rsidRPr="00896BE1">
          <w:rPr>
            <w:rStyle w:val="Hyperlink"/>
            <w:rFonts w:cs="Arial"/>
            <w:lang w:val="pt-BR"/>
          </w:rPr>
          <w:t>40.</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Notificação de adjudicação de contrato</w:t>
        </w:r>
        <w:r w:rsidRPr="00896BE1">
          <w:tab/>
        </w:r>
        <w:r w:rsidRPr="00896BE1">
          <w:fldChar w:fldCharType="begin"/>
        </w:r>
        <w:r w:rsidRPr="00896BE1">
          <w:instrText xml:space="preserve"> PAGEREF _Toc182321922 \h </w:instrText>
        </w:r>
        <w:r w:rsidRPr="00896BE1">
          <w:fldChar w:fldCharType="separate"/>
        </w:r>
        <w:r w:rsidRPr="00896BE1">
          <w:t>26</w:t>
        </w:r>
        <w:r w:rsidRPr="00896BE1">
          <w:fldChar w:fldCharType="end"/>
        </w:r>
      </w:hyperlink>
    </w:p>
    <w:p w14:paraId="5C7B7CEE" w14:textId="7807B04D"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23" w:history="1">
        <w:r w:rsidRPr="00896BE1">
          <w:rPr>
            <w:rStyle w:val="Hyperlink"/>
            <w:rFonts w:cs="Arial"/>
            <w:lang w:val="es-ES_tradnl"/>
          </w:rPr>
          <w:t>41.</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es-ES_tradnl"/>
          </w:rPr>
          <w:t>Assinatura do Contrato</w:t>
        </w:r>
        <w:r w:rsidRPr="00896BE1">
          <w:tab/>
        </w:r>
        <w:r w:rsidRPr="00896BE1">
          <w:fldChar w:fldCharType="begin"/>
        </w:r>
        <w:r w:rsidRPr="00896BE1">
          <w:instrText xml:space="preserve"> PAGEREF _Toc182321923 \h </w:instrText>
        </w:r>
        <w:r w:rsidRPr="00896BE1">
          <w:fldChar w:fldCharType="separate"/>
        </w:r>
        <w:r w:rsidRPr="00896BE1">
          <w:t>27</w:t>
        </w:r>
        <w:r w:rsidRPr="00896BE1">
          <w:fldChar w:fldCharType="end"/>
        </w:r>
      </w:hyperlink>
    </w:p>
    <w:p w14:paraId="0874AA4E" w14:textId="2064956C" w:rsidR="001F2E26" w:rsidRPr="00896BE1" w:rsidRDefault="001F2E26">
      <w:pPr>
        <w:pStyle w:val="Sumrio2"/>
        <w:rPr>
          <w:rFonts w:asciiTheme="minorHAnsi" w:eastAsiaTheme="minorEastAsia" w:hAnsiTheme="minorHAnsi" w:cstheme="minorBidi"/>
          <w:bCs w:val="0"/>
          <w:kern w:val="2"/>
          <w:sz w:val="24"/>
          <w:szCs w:val="24"/>
          <w:lang w:val="pt-BR" w:eastAsia="pt-BR"/>
          <w14:ligatures w14:val="standardContextual"/>
        </w:rPr>
      </w:pPr>
      <w:hyperlink w:anchor="_Toc182321924" w:history="1">
        <w:r w:rsidRPr="00896BE1">
          <w:rPr>
            <w:rStyle w:val="Hyperlink"/>
            <w:rFonts w:cs="Arial"/>
            <w:lang w:val="pt-BR"/>
          </w:rPr>
          <w:t>42.</w:t>
        </w:r>
        <w:r w:rsidRPr="00896BE1">
          <w:rPr>
            <w:rFonts w:asciiTheme="minorHAnsi" w:eastAsiaTheme="minorEastAsia" w:hAnsiTheme="minorHAnsi" w:cstheme="minorBidi"/>
            <w:bCs w:val="0"/>
            <w:kern w:val="2"/>
            <w:sz w:val="24"/>
            <w:szCs w:val="24"/>
            <w:lang w:val="pt-BR" w:eastAsia="pt-BR"/>
            <w14:ligatures w14:val="standardContextual"/>
          </w:rPr>
          <w:tab/>
        </w:r>
        <w:r w:rsidRPr="00896BE1">
          <w:rPr>
            <w:rStyle w:val="Hyperlink"/>
            <w:rFonts w:cs="Arial"/>
            <w:lang w:val="pt-BR"/>
          </w:rPr>
          <w:t>Garantia de execução do contrato</w:t>
        </w:r>
        <w:r w:rsidRPr="00896BE1">
          <w:tab/>
        </w:r>
        <w:r w:rsidRPr="00896BE1">
          <w:fldChar w:fldCharType="begin"/>
        </w:r>
        <w:r w:rsidRPr="00896BE1">
          <w:instrText xml:space="preserve"> PAGEREF _Toc182321924 \h </w:instrText>
        </w:r>
        <w:r w:rsidRPr="00896BE1">
          <w:fldChar w:fldCharType="separate"/>
        </w:r>
        <w:r w:rsidRPr="00896BE1">
          <w:t>27</w:t>
        </w:r>
        <w:r w:rsidRPr="00896BE1">
          <w:fldChar w:fldCharType="end"/>
        </w:r>
      </w:hyperlink>
    </w:p>
    <w:p w14:paraId="34978B18" w14:textId="7EB61EC4" w:rsidR="00AF135B" w:rsidRPr="00896BE1" w:rsidRDefault="00B933D8" w:rsidP="00EE474C">
      <w:pPr>
        <w:pStyle w:val="Sumrio1"/>
      </w:pPr>
      <w:r w:rsidRPr="00896BE1">
        <w:fldChar w:fldCharType="end"/>
      </w:r>
    </w:p>
    <w:p w14:paraId="34BFE412" w14:textId="77777777" w:rsidR="00AF135B" w:rsidRPr="00896BE1" w:rsidRDefault="00AF135B" w:rsidP="00AF135B">
      <w:pPr>
        <w:rPr>
          <w:rFonts w:ascii="Arial" w:hAnsi="Arial" w:cs="Arial"/>
        </w:rPr>
      </w:pPr>
      <w:r w:rsidRPr="00896BE1">
        <w:rPr>
          <w:rFonts w:ascii="Arial" w:hAnsi="Arial" w:cs="Arial"/>
        </w:rPr>
        <w:br w:type="page"/>
      </w:r>
    </w:p>
    <w:tbl>
      <w:tblPr>
        <w:tblW w:w="9291" w:type="dxa"/>
        <w:tblInd w:w="-72" w:type="dxa"/>
        <w:tblLayout w:type="fixed"/>
        <w:tblLook w:val="0000" w:firstRow="0" w:lastRow="0" w:firstColumn="0" w:lastColumn="0" w:noHBand="0" w:noVBand="0"/>
      </w:tblPr>
      <w:tblGrid>
        <w:gridCol w:w="2792"/>
        <w:gridCol w:w="6499"/>
      </w:tblGrid>
      <w:tr w:rsidR="00AF135B" w:rsidRPr="00896BE1" w14:paraId="710E54D4" w14:textId="77777777" w:rsidTr="003506A4">
        <w:tc>
          <w:tcPr>
            <w:tcW w:w="9291" w:type="dxa"/>
            <w:gridSpan w:val="2"/>
            <w:vAlign w:val="center"/>
          </w:tcPr>
          <w:p w14:paraId="409D63E6" w14:textId="77777777" w:rsidR="007C508C" w:rsidRPr="00896BE1" w:rsidRDefault="00AF135B" w:rsidP="007C508C">
            <w:pPr>
              <w:tabs>
                <w:tab w:val="left" w:pos="1962"/>
                <w:tab w:val="left" w:pos="2322"/>
              </w:tabs>
              <w:spacing w:after="142" w:line="240" w:lineRule="atLeast"/>
              <w:jc w:val="center"/>
              <w:rPr>
                <w:rFonts w:ascii="Arial" w:hAnsi="Arial" w:cs="Arial"/>
                <w:b/>
                <w:sz w:val="36"/>
              </w:rPr>
            </w:pPr>
            <w:bookmarkStart w:id="39" w:name="TOC3"/>
            <w:r w:rsidRPr="00896BE1">
              <w:rPr>
                <w:rFonts w:ascii="Arial" w:hAnsi="Arial" w:cs="Arial"/>
                <w:sz w:val="36"/>
                <w:u w:val="single"/>
              </w:rPr>
              <w:lastRenderedPageBreak/>
              <w:br w:type="page"/>
            </w:r>
            <w:r w:rsidRPr="00896BE1">
              <w:rPr>
                <w:rFonts w:ascii="Arial" w:hAnsi="Arial" w:cs="Arial"/>
                <w:sz w:val="36"/>
              </w:rPr>
              <w:br w:type="page"/>
            </w:r>
            <w:bookmarkStart w:id="40" w:name="_Hlt438532663"/>
            <w:bookmarkStart w:id="41" w:name="_Toc438266923"/>
            <w:bookmarkStart w:id="42" w:name="_Toc438267877"/>
            <w:bookmarkStart w:id="43" w:name="_Toc438366664"/>
            <w:bookmarkEnd w:id="40"/>
            <w:r w:rsidR="009D3E2D" w:rsidRPr="00896BE1">
              <w:rPr>
                <w:rFonts w:ascii="Arial" w:hAnsi="Arial" w:cs="Arial"/>
                <w:b/>
                <w:sz w:val="36"/>
              </w:rPr>
              <w:t xml:space="preserve">Seção I. Instruções aos Licitantes </w:t>
            </w:r>
            <w:bookmarkEnd w:id="41"/>
            <w:bookmarkEnd w:id="42"/>
            <w:bookmarkEnd w:id="43"/>
            <w:r w:rsidR="008B0852" w:rsidRPr="00896BE1">
              <w:rPr>
                <w:rStyle w:val="Refdenotaderodap"/>
                <w:rFonts w:ascii="Arial" w:hAnsi="Arial" w:cs="Arial"/>
                <w:b/>
                <w:sz w:val="36"/>
              </w:rPr>
              <w:t>1</w:t>
            </w:r>
          </w:p>
        </w:tc>
      </w:tr>
      <w:tr w:rsidR="007C508C" w:rsidRPr="00896BE1" w14:paraId="3EBE8F3C" w14:textId="77777777" w:rsidTr="003506A4">
        <w:tc>
          <w:tcPr>
            <w:tcW w:w="2792" w:type="dxa"/>
          </w:tcPr>
          <w:p w14:paraId="4DD946E5" w14:textId="77777777" w:rsidR="007C508C" w:rsidRPr="00896BE1" w:rsidRDefault="007C508C" w:rsidP="007C508C">
            <w:pPr>
              <w:pStyle w:val="Style9"/>
              <w:spacing w:after="142" w:line="240" w:lineRule="atLeast"/>
              <w:ind w:left="360"/>
              <w:rPr>
                <w:rFonts w:ascii="Arial" w:hAnsi="Arial" w:cs="Arial"/>
                <w:lang w:val="pt-BR"/>
              </w:rPr>
            </w:pPr>
          </w:p>
        </w:tc>
        <w:tc>
          <w:tcPr>
            <w:tcW w:w="6499" w:type="dxa"/>
          </w:tcPr>
          <w:p w14:paraId="23819F07" w14:textId="77777777" w:rsidR="007C508C" w:rsidRPr="00896BE1" w:rsidRDefault="007C508C" w:rsidP="0095070D">
            <w:pPr>
              <w:pStyle w:val="Style8"/>
              <w:numPr>
                <w:ilvl w:val="0"/>
                <w:numId w:val="12"/>
              </w:numPr>
              <w:spacing w:before="0" w:after="142" w:line="240" w:lineRule="atLeast"/>
              <w:rPr>
                <w:rFonts w:ascii="Arial" w:hAnsi="Arial" w:cs="Arial"/>
                <w:lang w:val="es-ES_tradnl"/>
              </w:rPr>
            </w:pPr>
            <w:bookmarkStart w:id="44" w:name="_Toc182321877"/>
            <w:r w:rsidRPr="00896BE1">
              <w:rPr>
                <w:rFonts w:ascii="Arial" w:hAnsi="Arial" w:cs="Arial"/>
                <w:lang w:val="es-ES_tradnl"/>
              </w:rPr>
              <w:footnoteReference w:customMarkFollows="1" w:id="2"/>
              <w:t>Generalidades</w:t>
            </w:r>
            <w:bookmarkEnd w:id="44"/>
          </w:p>
        </w:tc>
      </w:tr>
      <w:tr w:rsidR="00AF135B" w:rsidRPr="00896BE1" w14:paraId="647A9248" w14:textId="77777777" w:rsidTr="003506A4">
        <w:tc>
          <w:tcPr>
            <w:tcW w:w="2792" w:type="dxa"/>
          </w:tcPr>
          <w:p w14:paraId="2F89B369" w14:textId="77777777" w:rsidR="00AF135B" w:rsidRPr="00896BE1" w:rsidRDefault="005F3604" w:rsidP="0095070D">
            <w:pPr>
              <w:pStyle w:val="Style9"/>
              <w:numPr>
                <w:ilvl w:val="0"/>
                <w:numId w:val="10"/>
              </w:numPr>
              <w:spacing w:after="142" w:line="240" w:lineRule="atLeast"/>
              <w:rPr>
                <w:rFonts w:ascii="Arial" w:hAnsi="Arial" w:cs="Arial"/>
                <w:sz w:val="22"/>
                <w:szCs w:val="22"/>
                <w:lang w:val="es-ES_tradnl"/>
              </w:rPr>
            </w:pPr>
            <w:bookmarkStart w:id="45" w:name="_Toc288830670"/>
            <w:bookmarkStart w:id="46" w:name="_Toc182321878"/>
            <w:r w:rsidRPr="00896BE1">
              <w:rPr>
                <w:rFonts w:ascii="Arial" w:hAnsi="Arial" w:cs="Arial"/>
                <w:sz w:val="22"/>
                <w:szCs w:val="22"/>
                <w:lang w:val="es-ES_tradnl"/>
              </w:rPr>
              <w:t xml:space="preserve">Escopo da </w:t>
            </w:r>
            <w:proofErr w:type="spellStart"/>
            <w:r w:rsidRPr="00896BE1">
              <w:rPr>
                <w:rFonts w:ascii="Arial" w:hAnsi="Arial" w:cs="Arial"/>
                <w:sz w:val="22"/>
                <w:szCs w:val="22"/>
                <w:lang w:val="es-ES_tradnl"/>
              </w:rPr>
              <w:t>licitação</w:t>
            </w:r>
            <w:bookmarkEnd w:id="45"/>
            <w:bookmarkEnd w:id="46"/>
            <w:proofErr w:type="spellEnd"/>
          </w:p>
        </w:tc>
        <w:tc>
          <w:tcPr>
            <w:tcW w:w="6499" w:type="dxa"/>
          </w:tcPr>
          <w:p w14:paraId="50B488FA" w14:textId="4F941724" w:rsidR="00AF135B" w:rsidRPr="00896BE1" w:rsidRDefault="006A67C1" w:rsidP="0095070D">
            <w:pPr>
              <w:pStyle w:val="Header2-SubClauses"/>
              <w:numPr>
                <w:ilvl w:val="1"/>
                <w:numId w:val="10"/>
              </w:numPr>
              <w:tabs>
                <w:tab w:val="clear" w:pos="619"/>
              </w:tabs>
              <w:spacing w:after="142" w:line="240" w:lineRule="atLeast"/>
              <w:ind w:left="752" w:hanging="760"/>
              <w:rPr>
                <w:rFonts w:ascii="Arial" w:hAnsi="Arial" w:cs="Arial"/>
                <w:sz w:val="22"/>
                <w:szCs w:val="22"/>
              </w:rPr>
            </w:pPr>
            <w:r w:rsidRPr="00896BE1">
              <w:rPr>
                <w:rFonts w:ascii="Arial" w:hAnsi="Arial" w:cs="Arial"/>
                <w:sz w:val="22"/>
                <w:szCs w:val="22"/>
              </w:rPr>
              <w:t xml:space="preserve">Com relação ao Edital </w:t>
            </w:r>
            <w:r w:rsidRPr="00896BE1">
              <w:rPr>
                <w:rFonts w:ascii="Arial" w:hAnsi="Arial" w:cs="Arial"/>
                <w:b/>
                <w:sz w:val="22"/>
                <w:szCs w:val="22"/>
              </w:rPr>
              <w:t>indicado nos Dados da Licitação (BDD)</w:t>
            </w:r>
            <w:r w:rsidRPr="00896BE1">
              <w:rPr>
                <w:rFonts w:ascii="Arial" w:hAnsi="Arial" w:cs="Arial"/>
                <w:sz w:val="22"/>
                <w:szCs w:val="22"/>
              </w:rPr>
              <w:t xml:space="preserve">, o Comprador </w:t>
            </w:r>
            <w:r w:rsidRPr="00896BE1">
              <w:rPr>
                <w:rFonts w:ascii="Arial" w:hAnsi="Arial" w:cs="Arial"/>
                <w:b/>
                <w:sz w:val="22"/>
                <w:szCs w:val="22"/>
              </w:rPr>
              <w:t xml:space="preserve">indicado na FDE </w:t>
            </w:r>
            <w:r w:rsidRPr="00896BE1">
              <w:rPr>
                <w:rFonts w:ascii="Arial" w:hAnsi="Arial" w:cs="Arial"/>
                <w:sz w:val="22"/>
                <w:szCs w:val="22"/>
              </w:rPr>
              <w:t>emite estes Documentos de Licitação para a aquisição dos Bens e Serviços Correlatos especificados na Seção VII, Lista de Requisitos. O nome, a identificação e o número dos lotes dest</w:t>
            </w:r>
            <w:r w:rsidR="0051654C" w:rsidRPr="00896BE1">
              <w:rPr>
                <w:rFonts w:ascii="Arial" w:hAnsi="Arial" w:cs="Arial"/>
                <w:sz w:val="22"/>
                <w:szCs w:val="22"/>
              </w:rPr>
              <w:t>a</w:t>
            </w:r>
            <w:r w:rsidRPr="00896BE1">
              <w:rPr>
                <w:rFonts w:ascii="Arial" w:hAnsi="Arial" w:cs="Arial"/>
                <w:sz w:val="22"/>
                <w:szCs w:val="22"/>
              </w:rPr>
              <w:t xml:space="preserve"> </w:t>
            </w:r>
            <w:r w:rsidR="0051654C" w:rsidRPr="00896BE1">
              <w:rPr>
                <w:rFonts w:ascii="Arial" w:hAnsi="Arial" w:cs="Arial"/>
                <w:sz w:val="22"/>
                <w:szCs w:val="22"/>
              </w:rPr>
              <w:t>Licitação</w:t>
            </w:r>
            <w:r w:rsidRPr="00896BE1">
              <w:rPr>
                <w:rFonts w:ascii="Arial" w:hAnsi="Arial" w:cs="Arial"/>
                <w:sz w:val="22"/>
                <w:szCs w:val="22"/>
              </w:rPr>
              <w:t xml:space="preserve"> Público </w:t>
            </w:r>
            <w:r w:rsidR="0051654C" w:rsidRPr="00896BE1">
              <w:rPr>
                <w:rFonts w:ascii="Arial" w:hAnsi="Arial" w:cs="Arial"/>
                <w:sz w:val="22"/>
                <w:szCs w:val="22"/>
              </w:rPr>
              <w:t>Nacional</w:t>
            </w:r>
            <w:r w:rsidRPr="00896BE1">
              <w:rPr>
                <w:rFonts w:ascii="Arial" w:hAnsi="Arial" w:cs="Arial"/>
                <w:sz w:val="22"/>
                <w:szCs w:val="22"/>
              </w:rPr>
              <w:t xml:space="preserve"> (LP</w:t>
            </w:r>
            <w:r w:rsidR="0051654C" w:rsidRPr="00896BE1">
              <w:rPr>
                <w:rFonts w:ascii="Arial" w:hAnsi="Arial" w:cs="Arial"/>
                <w:sz w:val="22"/>
                <w:szCs w:val="22"/>
              </w:rPr>
              <w:t>N</w:t>
            </w:r>
            <w:r w:rsidRPr="00896BE1">
              <w:rPr>
                <w:rFonts w:ascii="Arial" w:hAnsi="Arial" w:cs="Arial"/>
                <w:sz w:val="22"/>
                <w:szCs w:val="22"/>
              </w:rPr>
              <w:t xml:space="preserve">) estão especificados </w:t>
            </w:r>
            <w:r w:rsidRPr="00896BE1">
              <w:rPr>
                <w:rFonts w:ascii="Arial" w:hAnsi="Arial" w:cs="Arial"/>
                <w:b/>
                <w:sz w:val="22"/>
                <w:szCs w:val="22"/>
              </w:rPr>
              <w:t xml:space="preserve">na </w:t>
            </w:r>
            <w:proofErr w:type="gramStart"/>
            <w:r w:rsidRPr="00896BE1">
              <w:rPr>
                <w:rFonts w:ascii="Arial" w:hAnsi="Arial" w:cs="Arial"/>
                <w:b/>
                <w:sz w:val="22"/>
                <w:szCs w:val="22"/>
              </w:rPr>
              <w:t xml:space="preserve">FDL </w:t>
            </w:r>
            <w:r w:rsidRPr="00896BE1">
              <w:rPr>
                <w:rFonts w:ascii="Arial" w:hAnsi="Arial" w:cs="Arial"/>
                <w:sz w:val="22"/>
                <w:szCs w:val="22"/>
              </w:rPr>
              <w:t>.</w:t>
            </w:r>
            <w:proofErr w:type="gramEnd"/>
          </w:p>
          <w:p w14:paraId="38F7C3C0" w14:textId="77777777" w:rsidR="001B0AA4" w:rsidRPr="00896BE1" w:rsidRDefault="001B0AA4" w:rsidP="0095070D">
            <w:pPr>
              <w:pStyle w:val="Header2-SubClauses"/>
              <w:numPr>
                <w:ilvl w:val="1"/>
                <w:numId w:val="10"/>
              </w:numPr>
              <w:tabs>
                <w:tab w:val="clear" w:pos="619"/>
              </w:tabs>
              <w:spacing w:after="142" w:line="240" w:lineRule="atLeast"/>
              <w:ind w:left="752" w:hanging="760"/>
              <w:rPr>
                <w:rFonts w:ascii="Arial" w:hAnsi="Arial" w:cs="Arial"/>
                <w:sz w:val="22"/>
                <w:szCs w:val="22"/>
              </w:rPr>
            </w:pPr>
            <w:r w:rsidRPr="00896BE1">
              <w:rPr>
                <w:rFonts w:ascii="Arial" w:hAnsi="Arial" w:cs="Arial"/>
                <w:sz w:val="22"/>
                <w:szCs w:val="22"/>
              </w:rPr>
              <w:t>Para todos os efeitos deste Edital de Licitação:</w:t>
            </w:r>
          </w:p>
          <w:p w14:paraId="141D69EE" w14:textId="1A3EA236" w:rsidR="001B0AA4" w:rsidRPr="00896BE1" w:rsidRDefault="001B0AA4" w:rsidP="0095070D">
            <w:pPr>
              <w:pStyle w:val="Header2-SubClauses"/>
              <w:numPr>
                <w:ilvl w:val="0"/>
                <w:numId w:val="11"/>
              </w:numPr>
              <w:tabs>
                <w:tab w:val="clear" w:pos="619"/>
              </w:tabs>
              <w:spacing w:after="142" w:line="240" w:lineRule="atLeast"/>
              <w:ind w:left="1319" w:hanging="709"/>
              <w:rPr>
                <w:rFonts w:ascii="Arial" w:hAnsi="Arial" w:cs="Arial"/>
                <w:sz w:val="22"/>
                <w:szCs w:val="22"/>
              </w:rPr>
            </w:pPr>
            <w:r w:rsidRPr="00896BE1">
              <w:rPr>
                <w:rFonts w:ascii="Arial" w:hAnsi="Arial" w:cs="Arial"/>
                <w:sz w:val="22"/>
                <w:szCs w:val="22"/>
              </w:rPr>
              <w:t>O termo “por escrito” significa comunicação por escrito (por exemplo: por e-mail) com comprovante de recebimento;</w:t>
            </w:r>
          </w:p>
          <w:p w14:paraId="47758662" w14:textId="77777777" w:rsidR="001B0AA4" w:rsidRPr="00896BE1" w:rsidRDefault="001B0AA4" w:rsidP="0095070D">
            <w:pPr>
              <w:pStyle w:val="Header2-SubClauses"/>
              <w:numPr>
                <w:ilvl w:val="0"/>
                <w:numId w:val="11"/>
              </w:numPr>
              <w:tabs>
                <w:tab w:val="clear" w:pos="619"/>
              </w:tabs>
              <w:spacing w:after="142" w:line="240" w:lineRule="atLeast"/>
              <w:ind w:left="1319" w:hanging="709"/>
              <w:rPr>
                <w:rFonts w:ascii="Arial" w:hAnsi="Arial" w:cs="Arial"/>
                <w:sz w:val="22"/>
                <w:szCs w:val="22"/>
              </w:rPr>
            </w:pPr>
            <w:r w:rsidRPr="00896BE1">
              <w:rPr>
                <w:rFonts w:ascii="Arial" w:hAnsi="Arial" w:cs="Arial"/>
                <w:sz w:val="22"/>
                <w:szCs w:val="22"/>
              </w:rPr>
              <w:t>Se o contexto assim o exigir, “singular” significa “plural” e vice-versa; e</w:t>
            </w:r>
          </w:p>
          <w:p w14:paraId="02B13CEA" w14:textId="77777777" w:rsidR="001B0AA4" w:rsidRPr="00896BE1" w:rsidRDefault="001B0AA4" w:rsidP="0095070D">
            <w:pPr>
              <w:pStyle w:val="Header2-SubClauses"/>
              <w:numPr>
                <w:ilvl w:val="0"/>
                <w:numId w:val="11"/>
              </w:numPr>
              <w:tabs>
                <w:tab w:val="clear" w:pos="619"/>
              </w:tabs>
              <w:spacing w:after="142" w:line="240" w:lineRule="atLeast"/>
              <w:ind w:left="1319" w:hanging="709"/>
              <w:rPr>
                <w:rFonts w:ascii="Arial" w:hAnsi="Arial" w:cs="Arial"/>
                <w:sz w:val="22"/>
                <w:szCs w:val="22"/>
              </w:rPr>
            </w:pPr>
            <w:r w:rsidRPr="00896BE1">
              <w:rPr>
                <w:rFonts w:ascii="Arial" w:hAnsi="Arial" w:cs="Arial"/>
                <w:sz w:val="22"/>
                <w:szCs w:val="22"/>
              </w:rPr>
              <w:t>“Dia” significa dia do calendário.</w:t>
            </w:r>
          </w:p>
        </w:tc>
      </w:tr>
      <w:tr w:rsidR="00AF135B" w:rsidRPr="00896BE1" w14:paraId="4640EB2F" w14:textId="77777777" w:rsidTr="003506A4">
        <w:trPr>
          <w:trHeight w:val="1880"/>
        </w:trPr>
        <w:tc>
          <w:tcPr>
            <w:tcW w:w="2792" w:type="dxa"/>
          </w:tcPr>
          <w:p w14:paraId="4D4AB39E" w14:textId="77777777" w:rsidR="00AF135B" w:rsidRPr="00896BE1" w:rsidRDefault="006A67C1" w:rsidP="0095070D">
            <w:pPr>
              <w:pStyle w:val="Style9"/>
              <w:numPr>
                <w:ilvl w:val="0"/>
                <w:numId w:val="10"/>
              </w:numPr>
              <w:spacing w:after="142" w:line="240" w:lineRule="atLeast"/>
              <w:rPr>
                <w:rFonts w:ascii="Arial" w:hAnsi="Arial" w:cs="Arial"/>
                <w:sz w:val="22"/>
                <w:szCs w:val="22"/>
                <w:lang w:val="es-ES_tradnl"/>
              </w:rPr>
            </w:pPr>
            <w:bookmarkStart w:id="47" w:name="_Toc438530847"/>
            <w:bookmarkStart w:id="48" w:name="_Toc438532555"/>
            <w:bookmarkStart w:id="49" w:name="_Toc438438821"/>
            <w:bookmarkStart w:id="50" w:name="_Toc438532556"/>
            <w:bookmarkStart w:id="51" w:name="_Toc438733965"/>
            <w:bookmarkStart w:id="52" w:name="_Toc438907006"/>
            <w:bookmarkStart w:id="53" w:name="_Toc438907205"/>
            <w:bookmarkStart w:id="54" w:name="_Toc288830671"/>
            <w:bookmarkStart w:id="55" w:name="_Toc182321879"/>
            <w:bookmarkEnd w:id="47"/>
            <w:bookmarkEnd w:id="48"/>
            <w:proofErr w:type="spellStart"/>
            <w:r w:rsidRPr="00896BE1">
              <w:rPr>
                <w:rFonts w:ascii="Arial" w:hAnsi="Arial" w:cs="Arial"/>
                <w:sz w:val="22"/>
                <w:szCs w:val="22"/>
                <w:lang w:val="es-ES_tradnl"/>
              </w:rPr>
              <w:t>Fonte</w:t>
            </w:r>
            <w:proofErr w:type="spellEnd"/>
            <w:r w:rsidRPr="00896BE1">
              <w:rPr>
                <w:rFonts w:ascii="Arial" w:hAnsi="Arial" w:cs="Arial"/>
                <w:sz w:val="22"/>
                <w:szCs w:val="22"/>
                <w:lang w:val="es-ES_tradnl"/>
              </w:rPr>
              <w:t xml:space="preserve"> de fundos</w:t>
            </w:r>
            <w:bookmarkEnd w:id="49"/>
            <w:bookmarkEnd w:id="50"/>
            <w:bookmarkEnd w:id="51"/>
            <w:bookmarkEnd w:id="52"/>
            <w:bookmarkEnd w:id="53"/>
            <w:bookmarkEnd w:id="54"/>
            <w:bookmarkEnd w:id="55"/>
          </w:p>
        </w:tc>
        <w:tc>
          <w:tcPr>
            <w:tcW w:w="6499" w:type="dxa"/>
          </w:tcPr>
          <w:p w14:paraId="45D98E9D" w14:textId="77777777" w:rsidR="00B9385B" w:rsidRPr="00896BE1" w:rsidRDefault="006A67C1" w:rsidP="0095070D">
            <w:pPr>
              <w:pStyle w:val="Header2-SubClauses"/>
              <w:numPr>
                <w:ilvl w:val="1"/>
                <w:numId w:val="10"/>
              </w:numPr>
              <w:tabs>
                <w:tab w:val="clear" w:pos="619"/>
              </w:tabs>
              <w:spacing w:after="142" w:line="240" w:lineRule="atLeast"/>
              <w:ind w:left="752" w:hanging="760"/>
              <w:rPr>
                <w:rFonts w:ascii="Arial" w:hAnsi="Arial" w:cs="Arial"/>
                <w:sz w:val="22"/>
                <w:szCs w:val="22"/>
              </w:rPr>
            </w:pPr>
            <w:r w:rsidRPr="00896BE1">
              <w:rPr>
                <w:rFonts w:ascii="Arial" w:hAnsi="Arial" w:cs="Arial"/>
                <w:sz w:val="22"/>
                <w:szCs w:val="22"/>
              </w:rPr>
              <w:t xml:space="preserve">O Comprador </w:t>
            </w:r>
            <w:r w:rsidRPr="00896BE1">
              <w:rPr>
                <w:rFonts w:ascii="Arial" w:hAnsi="Arial" w:cs="Arial"/>
                <w:b/>
                <w:sz w:val="22"/>
                <w:szCs w:val="22"/>
              </w:rPr>
              <w:t xml:space="preserve">indicado na FDE </w:t>
            </w:r>
            <w:r w:rsidRPr="00896BE1">
              <w:rPr>
                <w:rFonts w:ascii="Arial" w:hAnsi="Arial" w:cs="Arial"/>
                <w:sz w:val="22"/>
                <w:szCs w:val="22"/>
              </w:rPr>
              <w:t xml:space="preserve">solicitou ou recebeu financiamento (doravante denominado “fundos”) do </w:t>
            </w:r>
            <w:proofErr w:type="spellStart"/>
            <w:r w:rsidR="002854DB" w:rsidRPr="00896BE1">
              <w:rPr>
                <w:rFonts w:ascii="Arial" w:hAnsi="Arial" w:cs="Arial"/>
                <w:szCs w:val="24"/>
              </w:rPr>
              <w:t>KfW</w:t>
            </w:r>
            <w:proofErr w:type="spellEnd"/>
            <w:r w:rsidR="002854DB" w:rsidRPr="00896BE1">
              <w:rPr>
                <w:rFonts w:ascii="Arial" w:hAnsi="Arial" w:cs="Arial"/>
                <w:szCs w:val="24"/>
              </w:rPr>
              <w:t xml:space="preserve"> </w:t>
            </w:r>
            <w:proofErr w:type="spellStart"/>
            <w:r w:rsidR="002854DB" w:rsidRPr="00896BE1">
              <w:rPr>
                <w:rFonts w:ascii="Arial" w:hAnsi="Arial" w:cs="Arial"/>
                <w:szCs w:val="24"/>
              </w:rPr>
              <w:t>Entwicklungsbank</w:t>
            </w:r>
            <w:proofErr w:type="spellEnd"/>
            <w:r w:rsidR="002854DB" w:rsidRPr="00896BE1">
              <w:rPr>
                <w:rFonts w:ascii="Arial" w:hAnsi="Arial" w:cs="Arial"/>
                <w:szCs w:val="24"/>
              </w:rPr>
              <w:t xml:space="preserve"> </w:t>
            </w:r>
            <w:r w:rsidRPr="00896BE1">
              <w:rPr>
                <w:rFonts w:ascii="Arial" w:hAnsi="Arial" w:cs="Arial"/>
                <w:sz w:val="22"/>
                <w:szCs w:val="22"/>
              </w:rPr>
              <w:t xml:space="preserve">para cobrir o custo do projeto </w:t>
            </w:r>
            <w:r w:rsidRPr="00896BE1">
              <w:rPr>
                <w:rFonts w:ascii="Arial" w:hAnsi="Arial" w:cs="Arial"/>
                <w:b/>
                <w:sz w:val="22"/>
                <w:szCs w:val="22"/>
              </w:rPr>
              <w:t xml:space="preserve">especificado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O Comprador alocará uma parte desses fundos para efetuar pagamentos elegíveis nos termos do Contrato para o qual estes Documentos de Licitação foram emitidos.</w:t>
            </w:r>
          </w:p>
        </w:tc>
      </w:tr>
      <w:tr w:rsidR="00AF135B" w:rsidRPr="00896BE1" w14:paraId="60AEBE02" w14:textId="77777777" w:rsidTr="003506A4">
        <w:trPr>
          <w:trHeight w:val="1797"/>
        </w:trPr>
        <w:tc>
          <w:tcPr>
            <w:tcW w:w="2792" w:type="dxa"/>
          </w:tcPr>
          <w:p w14:paraId="438B5539" w14:textId="77777777" w:rsidR="00AF135B" w:rsidRPr="00896BE1" w:rsidRDefault="00AF135B" w:rsidP="0095070D">
            <w:pPr>
              <w:pStyle w:val="Style9"/>
              <w:numPr>
                <w:ilvl w:val="0"/>
                <w:numId w:val="10"/>
              </w:numPr>
              <w:spacing w:after="142" w:line="240" w:lineRule="atLeast"/>
              <w:rPr>
                <w:rFonts w:ascii="Arial" w:hAnsi="Arial" w:cs="Arial"/>
                <w:sz w:val="22"/>
                <w:szCs w:val="22"/>
                <w:lang w:val="es-ES_tradnl"/>
              </w:rPr>
            </w:pPr>
            <w:bookmarkStart w:id="56" w:name="_Toc438532557"/>
            <w:bookmarkStart w:id="57" w:name="_Toc438532558"/>
            <w:bookmarkStart w:id="58" w:name="_Toc438002631"/>
            <w:bookmarkEnd w:id="56"/>
            <w:bookmarkEnd w:id="57"/>
            <w:r w:rsidRPr="00896BE1">
              <w:rPr>
                <w:rFonts w:ascii="Arial" w:hAnsi="Arial" w:cs="Arial"/>
                <w:sz w:val="22"/>
                <w:szCs w:val="22"/>
                <w:lang w:val="pt-BR"/>
              </w:rPr>
              <w:br w:type="page"/>
            </w:r>
            <w:r w:rsidRPr="00896BE1">
              <w:rPr>
                <w:rFonts w:ascii="Arial" w:hAnsi="Arial" w:cs="Arial"/>
                <w:sz w:val="22"/>
                <w:szCs w:val="22"/>
                <w:lang w:val="pt-BR"/>
              </w:rPr>
              <w:br w:type="page"/>
            </w:r>
            <w:bookmarkStart w:id="59" w:name="_Toc182321880"/>
            <w:bookmarkEnd w:id="58"/>
            <w:proofErr w:type="spellStart"/>
            <w:r w:rsidR="006A67C1" w:rsidRPr="00896BE1">
              <w:rPr>
                <w:rFonts w:ascii="Arial" w:hAnsi="Arial" w:cs="Arial"/>
                <w:sz w:val="22"/>
                <w:szCs w:val="22"/>
                <w:lang w:val="es-ES_tradnl"/>
              </w:rPr>
              <w:t>Práticas</w:t>
            </w:r>
            <w:proofErr w:type="spellEnd"/>
            <w:r w:rsidR="006A67C1" w:rsidRPr="00896BE1">
              <w:rPr>
                <w:rFonts w:ascii="Arial" w:hAnsi="Arial" w:cs="Arial"/>
                <w:sz w:val="22"/>
                <w:szCs w:val="22"/>
                <w:lang w:val="es-ES_tradnl"/>
              </w:rPr>
              <w:t xml:space="preserve"> corruptas </w:t>
            </w:r>
            <w:proofErr w:type="gramStart"/>
            <w:r w:rsidR="006A67C1" w:rsidRPr="00896BE1">
              <w:rPr>
                <w:rFonts w:ascii="Arial" w:hAnsi="Arial" w:cs="Arial"/>
                <w:sz w:val="22"/>
                <w:szCs w:val="22"/>
                <w:lang w:val="es-ES_tradnl"/>
              </w:rPr>
              <w:t>e</w:t>
            </w:r>
            <w:proofErr w:type="gramEnd"/>
            <w:r w:rsidR="006A67C1" w:rsidRPr="00896BE1">
              <w:rPr>
                <w:rFonts w:ascii="Arial" w:hAnsi="Arial" w:cs="Arial"/>
                <w:sz w:val="22"/>
                <w:szCs w:val="22"/>
                <w:lang w:val="es-ES_tradnl"/>
              </w:rPr>
              <w:t xml:space="preserve"> fraudulentas</w:t>
            </w:r>
            <w:bookmarkEnd w:id="59"/>
          </w:p>
        </w:tc>
        <w:tc>
          <w:tcPr>
            <w:tcW w:w="6499" w:type="dxa"/>
          </w:tcPr>
          <w:p w14:paraId="53513BCE" w14:textId="77777777" w:rsidR="00B9385B" w:rsidRPr="00896BE1" w:rsidRDefault="00C32AFB" w:rsidP="0095070D">
            <w:pPr>
              <w:pStyle w:val="Header2-SubClauses"/>
              <w:numPr>
                <w:ilvl w:val="1"/>
                <w:numId w:val="10"/>
              </w:numPr>
              <w:tabs>
                <w:tab w:val="clear" w:pos="619"/>
              </w:tabs>
              <w:spacing w:after="142" w:line="240" w:lineRule="atLeast"/>
              <w:ind w:left="752" w:hanging="760"/>
              <w:rPr>
                <w:rFonts w:ascii="Arial" w:hAnsi="Arial" w:cs="Arial"/>
                <w:sz w:val="22"/>
                <w:szCs w:val="22"/>
              </w:rPr>
            </w:pPr>
            <w:r w:rsidRPr="00896BE1">
              <w:rPr>
                <w:rFonts w:ascii="Arial" w:hAnsi="Arial" w:cs="Arial"/>
                <w:sz w:val="22"/>
                <w:szCs w:val="22"/>
              </w:rPr>
              <w:t xml:space="preserve">O </w:t>
            </w:r>
            <w:proofErr w:type="spellStart"/>
            <w:r w:rsidRPr="00896BE1">
              <w:rPr>
                <w:rFonts w:ascii="Arial" w:hAnsi="Arial" w:cs="Arial"/>
                <w:sz w:val="22"/>
                <w:szCs w:val="22"/>
              </w:rPr>
              <w:t>KfW</w:t>
            </w:r>
            <w:proofErr w:type="spellEnd"/>
            <w:r w:rsidRPr="00896BE1">
              <w:rPr>
                <w:rFonts w:ascii="Arial" w:hAnsi="Arial" w:cs="Arial"/>
                <w:sz w:val="22"/>
                <w:szCs w:val="22"/>
              </w:rPr>
              <w:t xml:space="preserve"> aplica sua política em relação às práticas corruptas e fraudulentas estabelecidas na Seção VI.</w:t>
            </w:r>
          </w:p>
          <w:p w14:paraId="6E702E57" w14:textId="77777777" w:rsidR="00AF135B" w:rsidRPr="00896BE1" w:rsidRDefault="006A67C1" w:rsidP="0095070D">
            <w:pPr>
              <w:pStyle w:val="Header2-SubClauses"/>
              <w:numPr>
                <w:ilvl w:val="1"/>
                <w:numId w:val="10"/>
              </w:numPr>
              <w:tabs>
                <w:tab w:val="clear" w:pos="619"/>
              </w:tabs>
              <w:spacing w:after="142" w:line="240" w:lineRule="atLeast"/>
              <w:ind w:left="752" w:hanging="760"/>
              <w:rPr>
                <w:rFonts w:ascii="Arial" w:hAnsi="Arial" w:cs="Arial"/>
                <w:sz w:val="22"/>
                <w:szCs w:val="22"/>
              </w:rPr>
            </w:pPr>
            <w:r w:rsidRPr="00896BE1">
              <w:rPr>
                <w:rFonts w:ascii="Arial" w:hAnsi="Arial" w:cs="Arial"/>
                <w:sz w:val="22"/>
                <w:szCs w:val="22"/>
              </w:rPr>
              <w:t xml:space="preserve">De acordo com esta política, os Licitantes deverão permitir e exigir que seus agentes forneçam informações que permitam ao </w:t>
            </w:r>
            <w:proofErr w:type="spellStart"/>
            <w:r w:rsidRPr="00896BE1">
              <w:rPr>
                <w:rFonts w:ascii="Arial" w:hAnsi="Arial" w:cs="Arial"/>
                <w:sz w:val="22"/>
                <w:szCs w:val="22"/>
              </w:rPr>
              <w:t>KfW</w:t>
            </w:r>
            <w:proofErr w:type="spellEnd"/>
            <w:r w:rsidRPr="00896BE1">
              <w:rPr>
                <w:rFonts w:ascii="Arial" w:hAnsi="Arial" w:cs="Arial"/>
                <w:sz w:val="22"/>
                <w:szCs w:val="22"/>
              </w:rPr>
              <w:t xml:space="preserve"> ou a um agente designado pelo </w:t>
            </w:r>
            <w:proofErr w:type="spellStart"/>
            <w:r w:rsidRPr="00896BE1">
              <w:rPr>
                <w:rFonts w:ascii="Arial" w:hAnsi="Arial" w:cs="Arial"/>
                <w:sz w:val="22"/>
                <w:szCs w:val="22"/>
              </w:rPr>
              <w:t>KfW</w:t>
            </w:r>
            <w:proofErr w:type="spellEnd"/>
            <w:r w:rsidRPr="00896BE1">
              <w:rPr>
                <w:rFonts w:ascii="Arial" w:hAnsi="Arial" w:cs="Arial"/>
                <w:sz w:val="22"/>
                <w:szCs w:val="22"/>
              </w:rPr>
              <w:t xml:space="preserve"> inspecionar no local todas as contas, documentação contábil, registros e quaisquer outros documentos relacionados ao convite para apresentação de propostas. Propostas, a apresentação das Propostas e a execução do Contrato (em caso de adjudicação) e submetê-las a auditoria por auditores ou agentes designados pelo </w:t>
            </w:r>
            <w:proofErr w:type="spellStart"/>
            <w:r w:rsidRPr="00896BE1">
              <w:rPr>
                <w:rFonts w:ascii="Arial" w:hAnsi="Arial" w:cs="Arial"/>
                <w:sz w:val="22"/>
                <w:szCs w:val="22"/>
              </w:rPr>
              <w:t>KfW</w:t>
            </w:r>
            <w:proofErr w:type="spellEnd"/>
            <w:r w:rsidRPr="00896BE1">
              <w:rPr>
                <w:rFonts w:ascii="Arial" w:hAnsi="Arial" w:cs="Arial"/>
                <w:sz w:val="22"/>
                <w:szCs w:val="22"/>
              </w:rPr>
              <w:t>.</w:t>
            </w:r>
          </w:p>
        </w:tc>
      </w:tr>
      <w:tr w:rsidR="00AF135B" w:rsidRPr="00896BE1" w14:paraId="212C18B5" w14:textId="77777777" w:rsidTr="003506A4">
        <w:trPr>
          <w:trHeight w:val="4962"/>
        </w:trPr>
        <w:tc>
          <w:tcPr>
            <w:tcW w:w="2792" w:type="dxa"/>
          </w:tcPr>
          <w:p w14:paraId="2ABC3D0D" w14:textId="77777777" w:rsidR="00AF135B" w:rsidRPr="00896BE1" w:rsidRDefault="006A67C1" w:rsidP="0095070D">
            <w:pPr>
              <w:pStyle w:val="Style9"/>
              <w:numPr>
                <w:ilvl w:val="0"/>
                <w:numId w:val="10"/>
              </w:numPr>
              <w:spacing w:after="142" w:line="240" w:lineRule="atLeast"/>
              <w:rPr>
                <w:rFonts w:ascii="Arial" w:hAnsi="Arial" w:cs="Arial"/>
                <w:sz w:val="22"/>
                <w:szCs w:val="22"/>
                <w:lang w:val="es-ES_tradnl"/>
              </w:rPr>
            </w:pPr>
            <w:bookmarkStart w:id="60" w:name="_Toc288830673"/>
            <w:bookmarkStart w:id="61" w:name="_Toc182321881"/>
            <w:r w:rsidRPr="00896BE1">
              <w:rPr>
                <w:rFonts w:ascii="Arial" w:hAnsi="Arial" w:cs="Arial"/>
                <w:sz w:val="22"/>
                <w:szCs w:val="22"/>
                <w:lang w:val="es-ES_tradnl"/>
              </w:rPr>
              <w:lastRenderedPageBreak/>
              <w:t xml:space="preserve">Licitantes </w:t>
            </w:r>
            <w:proofErr w:type="spellStart"/>
            <w:r w:rsidRPr="00896BE1">
              <w:rPr>
                <w:rFonts w:ascii="Arial" w:hAnsi="Arial" w:cs="Arial"/>
                <w:sz w:val="22"/>
                <w:szCs w:val="22"/>
                <w:lang w:val="es-ES_tradnl"/>
              </w:rPr>
              <w:t>elegíveis</w:t>
            </w:r>
            <w:bookmarkEnd w:id="60"/>
            <w:bookmarkEnd w:id="61"/>
            <w:proofErr w:type="spellEnd"/>
          </w:p>
        </w:tc>
        <w:tc>
          <w:tcPr>
            <w:tcW w:w="6499" w:type="dxa"/>
          </w:tcPr>
          <w:p w14:paraId="127EEBE6" w14:textId="4020E467" w:rsidR="008B0852" w:rsidRPr="00896BE1" w:rsidRDefault="00C32AFB"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rPr>
              <w:t xml:space="preserve">Um Licitante poderá ser uma empresa que seja uma entidade privada ou uma entidade estatal - sujeita à Subcláusula 4.3 do IAO - ou qualquer combinação destas na forma de uma JV sob um acordo existente ou com a intenção de celebrar um acordo apoiado por uma carta de intenções </w:t>
            </w:r>
            <w:r w:rsidR="008B0852" w:rsidRPr="00896BE1">
              <w:rPr>
                <w:rFonts w:ascii="Arial" w:hAnsi="Arial" w:cs="Arial"/>
                <w:sz w:val="22"/>
                <w:szCs w:val="22"/>
                <w:lang w:val="pt-BR"/>
              </w:rPr>
              <w:t xml:space="preserve">para celebrar um contrato de JV, de acordo com a subcláusula 11.2 </w:t>
            </w:r>
            <w:r w:rsidR="00D02391" w:rsidRPr="00896BE1">
              <w:rPr>
                <w:rFonts w:ascii="Arial" w:hAnsi="Arial" w:cs="Arial"/>
                <w:sz w:val="22"/>
                <w:szCs w:val="22"/>
                <w:lang w:val="pt-BR"/>
              </w:rPr>
              <w:t>da IAO</w:t>
            </w:r>
            <w:r w:rsidR="008B0852" w:rsidRPr="00896BE1">
              <w:rPr>
                <w:rFonts w:ascii="Arial" w:hAnsi="Arial" w:cs="Arial"/>
                <w:sz w:val="22"/>
                <w:szCs w:val="22"/>
                <w:lang w:val="pt-BR"/>
              </w:rPr>
              <w:t xml:space="preserve">. No caso de uma JV, todos os membros serão solidariamente responsáveis pela execução do Contrato de acordo com os seus termos. O Licitante deverá nomear um representante autorizado, que deverá estar autorizado a realizar todas as operações para e em nome do Licitante e de todos os membros da </w:t>
            </w:r>
            <w:r w:rsidR="00D02391" w:rsidRPr="00896BE1">
              <w:rPr>
                <w:rFonts w:ascii="Arial" w:hAnsi="Arial" w:cs="Arial"/>
                <w:sz w:val="22"/>
                <w:szCs w:val="22"/>
                <w:lang w:val="pt-BR"/>
              </w:rPr>
              <w:t>Joint Venture</w:t>
            </w:r>
            <w:r w:rsidR="008B0852" w:rsidRPr="00896BE1">
              <w:rPr>
                <w:rFonts w:ascii="Arial" w:hAnsi="Arial" w:cs="Arial"/>
                <w:sz w:val="22"/>
                <w:szCs w:val="22"/>
                <w:lang w:val="pt-BR"/>
              </w:rPr>
              <w:t>, se aplicável, durante o processo de licitação e a execução do contrato (se aplicável). após a obtenção do Contrato). A menos que especificado nos documentos DDL, não haverá limite para o número de membros da JV.</w:t>
            </w:r>
          </w:p>
          <w:p w14:paraId="2A2C97AB" w14:textId="77777777" w:rsidR="00B9385B" w:rsidRPr="00896BE1" w:rsidRDefault="006A67C1" w:rsidP="0095070D">
            <w:pPr>
              <w:pStyle w:val="Header2-SubClauses"/>
              <w:numPr>
                <w:ilvl w:val="1"/>
                <w:numId w:val="10"/>
              </w:numPr>
              <w:tabs>
                <w:tab w:val="clear" w:pos="619"/>
                <w:tab w:val="left" w:pos="682"/>
              </w:tabs>
              <w:spacing w:after="142" w:line="240" w:lineRule="atLeast"/>
              <w:ind w:left="682" w:hanging="690"/>
              <w:rPr>
                <w:rFonts w:ascii="Arial" w:hAnsi="Arial" w:cs="Arial"/>
                <w:color w:val="000000"/>
                <w:sz w:val="22"/>
                <w:szCs w:val="22"/>
              </w:rPr>
            </w:pPr>
            <w:r w:rsidRPr="00896BE1">
              <w:rPr>
                <w:rFonts w:ascii="Arial" w:hAnsi="Arial" w:cs="Arial"/>
                <w:sz w:val="22"/>
                <w:szCs w:val="22"/>
              </w:rPr>
              <w:t>Um Licitante não deve ter conflito de interesses. Os licitantes que forem considerados em conflito de interesses serão desclassificados. Os licitantes serão considerados em conflito de interesses neste processo licitatório se:</w:t>
            </w:r>
          </w:p>
          <w:p w14:paraId="0BC34F0B" w14:textId="77777777"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Sejam controladas ou controlem direta ou indiretamente outra Ofertante, ou estejam sob controle comum com uma Ofertante;</w:t>
            </w:r>
          </w:p>
          <w:p w14:paraId="5EBC1D41" w14:textId="77777777"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Recebam ou tenham recebido subsídios de outra Ofertante, direta ou indiretamente;</w:t>
            </w:r>
          </w:p>
          <w:p w14:paraId="71BB32A8" w14:textId="77777777"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Possuem o mesmo representante legal de outro Proponente;</w:t>
            </w:r>
          </w:p>
          <w:p w14:paraId="35935463" w14:textId="3E989A9D"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 xml:space="preserve">Tenham mantido </w:t>
            </w:r>
            <w:r w:rsidR="001F2E26" w:rsidRPr="00896BE1">
              <w:rPr>
                <w:rFonts w:ascii="Arial" w:hAnsi="Arial" w:cs="Arial"/>
                <w:sz w:val="22"/>
                <w:szCs w:val="22"/>
              </w:rPr>
              <w:t>contatos</w:t>
            </w:r>
            <w:r w:rsidRPr="00896BE1">
              <w:rPr>
                <w:rFonts w:ascii="Arial" w:hAnsi="Arial" w:cs="Arial"/>
                <w:sz w:val="22"/>
                <w:szCs w:val="22"/>
              </w:rPr>
              <w:t xml:space="preserve"> diretos ou indiretos com outro Concorrente que lhes permitam ter acesso à informação contida nas respetivas Propostas, para os influenciar ou influenciar as decisões do Comprador neste processo de contratação;</w:t>
            </w:r>
          </w:p>
          <w:p w14:paraId="70192F75" w14:textId="6304598C"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 xml:space="preserve">Participar de mais de uma Proposta nesta Licitação, tanto como pessoa física quanto como membro de uma </w:t>
            </w:r>
            <w:r w:rsidR="00D02391" w:rsidRPr="00896BE1">
              <w:rPr>
                <w:rFonts w:ascii="Arial" w:hAnsi="Arial" w:cs="Arial"/>
                <w:sz w:val="22"/>
                <w:szCs w:val="22"/>
              </w:rPr>
              <w:t>Joint Venture</w:t>
            </w:r>
            <w:r w:rsidRPr="00896BE1">
              <w:rPr>
                <w:rFonts w:ascii="Arial" w:hAnsi="Arial" w:cs="Arial"/>
                <w:sz w:val="22"/>
                <w:szCs w:val="22"/>
              </w:rPr>
              <w:t>. Caso uma Proponente participe de mais de uma Proposta, todas as Propostas das quais participar serão desclassificadas. Contudo, esta disposição não restringe a inclusão do mesmo subcontratado em mais de uma Proposta;</w:t>
            </w:r>
          </w:p>
          <w:p w14:paraId="113E7F03" w14:textId="77777777"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Os Proponentes, ou qualquer uma das empresas a que estejam afiliados, que tenham prestado serviços de consultoria para a elaboração das especificações e planos dos Bens objeto desta Licitação; ou então</w:t>
            </w:r>
          </w:p>
          <w:p w14:paraId="259B51F6" w14:textId="77777777" w:rsidR="006A67C1" w:rsidRPr="00896BE1" w:rsidRDefault="006A67C1" w:rsidP="00203DC8">
            <w:pPr>
              <w:pStyle w:val="PargrafodaLista"/>
              <w:numPr>
                <w:ilvl w:val="0"/>
                <w:numId w:val="8"/>
              </w:numPr>
              <w:spacing w:after="142" w:line="240" w:lineRule="atLeast"/>
              <w:ind w:left="1231" w:hanging="664"/>
              <w:rPr>
                <w:rFonts w:ascii="Arial" w:hAnsi="Arial" w:cs="Arial"/>
                <w:sz w:val="22"/>
                <w:szCs w:val="22"/>
              </w:rPr>
            </w:pPr>
            <w:r w:rsidRPr="00896BE1">
              <w:rPr>
                <w:rFonts w:ascii="Arial" w:hAnsi="Arial" w:cs="Arial"/>
                <w:sz w:val="22"/>
                <w:szCs w:val="22"/>
              </w:rPr>
              <w:t>A Proponente, ou uma das empresas a que está afiliada, foi contratada (ou proposta para ser contratada) pelo Comprador para supervisionar o Contrato; ou então</w:t>
            </w:r>
          </w:p>
          <w:p w14:paraId="52A402DD" w14:textId="77777777" w:rsidR="00B9385B" w:rsidRPr="00896BE1" w:rsidRDefault="006A67C1" w:rsidP="00203DC8">
            <w:pPr>
              <w:pStyle w:val="PargrafodaLista"/>
              <w:numPr>
                <w:ilvl w:val="0"/>
                <w:numId w:val="8"/>
              </w:numPr>
              <w:spacing w:after="142" w:line="240" w:lineRule="atLeast"/>
              <w:ind w:left="1231" w:hanging="664"/>
              <w:contextualSpacing w:val="0"/>
              <w:rPr>
                <w:rFonts w:ascii="Arial" w:hAnsi="Arial" w:cs="Arial"/>
                <w:sz w:val="22"/>
                <w:szCs w:val="22"/>
              </w:rPr>
            </w:pPr>
            <w:r w:rsidRPr="00896BE1">
              <w:rPr>
                <w:rFonts w:ascii="Arial" w:hAnsi="Arial" w:cs="Arial"/>
                <w:sz w:val="22"/>
                <w:szCs w:val="22"/>
              </w:rPr>
              <w:t xml:space="preserve">Proponentes que mantenham relacionamento comercial ou familiar próximo com membro da equipe do Comprador (ou da entidade executora do Projeto ou destinatário de parte dos recursos): i) que </w:t>
            </w:r>
            <w:r w:rsidRPr="00896BE1">
              <w:rPr>
                <w:rFonts w:ascii="Arial" w:hAnsi="Arial" w:cs="Arial"/>
                <w:sz w:val="22"/>
                <w:szCs w:val="22"/>
              </w:rPr>
              <w:lastRenderedPageBreak/>
              <w:t xml:space="preserve">esteja direta ou indiretamente envolvido na preparação da Licitação Documento, ou Especificações do Contrato, e/ou em processo de avaliação das Propostas; ou ii) que possa intervir na execução ou fiscalização desse mesmo Contrato, a menos que o conflito gerado por esta relação tenha sido resolvido a contento do </w:t>
            </w:r>
            <w:proofErr w:type="spellStart"/>
            <w:r w:rsidRPr="00896BE1">
              <w:rPr>
                <w:rFonts w:ascii="Arial" w:hAnsi="Arial" w:cs="Arial"/>
                <w:sz w:val="22"/>
                <w:szCs w:val="22"/>
              </w:rPr>
              <w:t>KfW</w:t>
            </w:r>
            <w:proofErr w:type="spellEnd"/>
            <w:r w:rsidRPr="00896BE1">
              <w:rPr>
                <w:rFonts w:ascii="Arial" w:hAnsi="Arial" w:cs="Arial"/>
                <w:sz w:val="22"/>
                <w:szCs w:val="22"/>
              </w:rPr>
              <w:t xml:space="preserve"> durante o processo de seleção e execução do Contrato.</w:t>
            </w:r>
          </w:p>
          <w:p w14:paraId="790EB079" w14:textId="77777777" w:rsidR="00B9385B" w:rsidRPr="00896BE1" w:rsidRDefault="00E64E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principais critérios de elegibilidade para licitação estabelecidos </w:t>
            </w:r>
            <w:r w:rsidRPr="00896BE1">
              <w:rPr>
                <w:rFonts w:ascii="Arial" w:hAnsi="Arial" w:cs="Arial"/>
                <w:color w:val="000000"/>
                <w:sz w:val="22"/>
                <w:szCs w:val="22"/>
              </w:rPr>
              <w:t xml:space="preserve">pelo </w:t>
            </w:r>
            <w:proofErr w:type="spellStart"/>
            <w:r w:rsidRPr="00896BE1">
              <w:rPr>
                <w:rFonts w:ascii="Arial" w:hAnsi="Arial" w:cs="Arial"/>
                <w:sz w:val="22"/>
                <w:szCs w:val="22"/>
              </w:rPr>
              <w:t>KfW</w:t>
            </w:r>
            <w:proofErr w:type="spellEnd"/>
            <w:r w:rsidRPr="00896BE1">
              <w:rPr>
                <w:rFonts w:ascii="Arial" w:hAnsi="Arial" w:cs="Arial"/>
                <w:sz w:val="22"/>
                <w:szCs w:val="22"/>
              </w:rPr>
              <w:t xml:space="preserve"> estão definidos na Seção V, Critérios de Elegibilidade.</w:t>
            </w:r>
          </w:p>
          <w:p w14:paraId="43950A24" w14:textId="77777777" w:rsidR="00B9385B" w:rsidRPr="00896BE1" w:rsidRDefault="00E64E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Licitantes não poderão estar sujeitos à exclusão temporária pelo </w:t>
            </w:r>
            <w:r w:rsidRPr="00896BE1">
              <w:rPr>
                <w:rFonts w:ascii="Arial" w:hAnsi="Arial" w:cs="Arial"/>
                <w:color w:val="000000"/>
                <w:sz w:val="22"/>
                <w:szCs w:val="22"/>
              </w:rPr>
              <w:t xml:space="preserve">Comprador </w:t>
            </w:r>
            <w:r w:rsidRPr="00896BE1">
              <w:rPr>
                <w:rFonts w:ascii="Arial" w:hAnsi="Arial" w:cs="Arial"/>
                <w:sz w:val="22"/>
                <w:szCs w:val="22"/>
              </w:rPr>
              <w:t>sob uma Declaração de Manutenção da Proposta.</w:t>
            </w:r>
          </w:p>
          <w:p w14:paraId="47B2EE67" w14:textId="77777777" w:rsidR="002E2121" w:rsidRPr="00896BE1" w:rsidRDefault="002E212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 licitação será aberta apenas às Proponentes elegíveis, as quais estarão sujeitas à qualificação.</w:t>
            </w:r>
          </w:p>
          <w:p w14:paraId="3670D1C4" w14:textId="77777777" w:rsidR="008875D6" w:rsidRPr="00896BE1" w:rsidRDefault="00E64E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Licitantes deverão fornecer ao Comprador evidência </w:t>
            </w:r>
            <w:r w:rsidRPr="00896BE1">
              <w:rPr>
                <w:rFonts w:ascii="Arial" w:hAnsi="Arial" w:cs="Arial"/>
                <w:color w:val="000000"/>
                <w:sz w:val="22"/>
                <w:szCs w:val="22"/>
              </w:rPr>
              <w:t xml:space="preserve">satisfatória </w:t>
            </w:r>
            <w:r w:rsidRPr="00896BE1">
              <w:rPr>
                <w:rFonts w:ascii="Arial" w:hAnsi="Arial" w:cs="Arial"/>
                <w:sz w:val="22"/>
                <w:szCs w:val="22"/>
              </w:rPr>
              <w:t>de sua elegibilidade, conforme previsto na subcláusula 17.1 do ITB ou quando razoavelmente solicitado pelo Comprador.</w:t>
            </w:r>
          </w:p>
        </w:tc>
      </w:tr>
      <w:tr w:rsidR="00AF135B" w:rsidRPr="00896BE1" w14:paraId="4E8ABBD7" w14:textId="77777777" w:rsidTr="003506A4">
        <w:trPr>
          <w:trHeight w:val="1108"/>
        </w:trPr>
        <w:tc>
          <w:tcPr>
            <w:tcW w:w="2792" w:type="dxa"/>
          </w:tcPr>
          <w:p w14:paraId="33BC9CB0" w14:textId="77777777" w:rsidR="00AF135B" w:rsidRPr="00896BE1" w:rsidRDefault="00E64E90" w:rsidP="0095070D">
            <w:pPr>
              <w:pStyle w:val="Style9"/>
              <w:numPr>
                <w:ilvl w:val="0"/>
                <w:numId w:val="10"/>
              </w:numPr>
              <w:spacing w:after="142" w:line="240" w:lineRule="atLeast"/>
              <w:rPr>
                <w:rFonts w:ascii="Arial" w:hAnsi="Arial" w:cs="Arial"/>
                <w:sz w:val="22"/>
                <w:szCs w:val="22"/>
                <w:lang w:val="pt-BR"/>
              </w:rPr>
            </w:pPr>
            <w:bookmarkStart w:id="62" w:name="_Toc438532561"/>
            <w:bookmarkStart w:id="63" w:name="_Toc438532567"/>
            <w:bookmarkStart w:id="64" w:name="_Toc182321882"/>
            <w:bookmarkEnd w:id="62"/>
            <w:bookmarkEnd w:id="63"/>
            <w:r w:rsidRPr="00896BE1">
              <w:rPr>
                <w:rFonts w:ascii="Arial" w:hAnsi="Arial" w:cs="Arial"/>
                <w:sz w:val="22"/>
                <w:szCs w:val="22"/>
                <w:lang w:val="pt-BR"/>
              </w:rPr>
              <w:lastRenderedPageBreak/>
              <w:t>Elegibilidade de Bens e Serviços Relacionados</w:t>
            </w:r>
            <w:bookmarkEnd w:id="64"/>
          </w:p>
        </w:tc>
        <w:tc>
          <w:tcPr>
            <w:tcW w:w="6499" w:type="dxa"/>
          </w:tcPr>
          <w:p w14:paraId="65D3E9F8" w14:textId="77777777" w:rsidR="00AF135B" w:rsidRPr="00896BE1" w:rsidRDefault="00E64E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Todos os Bens e Serviços Relacionados a serem fornecidos nos termos do Contrato e financiados pelo </w:t>
            </w:r>
            <w:proofErr w:type="spellStart"/>
            <w:r w:rsidRPr="00896BE1">
              <w:rPr>
                <w:rFonts w:ascii="Arial" w:hAnsi="Arial" w:cs="Arial"/>
                <w:sz w:val="22"/>
                <w:szCs w:val="22"/>
              </w:rPr>
              <w:t>KfW</w:t>
            </w:r>
            <w:proofErr w:type="spellEnd"/>
            <w:r w:rsidRPr="00896BE1">
              <w:rPr>
                <w:rFonts w:ascii="Arial" w:hAnsi="Arial" w:cs="Arial"/>
                <w:sz w:val="22"/>
                <w:szCs w:val="22"/>
              </w:rPr>
              <w:t xml:space="preserve"> poderão ser originários de qualquer país, de acordo com a Seção V, Critérios de Elegibilidade.</w:t>
            </w:r>
          </w:p>
          <w:p w14:paraId="0DC3CDBA" w14:textId="77777777" w:rsidR="00E64E90" w:rsidRPr="00896BE1" w:rsidRDefault="00E64E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Para os fins desta cláusula, o termo “Mercadorias” inclui mercadorias, matérias-primas, máquinas, equipamentos e plantas industriais; e “Serviços Relacionados” incluem serviços como seguros, instalações, treinamento e atendimento inicial.</w:t>
            </w:r>
          </w:p>
          <w:p w14:paraId="2BB80B00" w14:textId="01596E0B" w:rsidR="00E64E90" w:rsidRPr="00896BE1" w:rsidRDefault="00E64E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termo “origem” significa o país onde as Mercadorias foram </w:t>
            </w:r>
            <w:r w:rsidRPr="00896BE1">
              <w:rPr>
                <w:rFonts w:ascii="Arial" w:hAnsi="Arial" w:cs="Arial"/>
                <w:color w:val="000000"/>
                <w:sz w:val="22"/>
                <w:szCs w:val="22"/>
              </w:rPr>
              <w:t>extraídas</w:t>
            </w:r>
            <w:r w:rsidRPr="00896BE1">
              <w:rPr>
                <w:rFonts w:ascii="Arial" w:hAnsi="Arial" w:cs="Arial"/>
                <w:sz w:val="22"/>
                <w:szCs w:val="22"/>
              </w:rPr>
              <w:t>, colhidas, cultivadas, produzidas, fabricadas ou processadas ou, por serem afetadas por processos, fabricação ou montagem, resultarão em outro artigo comercialmente reconhecido que difere substancialmente do básico características de seus componentes.</w:t>
            </w:r>
          </w:p>
        </w:tc>
      </w:tr>
      <w:tr w:rsidR="007C508C" w:rsidRPr="00896BE1" w14:paraId="29233155" w14:textId="77777777" w:rsidTr="003506A4">
        <w:trPr>
          <w:trHeight w:val="549"/>
        </w:trPr>
        <w:tc>
          <w:tcPr>
            <w:tcW w:w="2792" w:type="dxa"/>
          </w:tcPr>
          <w:p w14:paraId="3B5513D4" w14:textId="77777777" w:rsidR="007C508C" w:rsidRPr="00896BE1" w:rsidRDefault="007C508C" w:rsidP="007C508C">
            <w:pPr>
              <w:pStyle w:val="Style9"/>
              <w:spacing w:after="142" w:line="240" w:lineRule="atLeast"/>
              <w:ind w:left="360"/>
              <w:rPr>
                <w:rFonts w:ascii="Arial" w:hAnsi="Arial" w:cs="Arial"/>
                <w:lang w:val="pt-BR"/>
              </w:rPr>
            </w:pPr>
          </w:p>
        </w:tc>
        <w:tc>
          <w:tcPr>
            <w:tcW w:w="6499" w:type="dxa"/>
          </w:tcPr>
          <w:p w14:paraId="49E674FF" w14:textId="77777777" w:rsidR="007C508C" w:rsidRPr="00896BE1" w:rsidRDefault="007C508C" w:rsidP="0095070D">
            <w:pPr>
              <w:pStyle w:val="Style8"/>
              <w:numPr>
                <w:ilvl w:val="0"/>
                <w:numId w:val="12"/>
              </w:numPr>
              <w:spacing w:before="0" w:after="142" w:line="240" w:lineRule="atLeast"/>
              <w:rPr>
                <w:rFonts w:ascii="Arial" w:hAnsi="Arial" w:cs="Arial"/>
                <w:sz w:val="24"/>
                <w:szCs w:val="24"/>
                <w:lang w:val="pt-BR"/>
              </w:rPr>
            </w:pPr>
            <w:bookmarkStart w:id="65" w:name="_Toc182321883"/>
            <w:r w:rsidRPr="00896BE1">
              <w:rPr>
                <w:rFonts w:ascii="Arial" w:hAnsi="Arial" w:cs="Arial"/>
                <w:lang w:val="pt-BR"/>
              </w:rPr>
              <w:t>Conteúdo dos Documentos de Licitação</w:t>
            </w:r>
            <w:bookmarkEnd w:id="65"/>
          </w:p>
        </w:tc>
      </w:tr>
      <w:tr w:rsidR="007C508C" w:rsidRPr="00896BE1" w14:paraId="5BEA33DC" w14:textId="77777777" w:rsidTr="003506A4">
        <w:trPr>
          <w:trHeight w:val="1108"/>
        </w:trPr>
        <w:tc>
          <w:tcPr>
            <w:tcW w:w="2792" w:type="dxa"/>
          </w:tcPr>
          <w:p w14:paraId="4628436C" w14:textId="77777777" w:rsidR="007C508C" w:rsidRPr="00896BE1" w:rsidRDefault="007C508C" w:rsidP="0095070D">
            <w:pPr>
              <w:pStyle w:val="Style9"/>
              <w:numPr>
                <w:ilvl w:val="0"/>
                <w:numId w:val="10"/>
              </w:numPr>
              <w:spacing w:after="142" w:line="240" w:lineRule="atLeast"/>
              <w:rPr>
                <w:rFonts w:ascii="Arial" w:hAnsi="Arial" w:cs="Arial"/>
                <w:sz w:val="22"/>
                <w:szCs w:val="22"/>
                <w:lang w:val="pt-BR"/>
              </w:rPr>
            </w:pPr>
            <w:bookmarkStart w:id="66" w:name="_Toc182321884"/>
            <w:r w:rsidRPr="00896BE1">
              <w:rPr>
                <w:rFonts w:ascii="Arial" w:hAnsi="Arial" w:cs="Arial"/>
                <w:sz w:val="22"/>
                <w:szCs w:val="22"/>
                <w:lang w:val="pt-BR"/>
              </w:rPr>
              <w:t>Seções dos Documentos de Licitação</w:t>
            </w:r>
            <w:bookmarkEnd w:id="66"/>
          </w:p>
        </w:tc>
        <w:tc>
          <w:tcPr>
            <w:tcW w:w="6499" w:type="dxa"/>
          </w:tcPr>
          <w:p w14:paraId="11AF7342" w14:textId="77777777" w:rsidR="007C508C" w:rsidRPr="00896BE1" w:rsidRDefault="007C508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w:t>
            </w:r>
            <w:r w:rsidRPr="00896BE1">
              <w:rPr>
                <w:rFonts w:ascii="Arial" w:hAnsi="Arial" w:cs="Arial"/>
                <w:color w:val="000000"/>
                <w:sz w:val="22"/>
                <w:szCs w:val="22"/>
              </w:rPr>
              <w:t xml:space="preserve">Documentos de Licitação </w:t>
            </w:r>
            <w:r w:rsidRPr="00896BE1">
              <w:rPr>
                <w:rFonts w:ascii="Arial" w:hAnsi="Arial" w:cs="Arial"/>
                <w:sz w:val="22"/>
                <w:szCs w:val="22"/>
              </w:rPr>
              <w:t>consistem nas Partes 1, 2 e 3, incluindo suas respectivas seções estabelecidas abaixo e quaisquer alterações emitidas nos termos da Cláusula 8 do ITB.</w:t>
            </w:r>
          </w:p>
          <w:p w14:paraId="12E56978" w14:textId="47C8AC87" w:rsidR="007C508C" w:rsidRPr="00896BE1" w:rsidRDefault="007C508C" w:rsidP="003342F5">
            <w:pPr>
              <w:spacing w:after="142" w:line="240" w:lineRule="atLeast"/>
              <w:ind w:left="1461" w:hanging="752"/>
              <w:jc w:val="both"/>
              <w:rPr>
                <w:rFonts w:ascii="Arial" w:hAnsi="Arial" w:cs="Arial"/>
                <w:b/>
                <w:sz w:val="22"/>
                <w:szCs w:val="22"/>
              </w:rPr>
            </w:pPr>
            <w:r w:rsidRPr="00896BE1">
              <w:rPr>
                <w:rFonts w:ascii="Arial" w:hAnsi="Arial" w:cs="Arial"/>
                <w:b/>
                <w:sz w:val="22"/>
                <w:szCs w:val="22"/>
              </w:rPr>
              <w:t xml:space="preserve">PARTE 1 – Procedimentos de </w:t>
            </w:r>
            <w:r w:rsidR="0051654C" w:rsidRPr="00896BE1">
              <w:rPr>
                <w:rFonts w:ascii="Arial" w:hAnsi="Arial" w:cs="Arial"/>
                <w:b/>
                <w:sz w:val="22"/>
                <w:szCs w:val="22"/>
              </w:rPr>
              <w:t>Licitação</w:t>
            </w:r>
          </w:p>
          <w:p w14:paraId="060BE6CE"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I. Instruções aos Licitantes (IAO);</w:t>
            </w:r>
          </w:p>
          <w:p w14:paraId="11A227E2"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II. Dados de Licitação (DDL);</w:t>
            </w:r>
          </w:p>
          <w:p w14:paraId="14E0C1AD"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III. Critérios de Avaliação e Qualificação;</w:t>
            </w:r>
          </w:p>
          <w:p w14:paraId="0D72C2A6"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lastRenderedPageBreak/>
              <w:t>Seção IV. Formulários de Oferta;</w:t>
            </w:r>
          </w:p>
          <w:p w14:paraId="06A201A5"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V. Critérios de Elegibilidade;</w:t>
            </w:r>
          </w:p>
          <w:p w14:paraId="1025D848"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 xml:space="preserve">Seção VI. Políticas do </w:t>
            </w:r>
            <w:proofErr w:type="spellStart"/>
            <w:r w:rsidRPr="00896BE1">
              <w:rPr>
                <w:rFonts w:ascii="Arial" w:hAnsi="Arial" w:cs="Arial"/>
                <w:sz w:val="22"/>
                <w:szCs w:val="22"/>
              </w:rPr>
              <w:t>KfW</w:t>
            </w:r>
            <w:proofErr w:type="spellEnd"/>
            <w:r w:rsidRPr="00896BE1">
              <w:rPr>
                <w:rFonts w:ascii="Arial" w:hAnsi="Arial" w:cs="Arial"/>
                <w:sz w:val="22"/>
                <w:szCs w:val="22"/>
              </w:rPr>
              <w:t>: Práticas Fraudulentas e Corruptas e Responsabilidade Socioambiental;</w:t>
            </w:r>
          </w:p>
          <w:p w14:paraId="16E7049F" w14:textId="77777777" w:rsidR="007C508C" w:rsidRPr="00896BE1" w:rsidRDefault="007C508C" w:rsidP="003342F5">
            <w:pPr>
              <w:tabs>
                <w:tab w:val="left" w:pos="1036"/>
              </w:tabs>
              <w:spacing w:after="142" w:line="240" w:lineRule="atLeast"/>
              <w:ind w:left="709"/>
              <w:jc w:val="both"/>
              <w:rPr>
                <w:rFonts w:ascii="Arial" w:hAnsi="Arial" w:cs="Arial"/>
                <w:b/>
                <w:sz w:val="22"/>
                <w:szCs w:val="22"/>
              </w:rPr>
            </w:pPr>
            <w:r w:rsidRPr="00896BE1">
              <w:rPr>
                <w:rFonts w:ascii="Arial" w:hAnsi="Arial" w:cs="Arial"/>
                <w:b/>
                <w:sz w:val="22"/>
                <w:szCs w:val="22"/>
              </w:rPr>
              <w:t>PARTE 2 – Requisitos de Mercadorias</w:t>
            </w:r>
          </w:p>
          <w:p w14:paraId="37A8FFA9"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VII. Lista de Requisitos;</w:t>
            </w:r>
          </w:p>
          <w:p w14:paraId="6964BD33" w14:textId="77777777" w:rsidR="007C508C" w:rsidRPr="00896BE1" w:rsidRDefault="007C508C" w:rsidP="003342F5">
            <w:pPr>
              <w:tabs>
                <w:tab w:val="left" w:pos="1036"/>
              </w:tabs>
              <w:spacing w:after="142" w:line="240" w:lineRule="atLeast"/>
              <w:ind w:left="709"/>
              <w:jc w:val="both"/>
              <w:rPr>
                <w:rFonts w:ascii="Arial" w:hAnsi="Arial" w:cs="Arial"/>
                <w:b/>
                <w:sz w:val="22"/>
                <w:szCs w:val="22"/>
              </w:rPr>
            </w:pPr>
            <w:r w:rsidRPr="00896BE1">
              <w:rPr>
                <w:rFonts w:ascii="Arial" w:hAnsi="Arial" w:cs="Arial"/>
                <w:b/>
                <w:sz w:val="22"/>
                <w:szCs w:val="22"/>
              </w:rPr>
              <w:t>PARTE 3 – Contrato</w:t>
            </w:r>
          </w:p>
          <w:p w14:paraId="58BB4051"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VIII. Condições Gerais do Contrato (CG);</w:t>
            </w:r>
          </w:p>
          <w:p w14:paraId="229F47C2"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IX. Condições Especiais de Contrato (CE);</w:t>
            </w:r>
          </w:p>
          <w:p w14:paraId="53909945" w14:textId="77777777" w:rsidR="007C508C" w:rsidRPr="00896BE1" w:rsidRDefault="007C508C" w:rsidP="0095070D">
            <w:pPr>
              <w:numPr>
                <w:ilvl w:val="0"/>
                <w:numId w:val="13"/>
              </w:numPr>
              <w:tabs>
                <w:tab w:val="left" w:pos="1461"/>
              </w:tabs>
              <w:spacing w:after="142" w:line="240" w:lineRule="atLeast"/>
              <w:ind w:left="1461" w:hanging="696"/>
              <w:jc w:val="both"/>
              <w:rPr>
                <w:rFonts w:ascii="Arial" w:hAnsi="Arial" w:cs="Arial"/>
                <w:sz w:val="22"/>
                <w:szCs w:val="22"/>
              </w:rPr>
            </w:pPr>
            <w:r w:rsidRPr="00896BE1">
              <w:rPr>
                <w:rFonts w:ascii="Arial" w:hAnsi="Arial" w:cs="Arial"/>
                <w:sz w:val="22"/>
                <w:szCs w:val="22"/>
              </w:rPr>
              <w:t>Seção X. Formulários de Contrato.</w:t>
            </w:r>
          </w:p>
          <w:p w14:paraId="6D54C3F4" w14:textId="77777777" w:rsidR="007C508C" w:rsidRPr="00896BE1" w:rsidRDefault="007C508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Edital de Licitação emitido pelo Comprador não faz parte </w:t>
            </w:r>
            <w:r w:rsidRPr="00896BE1">
              <w:rPr>
                <w:rFonts w:ascii="Arial" w:hAnsi="Arial" w:cs="Arial"/>
                <w:color w:val="000000"/>
                <w:sz w:val="22"/>
                <w:szCs w:val="22"/>
              </w:rPr>
              <w:t xml:space="preserve">dos </w:t>
            </w:r>
            <w:r w:rsidRPr="00896BE1">
              <w:rPr>
                <w:rFonts w:ascii="Arial" w:hAnsi="Arial" w:cs="Arial"/>
                <w:sz w:val="22"/>
                <w:szCs w:val="22"/>
              </w:rPr>
              <w:t>Documentos de Licitação.</w:t>
            </w:r>
          </w:p>
          <w:p w14:paraId="67EE6A50" w14:textId="77777777" w:rsidR="007C508C" w:rsidRPr="00896BE1" w:rsidRDefault="007C508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O Comprador não será responsável pela integridade do Documento de Licitação, pelas respostas aos pedidos de esclarecimentos e pelas alterações ao Documento de Licitação nos termos da Cláusula 8 do EDITAL, se estas não tiverem sido obtidas diretamente dele. Em caso de discrepância, prevalecerão os documentos obtidos diretamente do Comprador.</w:t>
            </w:r>
          </w:p>
          <w:p w14:paraId="407176E0" w14:textId="77777777" w:rsidR="007C508C" w:rsidRPr="00896BE1" w:rsidRDefault="007C508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É </w:t>
            </w:r>
            <w:r w:rsidRPr="00896BE1">
              <w:rPr>
                <w:rFonts w:ascii="Arial" w:hAnsi="Arial" w:cs="Arial"/>
                <w:color w:val="000000"/>
                <w:sz w:val="22"/>
                <w:szCs w:val="22"/>
              </w:rPr>
              <w:t xml:space="preserve">responsabilidade do Licitante </w:t>
            </w:r>
            <w:r w:rsidRPr="00896BE1">
              <w:rPr>
                <w:rFonts w:ascii="Arial" w:hAnsi="Arial" w:cs="Arial"/>
                <w:sz w:val="22"/>
                <w:szCs w:val="22"/>
              </w:rPr>
              <w:t>revisar todas as instruções, formulários, termos e especificações constantes dos Documentos de Licitação e fornecer junto com sua Proposta todas as informações ou documentação exigidas nos Documentos de Licitação.</w:t>
            </w:r>
          </w:p>
        </w:tc>
      </w:tr>
      <w:tr w:rsidR="007C508C" w:rsidRPr="00896BE1" w14:paraId="6B5357E2" w14:textId="77777777" w:rsidTr="003506A4">
        <w:trPr>
          <w:trHeight w:val="1108"/>
        </w:trPr>
        <w:tc>
          <w:tcPr>
            <w:tcW w:w="2792" w:type="dxa"/>
          </w:tcPr>
          <w:p w14:paraId="42D45983" w14:textId="77777777" w:rsidR="007C508C" w:rsidRPr="00896BE1" w:rsidRDefault="00C01CC5" w:rsidP="0095070D">
            <w:pPr>
              <w:pStyle w:val="Style9"/>
              <w:numPr>
                <w:ilvl w:val="0"/>
                <w:numId w:val="10"/>
              </w:numPr>
              <w:spacing w:after="142" w:line="240" w:lineRule="atLeast"/>
              <w:rPr>
                <w:rFonts w:ascii="Arial" w:hAnsi="Arial" w:cs="Arial"/>
                <w:sz w:val="22"/>
                <w:szCs w:val="22"/>
                <w:lang w:val="pt-BR"/>
              </w:rPr>
            </w:pPr>
            <w:bookmarkStart w:id="67" w:name="_Toc182321885"/>
            <w:r w:rsidRPr="00896BE1">
              <w:rPr>
                <w:rFonts w:ascii="Arial" w:hAnsi="Arial" w:cs="Arial"/>
                <w:sz w:val="22"/>
                <w:szCs w:val="22"/>
                <w:lang w:val="pt-BR"/>
              </w:rPr>
              <w:lastRenderedPageBreak/>
              <w:t>Esclarecimento dos Documentos de Licitação</w:t>
            </w:r>
            <w:bookmarkEnd w:id="67"/>
          </w:p>
        </w:tc>
        <w:tc>
          <w:tcPr>
            <w:tcW w:w="6499" w:type="dxa"/>
          </w:tcPr>
          <w:p w14:paraId="677AC137" w14:textId="36355AEF" w:rsidR="007C508C" w:rsidRPr="00896BE1" w:rsidRDefault="00C01CC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Qualquer </w:t>
            </w:r>
            <w:r w:rsidRPr="00896BE1">
              <w:rPr>
                <w:rFonts w:ascii="Arial" w:hAnsi="Arial" w:cs="Arial"/>
                <w:color w:val="000000"/>
                <w:sz w:val="22"/>
                <w:szCs w:val="22"/>
              </w:rPr>
              <w:t xml:space="preserve">Licitante </w:t>
            </w:r>
            <w:r w:rsidRPr="00896BE1">
              <w:rPr>
                <w:rFonts w:ascii="Arial" w:hAnsi="Arial" w:cs="Arial"/>
                <w:sz w:val="22"/>
                <w:szCs w:val="22"/>
              </w:rPr>
              <w:t xml:space="preserve">que necessite de esclarecimentos sobre os Documentos de Licitação deverá entrar em contato com o Comprador por escrito no endereço do Comprador especificado </w:t>
            </w:r>
            <w:r w:rsidRPr="00896BE1">
              <w:rPr>
                <w:rFonts w:ascii="Arial" w:hAnsi="Arial" w:cs="Arial"/>
                <w:b/>
                <w:sz w:val="22"/>
                <w:szCs w:val="22"/>
              </w:rPr>
              <w:t>na FDE</w:t>
            </w:r>
            <w:r w:rsidRPr="00896BE1">
              <w:rPr>
                <w:rFonts w:ascii="Arial" w:hAnsi="Arial" w:cs="Arial"/>
                <w:sz w:val="22"/>
                <w:szCs w:val="22"/>
              </w:rPr>
              <w:t xml:space="preserve">. O Comprador responderá por escrito a todos os pedidos de esclarecimentos, desde que tais pedidos sejam recebidos pelo menos quatorze (14) dias antes do prazo final para apresentação de Propostas. O Comprador enviará cópia das respostas, incluindo a descrição das dúvidas realizadas, sem identificar sua origem, a todos aqueles que adquiriram os Documentos de Licitação de acordo com a Subcláusula 6.3 do EDITAL. Caso </w:t>
            </w:r>
            <w:r w:rsidRPr="00896BE1">
              <w:rPr>
                <w:rFonts w:ascii="Arial" w:hAnsi="Arial" w:cs="Arial"/>
                <w:b/>
                <w:sz w:val="22"/>
                <w:szCs w:val="22"/>
              </w:rPr>
              <w:t xml:space="preserve">a DDL </w:t>
            </w:r>
            <w:r w:rsidRPr="00896BE1">
              <w:rPr>
                <w:rFonts w:ascii="Arial" w:hAnsi="Arial" w:cs="Arial"/>
                <w:sz w:val="22"/>
                <w:szCs w:val="22"/>
              </w:rPr>
              <w:t xml:space="preserve">assim o preveja, o Comprador publicará também a sua resposta no site </w:t>
            </w:r>
            <w:r w:rsidRPr="00896BE1">
              <w:rPr>
                <w:rFonts w:ascii="Arial" w:hAnsi="Arial" w:cs="Arial"/>
                <w:b/>
                <w:sz w:val="22"/>
                <w:szCs w:val="22"/>
              </w:rPr>
              <w:t>mencionado na DDL</w:t>
            </w:r>
            <w:r w:rsidRPr="00896BE1">
              <w:rPr>
                <w:rFonts w:ascii="Arial" w:hAnsi="Arial" w:cs="Arial"/>
                <w:sz w:val="22"/>
                <w:szCs w:val="22"/>
              </w:rPr>
              <w:t>. Se, como resultado dos esclarecimentos, o Comprador considerar necessário alterar os Documentos de Licitação, deverá fazê-lo seguindo o procedimento indicado nas Cláusulas 8 e 22.2 do EDITAL.</w:t>
            </w:r>
          </w:p>
        </w:tc>
      </w:tr>
      <w:tr w:rsidR="00C01CC5" w:rsidRPr="00896BE1" w14:paraId="5CBB6DED" w14:textId="77777777" w:rsidTr="003506A4">
        <w:trPr>
          <w:trHeight w:val="1108"/>
        </w:trPr>
        <w:tc>
          <w:tcPr>
            <w:tcW w:w="2792" w:type="dxa"/>
          </w:tcPr>
          <w:p w14:paraId="775F716F" w14:textId="77777777" w:rsidR="00C01CC5" w:rsidRPr="00896BE1" w:rsidRDefault="00C01CC5" w:rsidP="0095070D">
            <w:pPr>
              <w:pStyle w:val="Style9"/>
              <w:numPr>
                <w:ilvl w:val="0"/>
                <w:numId w:val="10"/>
              </w:numPr>
              <w:spacing w:after="142" w:line="240" w:lineRule="atLeast"/>
              <w:rPr>
                <w:rFonts w:ascii="Arial" w:hAnsi="Arial" w:cs="Arial"/>
                <w:sz w:val="22"/>
                <w:szCs w:val="22"/>
                <w:lang w:val="pt-BR"/>
              </w:rPr>
            </w:pPr>
            <w:bookmarkStart w:id="68" w:name="_Toc182321886"/>
            <w:r w:rsidRPr="00896BE1">
              <w:rPr>
                <w:rFonts w:ascii="Arial" w:hAnsi="Arial" w:cs="Arial"/>
                <w:sz w:val="22"/>
                <w:szCs w:val="22"/>
                <w:lang w:val="pt-BR"/>
              </w:rPr>
              <w:t>Alteração dos Documentos de Licitação</w:t>
            </w:r>
            <w:bookmarkEnd w:id="68"/>
          </w:p>
        </w:tc>
        <w:tc>
          <w:tcPr>
            <w:tcW w:w="6499" w:type="dxa"/>
          </w:tcPr>
          <w:p w14:paraId="238FA4BD" w14:textId="77777777" w:rsidR="00C01CC5" w:rsidRPr="00896BE1" w:rsidRDefault="00C01CC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w:t>
            </w:r>
            <w:r w:rsidRPr="00896BE1">
              <w:rPr>
                <w:rFonts w:ascii="Arial" w:hAnsi="Arial" w:cs="Arial"/>
                <w:color w:val="000000"/>
                <w:sz w:val="22"/>
                <w:szCs w:val="22"/>
              </w:rPr>
              <w:t xml:space="preserve">Comprador </w:t>
            </w:r>
            <w:r w:rsidRPr="00896BE1">
              <w:rPr>
                <w:rFonts w:ascii="Arial" w:hAnsi="Arial" w:cs="Arial"/>
                <w:sz w:val="22"/>
                <w:szCs w:val="22"/>
              </w:rPr>
              <w:t>poderá, a qualquer momento antes do término do período de apresentação de Propostas, alterar os Documentos de Licitação emitindo uma alteração.</w:t>
            </w:r>
          </w:p>
          <w:p w14:paraId="58AFB269" w14:textId="77777777" w:rsidR="00C01CC5" w:rsidRPr="00896BE1" w:rsidRDefault="00C01CC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lastRenderedPageBreak/>
              <w:t xml:space="preserve">Qualquer </w:t>
            </w:r>
            <w:r w:rsidRPr="00896BE1">
              <w:rPr>
                <w:rFonts w:ascii="Arial" w:hAnsi="Arial" w:cs="Arial"/>
                <w:color w:val="000000"/>
                <w:sz w:val="22"/>
                <w:szCs w:val="22"/>
              </w:rPr>
              <w:t xml:space="preserve">alteração </w:t>
            </w:r>
            <w:r w:rsidRPr="00896BE1">
              <w:rPr>
                <w:rFonts w:ascii="Arial" w:hAnsi="Arial" w:cs="Arial"/>
                <w:sz w:val="22"/>
                <w:szCs w:val="22"/>
              </w:rPr>
              <w:t>emitida fará parte integrante dos Documentos de Licitação e será comunicada por escrito a todas as partes que tenham obtido os Documentos de Licitação de acordo com a Subcláusula 6.3 das IAC. O Comprador publicará imediatamente a alteração no site referido na Subcláusula 7.1 do IAC.</w:t>
            </w:r>
          </w:p>
          <w:p w14:paraId="675C587C" w14:textId="77777777" w:rsidR="00C01CC5" w:rsidRPr="00896BE1" w:rsidRDefault="00C01CC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Comprador poderá, a seu critério, prorrogar o período para </w:t>
            </w:r>
            <w:r w:rsidRPr="00896BE1">
              <w:rPr>
                <w:rFonts w:ascii="Arial" w:hAnsi="Arial" w:cs="Arial"/>
                <w:color w:val="000000"/>
                <w:sz w:val="22"/>
                <w:szCs w:val="22"/>
              </w:rPr>
              <w:t xml:space="preserve">apresentação </w:t>
            </w:r>
            <w:r w:rsidRPr="00896BE1">
              <w:rPr>
                <w:rFonts w:ascii="Arial" w:hAnsi="Arial" w:cs="Arial"/>
                <w:sz w:val="22"/>
                <w:szCs w:val="22"/>
              </w:rPr>
              <w:t>de Propostas para dar aos Licitantes um período razoável para levar em conta as alterações na preparação de suas Propostas, de acordo com a Subcláusula 22.2 das IAC.</w:t>
            </w:r>
          </w:p>
        </w:tc>
      </w:tr>
      <w:tr w:rsidR="00C01CC5" w:rsidRPr="00896BE1" w14:paraId="35560918" w14:textId="77777777" w:rsidTr="003506A4">
        <w:trPr>
          <w:trHeight w:val="427"/>
        </w:trPr>
        <w:tc>
          <w:tcPr>
            <w:tcW w:w="2792" w:type="dxa"/>
          </w:tcPr>
          <w:p w14:paraId="1D7517FC" w14:textId="77777777" w:rsidR="00C01CC5" w:rsidRPr="00896BE1" w:rsidRDefault="00C01CC5" w:rsidP="00C01CC5">
            <w:pPr>
              <w:pStyle w:val="Style9"/>
              <w:spacing w:after="142" w:line="240" w:lineRule="atLeast"/>
              <w:ind w:left="360"/>
              <w:rPr>
                <w:rFonts w:ascii="Arial" w:hAnsi="Arial" w:cs="Arial"/>
                <w:lang w:val="pt-BR"/>
              </w:rPr>
            </w:pPr>
          </w:p>
        </w:tc>
        <w:tc>
          <w:tcPr>
            <w:tcW w:w="6499" w:type="dxa"/>
          </w:tcPr>
          <w:p w14:paraId="3025CDD4" w14:textId="77777777" w:rsidR="00C01CC5" w:rsidRPr="00896BE1" w:rsidRDefault="00C01CC5" w:rsidP="0095070D">
            <w:pPr>
              <w:pStyle w:val="Style8"/>
              <w:numPr>
                <w:ilvl w:val="0"/>
                <w:numId w:val="12"/>
              </w:numPr>
              <w:spacing w:before="0" w:after="142" w:line="240" w:lineRule="atLeast"/>
              <w:rPr>
                <w:rFonts w:ascii="Arial" w:hAnsi="Arial" w:cs="Arial"/>
                <w:szCs w:val="28"/>
                <w:lang w:val="es-ES_tradnl"/>
              </w:rPr>
            </w:pPr>
            <w:bookmarkStart w:id="69" w:name="_Toc182321887"/>
            <w:proofErr w:type="spellStart"/>
            <w:r w:rsidRPr="00896BE1">
              <w:rPr>
                <w:rFonts w:ascii="Arial" w:hAnsi="Arial" w:cs="Arial"/>
                <w:szCs w:val="28"/>
                <w:lang w:val="es-ES_tradnl"/>
              </w:rPr>
              <w:t>Preparação</w:t>
            </w:r>
            <w:proofErr w:type="spellEnd"/>
            <w:r w:rsidRPr="00896BE1">
              <w:rPr>
                <w:rFonts w:ascii="Arial" w:hAnsi="Arial" w:cs="Arial"/>
                <w:szCs w:val="28"/>
                <w:lang w:val="es-ES_tradnl"/>
              </w:rPr>
              <w:t xml:space="preserve"> de Ofertas</w:t>
            </w:r>
            <w:bookmarkEnd w:id="69"/>
          </w:p>
        </w:tc>
      </w:tr>
      <w:tr w:rsidR="00C01CC5" w:rsidRPr="00896BE1" w14:paraId="074612F0" w14:textId="77777777" w:rsidTr="003506A4">
        <w:trPr>
          <w:trHeight w:val="426"/>
        </w:trPr>
        <w:tc>
          <w:tcPr>
            <w:tcW w:w="2792" w:type="dxa"/>
          </w:tcPr>
          <w:p w14:paraId="40A7B7B5" w14:textId="77777777" w:rsidR="00C01CC5" w:rsidRPr="00896BE1" w:rsidRDefault="00C01CC5" w:rsidP="0095070D">
            <w:pPr>
              <w:pStyle w:val="Style9"/>
              <w:numPr>
                <w:ilvl w:val="0"/>
                <w:numId w:val="10"/>
              </w:numPr>
              <w:spacing w:after="142" w:line="240" w:lineRule="atLeast"/>
              <w:rPr>
                <w:rFonts w:ascii="Arial" w:hAnsi="Arial" w:cs="Arial"/>
                <w:sz w:val="22"/>
                <w:szCs w:val="22"/>
                <w:lang w:val="es-ES_tradnl"/>
              </w:rPr>
            </w:pPr>
            <w:bookmarkStart w:id="70" w:name="_Toc182321888"/>
            <w:proofErr w:type="spellStart"/>
            <w:r w:rsidRPr="00896BE1">
              <w:rPr>
                <w:rFonts w:ascii="Arial" w:hAnsi="Arial" w:cs="Arial"/>
                <w:sz w:val="22"/>
                <w:szCs w:val="22"/>
                <w:lang w:val="es-ES_tradnl"/>
              </w:rPr>
              <w:t>Custo</w:t>
            </w:r>
            <w:proofErr w:type="spellEnd"/>
            <w:r w:rsidRPr="00896BE1">
              <w:rPr>
                <w:rFonts w:ascii="Arial" w:hAnsi="Arial" w:cs="Arial"/>
                <w:sz w:val="22"/>
                <w:szCs w:val="22"/>
                <w:lang w:val="es-ES_tradnl"/>
              </w:rPr>
              <w:t xml:space="preserve"> da oferta</w:t>
            </w:r>
            <w:bookmarkEnd w:id="70"/>
          </w:p>
        </w:tc>
        <w:tc>
          <w:tcPr>
            <w:tcW w:w="6499" w:type="dxa"/>
          </w:tcPr>
          <w:p w14:paraId="7D3F7A5C" w14:textId="77777777" w:rsidR="00C01CC5" w:rsidRPr="00896BE1" w:rsidRDefault="00C01CC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Licitante financiará todos os custos relacionados à </w:t>
            </w:r>
            <w:r w:rsidRPr="00896BE1">
              <w:rPr>
                <w:rFonts w:ascii="Arial" w:hAnsi="Arial" w:cs="Arial"/>
                <w:color w:val="000000"/>
                <w:sz w:val="22"/>
                <w:szCs w:val="22"/>
              </w:rPr>
              <w:t xml:space="preserve">preparação </w:t>
            </w:r>
            <w:r w:rsidRPr="00896BE1">
              <w:rPr>
                <w:rFonts w:ascii="Arial" w:hAnsi="Arial" w:cs="Arial"/>
                <w:sz w:val="22"/>
                <w:szCs w:val="22"/>
              </w:rPr>
              <w:t>e apresentação de sua Proposta, e o Comprador não estará sujeito ou responsável em nenhum caso por tais custos, independentemente da modalidade ou resultado do processo licitatório.</w:t>
            </w:r>
          </w:p>
        </w:tc>
      </w:tr>
      <w:tr w:rsidR="003342F5" w:rsidRPr="00896BE1" w14:paraId="74B2D818" w14:textId="77777777" w:rsidTr="003506A4">
        <w:trPr>
          <w:trHeight w:val="1108"/>
        </w:trPr>
        <w:tc>
          <w:tcPr>
            <w:tcW w:w="2792" w:type="dxa"/>
          </w:tcPr>
          <w:p w14:paraId="265129E0" w14:textId="77777777" w:rsidR="003342F5" w:rsidRPr="00896BE1" w:rsidRDefault="003342F5" w:rsidP="0095070D">
            <w:pPr>
              <w:pStyle w:val="Style9"/>
              <w:numPr>
                <w:ilvl w:val="0"/>
                <w:numId w:val="10"/>
              </w:numPr>
              <w:spacing w:after="142" w:line="240" w:lineRule="atLeast"/>
              <w:rPr>
                <w:rFonts w:ascii="Arial" w:hAnsi="Arial" w:cs="Arial"/>
                <w:sz w:val="22"/>
                <w:szCs w:val="22"/>
                <w:lang w:val="es-ES_tradnl"/>
              </w:rPr>
            </w:pPr>
            <w:bookmarkStart w:id="71" w:name="_Toc182321889"/>
            <w:proofErr w:type="spellStart"/>
            <w:r w:rsidRPr="00896BE1">
              <w:rPr>
                <w:rFonts w:ascii="Arial" w:hAnsi="Arial" w:cs="Arial"/>
                <w:sz w:val="22"/>
                <w:szCs w:val="22"/>
                <w:lang w:val="es-ES_tradnl"/>
              </w:rPr>
              <w:t>Oferecer</w:t>
            </w:r>
            <w:proofErr w:type="spellEnd"/>
            <w:r w:rsidRPr="00896BE1">
              <w:rPr>
                <w:rFonts w:ascii="Arial" w:hAnsi="Arial" w:cs="Arial"/>
                <w:sz w:val="22"/>
                <w:szCs w:val="22"/>
                <w:lang w:val="es-ES_tradnl"/>
              </w:rPr>
              <w:t xml:space="preserve"> idioma</w:t>
            </w:r>
            <w:bookmarkEnd w:id="71"/>
          </w:p>
        </w:tc>
        <w:tc>
          <w:tcPr>
            <w:tcW w:w="6499" w:type="dxa"/>
          </w:tcPr>
          <w:p w14:paraId="12C0420E" w14:textId="37EE6282"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 </w:t>
            </w:r>
            <w:r w:rsidR="00223D68" w:rsidRPr="00896BE1">
              <w:rPr>
                <w:rFonts w:ascii="Arial" w:hAnsi="Arial" w:cs="Arial"/>
                <w:color w:val="000000"/>
                <w:sz w:val="22"/>
                <w:szCs w:val="22"/>
              </w:rPr>
              <w:t>Oferta</w:t>
            </w:r>
            <w:r w:rsidRPr="00896BE1">
              <w:rPr>
                <w:rFonts w:ascii="Arial" w:hAnsi="Arial" w:cs="Arial"/>
                <w:sz w:val="22"/>
                <w:szCs w:val="22"/>
              </w:rPr>
              <w:t xml:space="preserve">, bem como toda a correspondência e documentos relativos à Oferta trocados entre o Ofertante e o Comprador, deverão ser redigidos no idioma </w:t>
            </w:r>
            <w:r w:rsidRPr="00896BE1">
              <w:rPr>
                <w:rFonts w:ascii="Arial" w:hAnsi="Arial" w:cs="Arial"/>
                <w:b/>
                <w:sz w:val="22"/>
                <w:szCs w:val="22"/>
              </w:rPr>
              <w:t xml:space="preserve">especificado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Os documentos comprobatórios e o material impresso que fazem parte da Oferta poderão estar em outro idioma, desde que as seções relevantes sejam acompanhadas de uma tradução confiável para o idioma </w:t>
            </w:r>
            <w:r w:rsidRPr="00896BE1">
              <w:rPr>
                <w:rFonts w:ascii="Arial" w:hAnsi="Arial" w:cs="Arial"/>
                <w:b/>
                <w:sz w:val="22"/>
                <w:szCs w:val="22"/>
              </w:rPr>
              <w:t xml:space="preserve">especificado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Para fins de interpretação da Oferta, prevalecerá a referida tradução.</w:t>
            </w:r>
          </w:p>
        </w:tc>
      </w:tr>
      <w:tr w:rsidR="003342F5" w:rsidRPr="00896BE1" w14:paraId="3E2E51A4" w14:textId="77777777" w:rsidTr="003506A4">
        <w:trPr>
          <w:trHeight w:val="1108"/>
        </w:trPr>
        <w:tc>
          <w:tcPr>
            <w:tcW w:w="2792" w:type="dxa"/>
          </w:tcPr>
          <w:p w14:paraId="0C18F5BA" w14:textId="77777777" w:rsidR="003342F5" w:rsidRPr="00896BE1" w:rsidRDefault="003342F5" w:rsidP="0095070D">
            <w:pPr>
              <w:pStyle w:val="Style9"/>
              <w:numPr>
                <w:ilvl w:val="0"/>
                <w:numId w:val="10"/>
              </w:numPr>
              <w:spacing w:after="142" w:line="240" w:lineRule="atLeast"/>
              <w:rPr>
                <w:rFonts w:ascii="Arial" w:hAnsi="Arial" w:cs="Arial"/>
                <w:sz w:val="22"/>
                <w:szCs w:val="22"/>
                <w:lang w:val="pt-BR"/>
              </w:rPr>
            </w:pPr>
            <w:bookmarkStart w:id="72" w:name="_Toc182321890"/>
            <w:r w:rsidRPr="00896BE1">
              <w:rPr>
                <w:rFonts w:ascii="Arial" w:hAnsi="Arial" w:cs="Arial"/>
                <w:sz w:val="22"/>
                <w:szCs w:val="22"/>
                <w:lang w:val="pt-BR"/>
              </w:rPr>
              <w:t>Documentos que compõem a Oferta</w:t>
            </w:r>
            <w:bookmarkEnd w:id="72"/>
          </w:p>
        </w:tc>
        <w:tc>
          <w:tcPr>
            <w:tcW w:w="6499" w:type="dxa"/>
          </w:tcPr>
          <w:p w14:paraId="34978E5A" w14:textId="77777777" w:rsidR="003342F5" w:rsidRPr="00896BE1" w:rsidRDefault="00CE6372"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 Oferta deverá conter os seguintes documentos:</w:t>
            </w:r>
          </w:p>
          <w:p w14:paraId="353CEBDC" w14:textId="77777777" w:rsidR="00CE6372" w:rsidRPr="00896BE1" w:rsidRDefault="00CE6372" w:rsidP="002C665D">
            <w:pPr>
              <w:numPr>
                <w:ilvl w:val="2"/>
                <w:numId w:val="63"/>
              </w:numPr>
              <w:tabs>
                <w:tab w:val="clear" w:pos="1152"/>
              </w:tabs>
              <w:spacing w:after="120"/>
              <w:ind w:left="1134" w:hanging="567"/>
              <w:jc w:val="both"/>
              <w:outlineLvl w:val="2"/>
              <w:rPr>
                <w:rFonts w:ascii="Arial" w:hAnsi="Arial" w:cs="Arial"/>
                <w:sz w:val="22"/>
                <w:szCs w:val="22"/>
              </w:rPr>
            </w:pPr>
            <w:bookmarkStart w:id="73" w:name="_Toc519592929"/>
            <w:bookmarkStart w:id="74" w:name="_Toc519592982"/>
            <w:bookmarkStart w:id="75" w:name="_Toc519593223"/>
            <w:bookmarkStart w:id="76" w:name="_Toc519593264"/>
            <w:r w:rsidRPr="00896BE1">
              <w:rPr>
                <w:rFonts w:ascii="Arial" w:hAnsi="Arial" w:cs="Arial"/>
                <w:sz w:val="22"/>
                <w:szCs w:val="22"/>
              </w:rPr>
              <w:t>Qualificação</w:t>
            </w:r>
            <w:bookmarkEnd w:id="73"/>
            <w:bookmarkEnd w:id="74"/>
            <w:bookmarkEnd w:id="75"/>
            <w:bookmarkEnd w:id="76"/>
          </w:p>
          <w:p w14:paraId="7D31369A" w14:textId="77777777" w:rsidR="00CE6372" w:rsidRPr="00896BE1" w:rsidRDefault="00CE6372" w:rsidP="002C665D">
            <w:pPr>
              <w:numPr>
                <w:ilvl w:val="3"/>
                <w:numId w:val="63"/>
              </w:numPr>
              <w:tabs>
                <w:tab w:val="clear" w:pos="1901"/>
                <w:tab w:val="left" w:pos="1675"/>
              </w:tabs>
              <w:spacing w:after="120"/>
              <w:ind w:left="1675" w:hanging="567"/>
              <w:jc w:val="both"/>
              <w:outlineLvl w:val="2"/>
              <w:rPr>
                <w:rFonts w:ascii="Arial" w:hAnsi="Arial" w:cs="Arial"/>
                <w:sz w:val="22"/>
                <w:szCs w:val="22"/>
              </w:rPr>
            </w:pPr>
            <w:bookmarkStart w:id="77" w:name="_Toc519592930"/>
            <w:bookmarkStart w:id="78" w:name="_Toc519592983"/>
            <w:bookmarkStart w:id="79" w:name="_Toc519593224"/>
            <w:bookmarkStart w:id="80" w:name="_Toc519593265"/>
            <w:r w:rsidRPr="00896BE1">
              <w:rPr>
                <w:rFonts w:ascii="Arial" w:hAnsi="Arial" w:cs="Arial"/>
                <w:sz w:val="22"/>
                <w:szCs w:val="22"/>
              </w:rPr>
              <w:t>Formulário de Apresentação de Proposta [ver também (b)(i) abaixo], de acordo com a Seção III (1.2) (Tabela 1);</w:t>
            </w:r>
            <w:bookmarkEnd w:id="77"/>
            <w:bookmarkEnd w:id="78"/>
            <w:bookmarkEnd w:id="79"/>
            <w:bookmarkEnd w:id="80"/>
          </w:p>
          <w:p w14:paraId="6408B06C" w14:textId="77777777" w:rsidR="00CE6372" w:rsidRPr="00896BE1" w:rsidRDefault="00CE6372" w:rsidP="002C665D">
            <w:pPr>
              <w:numPr>
                <w:ilvl w:val="3"/>
                <w:numId w:val="63"/>
              </w:numPr>
              <w:tabs>
                <w:tab w:val="clear" w:pos="1901"/>
                <w:tab w:val="left" w:pos="1675"/>
              </w:tabs>
              <w:spacing w:after="120"/>
              <w:ind w:left="1675" w:hanging="567"/>
              <w:jc w:val="both"/>
              <w:outlineLvl w:val="2"/>
              <w:rPr>
                <w:rFonts w:ascii="Arial" w:hAnsi="Arial" w:cs="Arial"/>
                <w:sz w:val="22"/>
                <w:szCs w:val="22"/>
              </w:rPr>
            </w:pPr>
            <w:bookmarkStart w:id="81" w:name="_Toc519592931"/>
            <w:bookmarkStart w:id="82" w:name="_Toc519592984"/>
            <w:bookmarkStart w:id="83" w:name="_Toc519593225"/>
            <w:bookmarkStart w:id="84" w:name="_Toc519593266"/>
            <w:r w:rsidRPr="00896BE1">
              <w:rPr>
                <w:rFonts w:ascii="Arial" w:hAnsi="Arial" w:cs="Arial"/>
                <w:sz w:val="22"/>
                <w:szCs w:val="22"/>
              </w:rPr>
              <w:t>Declaração de Integridade devidamente assinada, conforme Seção III (1.2) (Tabela 1);</w:t>
            </w:r>
            <w:bookmarkEnd w:id="81"/>
            <w:bookmarkEnd w:id="82"/>
            <w:bookmarkEnd w:id="83"/>
            <w:bookmarkEnd w:id="84"/>
          </w:p>
          <w:p w14:paraId="3C651074" w14:textId="77777777" w:rsidR="00CE6372" w:rsidRPr="00896BE1" w:rsidRDefault="00CE6372" w:rsidP="002C665D">
            <w:pPr>
              <w:numPr>
                <w:ilvl w:val="3"/>
                <w:numId w:val="63"/>
              </w:numPr>
              <w:tabs>
                <w:tab w:val="clear" w:pos="1901"/>
                <w:tab w:val="left" w:pos="1675"/>
              </w:tabs>
              <w:spacing w:after="120"/>
              <w:ind w:left="1675" w:hanging="567"/>
              <w:jc w:val="both"/>
              <w:outlineLvl w:val="2"/>
              <w:rPr>
                <w:rFonts w:ascii="Arial" w:hAnsi="Arial" w:cs="Arial"/>
                <w:sz w:val="22"/>
                <w:szCs w:val="22"/>
              </w:rPr>
            </w:pPr>
            <w:bookmarkStart w:id="85" w:name="_Toc519592932"/>
            <w:bookmarkStart w:id="86" w:name="_Toc519592985"/>
            <w:bookmarkStart w:id="87" w:name="_Toc519593226"/>
            <w:bookmarkStart w:id="88" w:name="_Toc519593267"/>
            <w:r w:rsidRPr="00896BE1">
              <w:rPr>
                <w:rFonts w:ascii="Arial" w:hAnsi="Arial" w:cs="Arial"/>
                <w:sz w:val="22"/>
                <w:szCs w:val="22"/>
              </w:rPr>
              <w:t>Confirmação por escrito autorizando o signatário da Oferta a comprometer a Ofertante, nos termos da Subcláusula 20.2 do IO e da Seção III (1.2) (Tabela 1);</w:t>
            </w:r>
            <w:bookmarkEnd w:id="85"/>
            <w:bookmarkEnd w:id="86"/>
            <w:bookmarkEnd w:id="87"/>
            <w:bookmarkEnd w:id="88"/>
          </w:p>
          <w:p w14:paraId="0C34F73A" w14:textId="77777777" w:rsidR="00CE6372" w:rsidRPr="00896BE1" w:rsidRDefault="00CE6372" w:rsidP="002C665D">
            <w:pPr>
              <w:numPr>
                <w:ilvl w:val="3"/>
                <w:numId w:val="63"/>
              </w:numPr>
              <w:tabs>
                <w:tab w:val="clear" w:pos="1901"/>
                <w:tab w:val="left" w:pos="1675"/>
              </w:tabs>
              <w:spacing w:after="120"/>
              <w:ind w:left="1675" w:hanging="567"/>
              <w:jc w:val="both"/>
              <w:outlineLvl w:val="2"/>
              <w:rPr>
                <w:rFonts w:ascii="Arial" w:hAnsi="Arial" w:cs="Arial"/>
                <w:sz w:val="22"/>
                <w:szCs w:val="22"/>
              </w:rPr>
            </w:pPr>
            <w:bookmarkStart w:id="89" w:name="_Toc519592933"/>
            <w:bookmarkStart w:id="90" w:name="_Toc519592986"/>
            <w:bookmarkStart w:id="91" w:name="_Toc519593227"/>
            <w:bookmarkStart w:id="92" w:name="_Toc519593268"/>
            <w:r w:rsidRPr="00896BE1">
              <w:rPr>
                <w:rFonts w:ascii="Arial" w:hAnsi="Arial" w:cs="Arial"/>
                <w:sz w:val="22"/>
                <w:szCs w:val="22"/>
              </w:rPr>
              <w:t xml:space="preserve">Quaisquer outros documentos exigidos na Seção III </w:t>
            </w:r>
            <w:r w:rsidRPr="00896BE1">
              <w:rPr>
                <w:rFonts w:ascii="Arial" w:hAnsi="Arial" w:cs="Arial"/>
                <w:bCs/>
                <w:sz w:val="22"/>
                <w:szCs w:val="22"/>
              </w:rPr>
              <w:t>(1.1) (1.2) (Tabelas 1 a 5</w:t>
            </w:r>
            <w:proofErr w:type="gramStart"/>
            <w:r w:rsidRPr="00896BE1">
              <w:rPr>
                <w:rFonts w:ascii="Arial" w:hAnsi="Arial" w:cs="Arial"/>
                <w:bCs/>
                <w:sz w:val="22"/>
                <w:szCs w:val="22"/>
              </w:rPr>
              <w:t xml:space="preserve">) </w:t>
            </w:r>
            <w:r w:rsidRPr="00896BE1">
              <w:rPr>
                <w:rFonts w:ascii="Arial" w:hAnsi="Arial" w:cs="Arial"/>
                <w:sz w:val="22"/>
                <w:szCs w:val="22"/>
              </w:rPr>
              <w:t>.</w:t>
            </w:r>
            <w:bookmarkEnd w:id="89"/>
            <w:bookmarkEnd w:id="90"/>
            <w:bookmarkEnd w:id="91"/>
            <w:bookmarkEnd w:id="92"/>
            <w:proofErr w:type="gramEnd"/>
          </w:p>
          <w:p w14:paraId="66FD31AD" w14:textId="77777777" w:rsidR="00CE6372" w:rsidRPr="00896BE1" w:rsidRDefault="00223D68" w:rsidP="002C665D">
            <w:pPr>
              <w:numPr>
                <w:ilvl w:val="2"/>
                <w:numId w:val="63"/>
              </w:numPr>
              <w:tabs>
                <w:tab w:val="clear" w:pos="1152"/>
              </w:tabs>
              <w:spacing w:after="120"/>
              <w:jc w:val="both"/>
              <w:outlineLvl w:val="2"/>
              <w:rPr>
                <w:rFonts w:ascii="Arial" w:hAnsi="Arial" w:cs="Arial"/>
                <w:sz w:val="22"/>
                <w:szCs w:val="22"/>
              </w:rPr>
            </w:pPr>
            <w:bookmarkStart w:id="93" w:name="_Toc519592934"/>
            <w:bookmarkStart w:id="94" w:name="_Toc519592987"/>
            <w:bookmarkStart w:id="95" w:name="_Toc519593228"/>
            <w:bookmarkStart w:id="96" w:name="_Toc519593269"/>
            <w:r w:rsidRPr="00896BE1">
              <w:rPr>
                <w:rFonts w:ascii="Arial" w:hAnsi="Arial" w:cs="Arial"/>
                <w:sz w:val="22"/>
                <w:szCs w:val="22"/>
              </w:rPr>
              <w:t>Oferta técnica e financeira</w:t>
            </w:r>
            <w:bookmarkEnd w:id="93"/>
            <w:bookmarkEnd w:id="94"/>
            <w:bookmarkEnd w:id="95"/>
            <w:bookmarkEnd w:id="96"/>
          </w:p>
          <w:p w14:paraId="1A67B03D"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97" w:name="_Toc519592935"/>
            <w:bookmarkStart w:id="98" w:name="_Toc519592988"/>
            <w:bookmarkStart w:id="99" w:name="_Toc519593229"/>
            <w:bookmarkStart w:id="100" w:name="_Toc519593270"/>
            <w:r w:rsidRPr="00896BE1">
              <w:rPr>
                <w:rFonts w:ascii="Arial" w:hAnsi="Arial" w:cs="Arial"/>
                <w:sz w:val="22"/>
                <w:szCs w:val="22"/>
              </w:rPr>
              <w:t>Formulário de Apresentação de Proposta e Formulários de Proposta de acordo com a Cláusula 12 do ITB.</w:t>
            </w:r>
            <w:bookmarkEnd w:id="97"/>
            <w:bookmarkEnd w:id="98"/>
            <w:bookmarkEnd w:id="99"/>
            <w:bookmarkEnd w:id="100"/>
          </w:p>
          <w:p w14:paraId="16E0C757" w14:textId="77777777" w:rsidR="00CE6372" w:rsidRPr="00896BE1" w:rsidRDefault="00CE6372" w:rsidP="002C665D">
            <w:pPr>
              <w:numPr>
                <w:ilvl w:val="3"/>
                <w:numId w:val="63"/>
              </w:numPr>
              <w:tabs>
                <w:tab w:val="clear" w:pos="1901"/>
                <w:tab w:val="left" w:pos="1675"/>
              </w:tabs>
              <w:spacing w:after="120"/>
              <w:ind w:left="1675" w:hanging="541"/>
              <w:jc w:val="both"/>
              <w:rPr>
                <w:rFonts w:ascii="Arial" w:hAnsi="Arial" w:cs="Arial"/>
                <w:spacing w:val="-4"/>
                <w:sz w:val="22"/>
                <w:szCs w:val="22"/>
              </w:rPr>
            </w:pPr>
            <w:r w:rsidRPr="00896BE1">
              <w:rPr>
                <w:rFonts w:ascii="Arial" w:hAnsi="Arial" w:cs="Arial"/>
                <w:spacing w:val="-4"/>
                <w:sz w:val="22"/>
                <w:szCs w:val="22"/>
              </w:rPr>
              <w:t>Listas preenchidas de acordo com as cláusulas 12 e 14 do IAO.</w:t>
            </w:r>
          </w:p>
          <w:p w14:paraId="484C0A67"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101" w:name="_Toc519592936"/>
            <w:bookmarkStart w:id="102" w:name="_Toc519592989"/>
            <w:bookmarkStart w:id="103" w:name="_Toc519593230"/>
            <w:bookmarkStart w:id="104" w:name="_Toc519593271"/>
            <w:r w:rsidRPr="00896BE1">
              <w:rPr>
                <w:rFonts w:ascii="Arial" w:hAnsi="Arial" w:cs="Arial"/>
                <w:sz w:val="22"/>
                <w:szCs w:val="22"/>
              </w:rPr>
              <w:t>Garantia de Manutenção da Proposta de acordo com a Subcláusula 19.1 do IAO.</w:t>
            </w:r>
            <w:bookmarkEnd w:id="101"/>
            <w:bookmarkEnd w:id="102"/>
            <w:bookmarkEnd w:id="103"/>
            <w:bookmarkEnd w:id="104"/>
          </w:p>
          <w:p w14:paraId="2837FB4B"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105" w:name="_Toc519592937"/>
            <w:bookmarkStart w:id="106" w:name="_Toc519592990"/>
            <w:bookmarkStart w:id="107" w:name="_Toc519593231"/>
            <w:bookmarkStart w:id="108" w:name="_Toc519593272"/>
            <w:r w:rsidRPr="00896BE1">
              <w:rPr>
                <w:rFonts w:ascii="Arial" w:hAnsi="Arial" w:cs="Arial"/>
                <w:sz w:val="22"/>
                <w:szCs w:val="22"/>
              </w:rPr>
              <w:lastRenderedPageBreak/>
              <w:t>Variações da Oferta, caso seja autorizada sua apresentação, de acordo com o disposto na Cláusula 13 do EDITAL;</w:t>
            </w:r>
            <w:bookmarkEnd w:id="105"/>
            <w:bookmarkEnd w:id="106"/>
            <w:bookmarkEnd w:id="107"/>
            <w:bookmarkEnd w:id="108"/>
          </w:p>
          <w:p w14:paraId="06B038FA"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109" w:name="_Toc519592938"/>
            <w:bookmarkStart w:id="110" w:name="_Toc519592991"/>
            <w:bookmarkStart w:id="111" w:name="_Toc519593232"/>
            <w:bookmarkStart w:id="112" w:name="_Toc519593273"/>
            <w:r w:rsidRPr="00896BE1">
              <w:rPr>
                <w:rFonts w:ascii="Arial" w:hAnsi="Arial" w:cs="Arial"/>
                <w:sz w:val="22"/>
                <w:szCs w:val="22"/>
              </w:rPr>
              <w:t>Evidência documentada de acordo com a cláusula 17 do ITB estabelecendo que o Licitante está qualificado para executar o Contrato se sua Oferta for aceita.</w:t>
            </w:r>
            <w:bookmarkEnd w:id="109"/>
            <w:bookmarkEnd w:id="110"/>
            <w:bookmarkEnd w:id="111"/>
            <w:bookmarkEnd w:id="112"/>
          </w:p>
          <w:p w14:paraId="3186824C"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113" w:name="_Toc519592939"/>
            <w:bookmarkStart w:id="114" w:name="_Toc519592992"/>
            <w:bookmarkStart w:id="115" w:name="_Toc519593233"/>
            <w:bookmarkStart w:id="116" w:name="_Toc519593274"/>
            <w:r w:rsidRPr="00896BE1">
              <w:rPr>
                <w:rFonts w:ascii="Arial" w:hAnsi="Arial" w:cs="Arial"/>
                <w:sz w:val="22"/>
                <w:szCs w:val="22"/>
              </w:rPr>
              <w:t>Evidência documentada de acordo com a cláusula 17 do ITB estabelecendo que o Licitante é elegível para apresentar uma Proposta.</w:t>
            </w:r>
            <w:bookmarkEnd w:id="113"/>
            <w:bookmarkEnd w:id="114"/>
            <w:bookmarkEnd w:id="115"/>
            <w:bookmarkEnd w:id="116"/>
          </w:p>
          <w:p w14:paraId="10416F49"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117" w:name="_Toc519592940"/>
            <w:bookmarkStart w:id="118" w:name="_Toc519592993"/>
            <w:bookmarkStart w:id="119" w:name="_Toc519593234"/>
            <w:bookmarkStart w:id="120" w:name="_Toc519593275"/>
            <w:r w:rsidRPr="00896BE1">
              <w:rPr>
                <w:rFonts w:ascii="Arial" w:hAnsi="Arial" w:cs="Arial"/>
                <w:sz w:val="22"/>
                <w:szCs w:val="22"/>
              </w:rPr>
              <w:t>Evidência documentada de acordo com a cláusula 16 do IAO, certificando que os Bens e Serviços Relacionados fornecidos pela Oferente são de Origem Elegível.</w:t>
            </w:r>
            <w:bookmarkEnd w:id="117"/>
            <w:bookmarkEnd w:id="118"/>
            <w:bookmarkEnd w:id="119"/>
            <w:bookmarkEnd w:id="120"/>
          </w:p>
          <w:p w14:paraId="3956F68C" w14:textId="77777777" w:rsidR="00CE6372" w:rsidRPr="00896BE1" w:rsidRDefault="00CE6372" w:rsidP="002C665D">
            <w:pPr>
              <w:numPr>
                <w:ilvl w:val="3"/>
                <w:numId w:val="63"/>
              </w:numPr>
              <w:tabs>
                <w:tab w:val="clear" w:pos="1901"/>
                <w:tab w:val="left" w:pos="1675"/>
              </w:tabs>
              <w:spacing w:after="120"/>
              <w:ind w:left="1675" w:hanging="541"/>
              <w:jc w:val="both"/>
              <w:outlineLvl w:val="2"/>
              <w:rPr>
                <w:rFonts w:ascii="Arial" w:hAnsi="Arial" w:cs="Arial"/>
                <w:sz w:val="22"/>
                <w:szCs w:val="22"/>
              </w:rPr>
            </w:pPr>
            <w:bookmarkStart w:id="121" w:name="_Toc519592941"/>
            <w:bookmarkStart w:id="122" w:name="_Toc519592994"/>
            <w:bookmarkStart w:id="123" w:name="_Toc519593235"/>
            <w:bookmarkStart w:id="124" w:name="_Toc519593276"/>
            <w:r w:rsidRPr="00896BE1">
              <w:rPr>
                <w:rFonts w:ascii="Arial" w:hAnsi="Arial" w:cs="Arial"/>
                <w:sz w:val="22"/>
                <w:szCs w:val="22"/>
              </w:rPr>
              <w:t>Evidência documentada de acordo com as cláusulas 16 e 30 do ITB, certificando que os Bens e Serviços Relacionados a serem fornecidos pelo Licitante estão substancialmente em conformidade com os Documentos de Licitação.</w:t>
            </w:r>
            <w:bookmarkEnd w:id="121"/>
            <w:bookmarkEnd w:id="122"/>
            <w:bookmarkEnd w:id="123"/>
            <w:bookmarkEnd w:id="124"/>
          </w:p>
          <w:p w14:paraId="583D2715" w14:textId="77777777" w:rsidR="00CE6372" w:rsidRPr="00896BE1" w:rsidRDefault="00CE6372" w:rsidP="002C665D">
            <w:pPr>
              <w:numPr>
                <w:ilvl w:val="3"/>
                <w:numId w:val="63"/>
              </w:numPr>
              <w:tabs>
                <w:tab w:val="clear" w:pos="1901"/>
                <w:tab w:val="left" w:pos="1675"/>
              </w:tabs>
              <w:spacing w:after="200"/>
              <w:ind w:left="1675" w:hanging="541"/>
              <w:jc w:val="both"/>
              <w:outlineLvl w:val="2"/>
              <w:rPr>
                <w:rFonts w:ascii="Arial" w:hAnsi="Arial" w:cs="Arial"/>
                <w:sz w:val="22"/>
                <w:szCs w:val="22"/>
              </w:rPr>
            </w:pPr>
            <w:bookmarkStart w:id="125" w:name="_Toc519592942"/>
            <w:bookmarkStart w:id="126" w:name="_Toc519592995"/>
            <w:bookmarkStart w:id="127" w:name="_Toc519593236"/>
            <w:bookmarkStart w:id="128" w:name="_Toc519593277"/>
            <w:r w:rsidRPr="00896BE1">
              <w:rPr>
                <w:rFonts w:ascii="Arial" w:hAnsi="Arial" w:cs="Arial"/>
                <w:sz w:val="22"/>
                <w:szCs w:val="22"/>
              </w:rPr>
              <w:t xml:space="preserve">Qualquer outro documento </w:t>
            </w:r>
            <w:r w:rsidRPr="00896BE1">
              <w:rPr>
                <w:rFonts w:ascii="Arial" w:hAnsi="Arial" w:cs="Arial"/>
                <w:b/>
                <w:sz w:val="22"/>
                <w:szCs w:val="22"/>
              </w:rPr>
              <w:t>exigido no</w:t>
            </w:r>
            <w:r w:rsidRPr="00896BE1">
              <w:rPr>
                <w:rFonts w:ascii="Arial" w:hAnsi="Arial" w:cs="Arial"/>
                <w:sz w:val="22"/>
                <w:szCs w:val="22"/>
              </w:rPr>
              <w:t xml:space="preserve"> </w:t>
            </w:r>
            <w:r w:rsidRPr="00896BE1">
              <w:rPr>
                <w:rFonts w:ascii="Arial" w:hAnsi="Arial" w:cs="Arial"/>
                <w:b/>
                <w:sz w:val="22"/>
                <w:szCs w:val="22"/>
              </w:rPr>
              <w:t>DDL</w:t>
            </w:r>
            <w:bookmarkEnd w:id="125"/>
            <w:bookmarkEnd w:id="126"/>
            <w:bookmarkEnd w:id="127"/>
            <w:bookmarkEnd w:id="128"/>
          </w:p>
          <w:p w14:paraId="3D1142BF" w14:textId="77777777" w:rsidR="00CE6372" w:rsidRPr="00896BE1" w:rsidRDefault="00CE6372" w:rsidP="002C665D">
            <w:pPr>
              <w:pStyle w:val="Header2-SubClauses"/>
              <w:numPr>
                <w:ilvl w:val="1"/>
                <w:numId w:val="63"/>
              </w:numPr>
              <w:tabs>
                <w:tab w:val="left" w:pos="682"/>
              </w:tabs>
              <w:spacing w:after="142" w:line="240" w:lineRule="atLeast"/>
              <w:rPr>
                <w:rFonts w:ascii="Arial" w:hAnsi="Arial" w:cs="Arial"/>
                <w:sz w:val="22"/>
                <w:szCs w:val="22"/>
              </w:rPr>
            </w:pPr>
            <w:r w:rsidRPr="00896BE1">
              <w:rPr>
                <w:rFonts w:ascii="Arial" w:hAnsi="Arial" w:cs="Arial"/>
                <w:color w:val="000000"/>
                <w:sz w:val="22"/>
                <w:szCs w:val="22"/>
              </w:rPr>
              <w:t xml:space="preserve">Além </w:t>
            </w:r>
            <w:r w:rsidRPr="00896BE1">
              <w:rPr>
                <w:rFonts w:ascii="Arial" w:hAnsi="Arial" w:cs="Arial"/>
                <w:sz w:val="22"/>
                <w:szCs w:val="22"/>
              </w:rPr>
              <w:t>dos requisitos indicados na Subcláusula 11.1 do IOA, a Oferta apresentada por uma JV deverá incluir uma cópia do Contrato de JV celebrado entre todos os membros. Alternativamente, os membros deverão assinar e anexar à Proposta uma carta de intenção de celebrar um contrato de JV no caso de sua Proposta ser bem-sucedida, juntamente com uma cópia do Contrato proposto.</w:t>
            </w:r>
          </w:p>
          <w:p w14:paraId="5A3A655D" w14:textId="77777777" w:rsidR="00CE6372" w:rsidRPr="00896BE1" w:rsidRDefault="00CE6372" w:rsidP="002C665D">
            <w:pPr>
              <w:pStyle w:val="Header2-SubClauses"/>
              <w:numPr>
                <w:ilvl w:val="1"/>
                <w:numId w:val="63"/>
              </w:numPr>
              <w:tabs>
                <w:tab w:val="left" w:pos="682"/>
              </w:tabs>
              <w:spacing w:after="142" w:line="240" w:lineRule="atLeast"/>
              <w:rPr>
                <w:rFonts w:ascii="Arial" w:hAnsi="Arial" w:cs="Arial"/>
                <w:sz w:val="22"/>
                <w:szCs w:val="22"/>
              </w:rPr>
            </w:pPr>
            <w:r w:rsidRPr="00896BE1">
              <w:rPr>
                <w:rFonts w:ascii="Arial" w:hAnsi="Arial" w:cs="Arial"/>
                <w:sz w:val="22"/>
                <w:szCs w:val="22"/>
              </w:rPr>
              <w:t xml:space="preserve">O </w:t>
            </w:r>
            <w:r w:rsidRPr="00896BE1">
              <w:rPr>
                <w:rFonts w:ascii="Arial" w:hAnsi="Arial" w:cs="Arial"/>
                <w:color w:val="000000"/>
                <w:sz w:val="22"/>
                <w:szCs w:val="22"/>
              </w:rPr>
              <w:t xml:space="preserve">Licitante </w:t>
            </w:r>
            <w:r w:rsidRPr="00896BE1">
              <w:rPr>
                <w:rFonts w:ascii="Arial" w:hAnsi="Arial" w:cs="Arial"/>
                <w:sz w:val="22"/>
                <w:szCs w:val="22"/>
              </w:rPr>
              <w:t>deverá indicar em seu Formulário de Apresentação todas as informações relativas às comissões e compensações que serão pagas em relação à sua Proposta.</w:t>
            </w:r>
          </w:p>
          <w:p w14:paraId="0D4F81AC" w14:textId="77777777" w:rsidR="00CE6372" w:rsidRPr="00896BE1" w:rsidRDefault="00CE6372" w:rsidP="00CE6372">
            <w:pPr>
              <w:pStyle w:val="Header2-SubClauses"/>
              <w:tabs>
                <w:tab w:val="clear" w:pos="619"/>
                <w:tab w:val="left" w:pos="682"/>
              </w:tabs>
              <w:spacing w:after="142" w:line="240" w:lineRule="atLeast"/>
              <w:rPr>
                <w:rFonts w:ascii="Arial" w:hAnsi="Arial" w:cs="Arial"/>
                <w:sz w:val="22"/>
                <w:szCs w:val="22"/>
              </w:rPr>
            </w:pPr>
          </w:p>
        </w:tc>
      </w:tr>
      <w:tr w:rsidR="003342F5" w:rsidRPr="00896BE1" w14:paraId="1C4A8C6A" w14:textId="77777777" w:rsidTr="003506A4">
        <w:trPr>
          <w:trHeight w:val="1108"/>
        </w:trPr>
        <w:tc>
          <w:tcPr>
            <w:tcW w:w="2792" w:type="dxa"/>
          </w:tcPr>
          <w:p w14:paraId="11FED639" w14:textId="77777777" w:rsidR="003342F5" w:rsidRPr="00896BE1" w:rsidRDefault="00A53ED4" w:rsidP="0095070D">
            <w:pPr>
              <w:pStyle w:val="Style9"/>
              <w:numPr>
                <w:ilvl w:val="0"/>
                <w:numId w:val="10"/>
              </w:numPr>
              <w:spacing w:after="142" w:line="240" w:lineRule="atLeast"/>
              <w:rPr>
                <w:rFonts w:ascii="Arial" w:hAnsi="Arial" w:cs="Arial"/>
                <w:sz w:val="22"/>
                <w:szCs w:val="22"/>
                <w:lang w:val="pt-BR"/>
              </w:rPr>
            </w:pPr>
            <w:bookmarkStart w:id="129" w:name="_Toc182321891"/>
            <w:r w:rsidRPr="00896BE1">
              <w:rPr>
                <w:rFonts w:ascii="Arial" w:hAnsi="Arial" w:cs="Arial"/>
                <w:sz w:val="22"/>
                <w:szCs w:val="22"/>
                <w:lang w:val="pt-BR"/>
              </w:rPr>
              <w:lastRenderedPageBreak/>
              <w:t xml:space="preserve">Declaração de Integridade, Formulários de Qualificação, </w:t>
            </w:r>
            <w:r w:rsidR="003342F5" w:rsidRPr="00896BE1">
              <w:rPr>
                <w:rFonts w:ascii="Arial" w:hAnsi="Arial" w:cs="Arial"/>
                <w:sz w:val="22"/>
                <w:szCs w:val="22"/>
                <w:lang w:val="pt-BR"/>
              </w:rPr>
              <w:t>Formulário de Apresentação de Proposta e Formulários de Proposta.</w:t>
            </w:r>
            <w:bookmarkEnd w:id="129"/>
            <w:r w:rsidR="003342F5" w:rsidRPr="00896BE1">
              <w:rPr>
                <w:rFonts w:ascii="Arial" w:hAnsi="Arial" w:cs="Arial"/>
                <w:sz w:val="22"/>
                <w:szCs w:val="22"/>
                <w:lang w:val="pt-BR"/>
              </w:rPr>
              <w:t xml:space="preserve"> </w:t>
            </w:r>
          </w:p>
        </w:tc>
        <w:tc>
          <w:tcPr>
            <w:tcW w:w="6499" w:type="dxa"/>
          </w:tcPr>
          <w:p w14:paraId="786D13C8" w14:textId="77777777" w:rsidR="003342F5" w:rsidRPr="00896BE1" w:rsidRDefault="005F1EFA"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rPr>
              <w:t xml:space="preserve">A </w:t>
            </w:r>
            <w:r w:rsidR="00E47543" w:rsidRPr="00896BE1">
              <w:rPr>
                <w:rFonts w:ascii="Arial" w:hAnsi="Arial" w:cs="Arial"/>
                <w:sz w:val="22"/>
                <w:szCs w:val="22"/>
                <w:lang w:val="pt-BR"/>
              </w:rPr>
              <w:t>Declaração de Integridade e os Formulários de Qualificação listados na subcláusula 11.1(a) deverão ser elaborados utilizando os formulários pertinentes incluídos na Seção IV, Formulários de Licitação. Os formulários deverão ser preenchidos sem qualquer alteração do texto e não serão aceitas substituições, exceto conforme especificado na subcláusula 20.4 do EDITAL. Todos os espaços em branco deverão ser preenchidos com as informações solicitadas.</w:t>
            </w:r>
          </w:p>
          <w:p w14:paraId="0B9CE003" w14:textId="77777777" w:rsidR="005F1EFA" w:rsidRPr="00896BE1" w:rsidRDefault="008B0852"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 xml:space="preserve">O Formulário de Apresentação de Proposta, a Tabela de Preços e os Formulários de Proposta listados na subcláusula IAO 11.1(b) deverão ser preparados usando os formulários relevantes incluídos na Seção IV, Formulários de Proposta. Os formulários deverão ser preenchidos sem qualquer alteração do texto e não serão </w:t>
            </w:r>
            <w:r w:rsidRPr="00896BE1">
              <w:rPr>
                <w:rFonts w:ascii="Arial" w:hAnsi="Arial" w:cs="Arial"/>
                <w:sz w:val="22"/>
                <w:szCs w:val="22"/>
                <w:lang w:val="pt-BR"/>
              </w:rPr>
              <w:lastRenderedPageBreak/>
              <w:t xml:space="preserve">aceitas substituições, exceto conforme especificado na subcláusula 20.4 do EDITAL. Todos os espaços em branco deverão ser preenchidos com as informações </w:t>
            </w:r>
            <w:proofErr w:type="gramStart"/>
            <w:r w:rsidRPr="00896BE1">
              <w:rPr>
                <w:rFonts w:ascii="Arial" w:hAnsi="Arial" w:cs="Arial"/>
                <w:sz w:val="22"/>
                <w:szCs w:val="22"/>
                <w:lang w:val="pt-BR"/>
              </w:rPr>
              <w:t xml:space="preserve">solicitadas </w:t>
            </w:r>
            <w:r w:rsidR="00434177" w:rsidRPr="00896BE1">
              <w:rPr>
                <w:rFonts w:ascii="Arial" w:hAnsi="Arial" w:cs="Arial"/>
                <w:sz w:val="22"/>
                <w:szCs w:val="22"/>
              </w:rPr>
              <w:t>.</w:t>
            </w:r>
            <w:proofErr w:type="gramEnd"/>
          </w:p>
        </w:tc>
      </w:tr>
      <w:tr w:rsidR="003342F5" w:rsidRPr="00896BE1" w14:paraId="53869452" w14:textId="77777777" w:rsidTr="003506A4">
        <w:trPr>
          <w:trHeight w:val="659"/>
        </w:trPr>
        <w:tc>
          <w:tcPr>
            <w:tcW w:w="2792" w:type="dxa"/>
          </w:tcPr>
          <w:p w14:paraId="72F97042" w14:textId="77777777" w:rsidR="003342F5" w:rsidRPr="00896BE1" w:rsidRDefault="00223D68" w:rsidP="0095070D">
            <w:pPr>
              <w:pStyle w:val="Style9"/>
              <w:numPr>
                <w:ilvl w:val="0"/>
                <w:numId w:val="10"/>
              </w:numPr>
              <w:spacing w:after="142" w:line="240" w:lineRule="atLeast"/>
              <w:rPr>
                <w:rFonts w:ascii="Arial" w:hAnsi="Arial" w:cs="Arial"/>
                <w:sz w:val="22"/>
                <w:szCs w:val="22"/>
                <w:lang w:val="es-ES_tradnl"/>
              </w:rPr>
            </w:pPr>
            <w:bookmarkStart w:id="130" w:name="_Toc182321892"/>
            <w:r w:rsidRPr="00896BE1">
              <w:rPr>
                <w:rFonts w:ascii="Arial" w:hAnsi="Arial" w:cs="Arial"/>
                <w:sz w:val="22"/>
                <w:szCs w:val="22"/>
                <w:lang w:val="es-ES_tradnl"/>
              </w:rPr>
              <w:lastRenderedPageBreak/>
              <w:t>Ofertas Alternativas</w:t>
            </w:r>
            <w:bookmarkEnd w:id="130"/>
          </w:p>
        </w:tc>
        <w:tc>
          <w:tcPr>
            <w:tcW w:w="6499" w:type="dxa"/>
          </w:tcPr>
          <w:p w14:paraId="66548531" w14:textId="2AAE311D"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Salvo </w:t>
            </w:r>
            <w:r w:rsidRPr="00896BE1">
              <w:rPr>
                <w:rFonts w:ascii="Arial" w:hAnsi="Arial" w:cs="Arial"/>
                <w:color w:val="000000"/>
                <w:sz w:val="22"/>
                <w:szCs w:val="22"/>
              </w:rPr>
              <w:t xml:space="preserve">indicação </w:t>
            </w:r>
            <w:r w:rsidRPr="00896BE1">
              <w:rPr>
                <w:rFonts w:ascii="Arial" w:hAnsi="Arial" w:cs="Arial"/>
                <w:sz w:val="22"/>
                <w:szCs w:val="22"/>
              </w:rPr>
              <w:t xml:space="preserve">em contrário </w:t>
            </w:r>
            <w:r w:rsidRPr="00896BE1">
              <w:rPr>
                <w:rFonts w:ascii="Arial" w:hAnsi="Arial" w:cs="Arial"/>
                <w:b/>
                <w:sz w:val="22"/>
                <w:szCs w:val="22"/>
              </w:rPr>
              <w:t>na FDE</w:t>
            </w:r>
            <w:r w:rsidRPr="00896BE1">
              <w:rPr>
                <w:rFonts w:ascii="Arial" w:hAnsi="Arial" w:cs="Arial"/>
                <w:sz w:val="22"/>
                <w:szCs w:val="22"/>
              </w:rPr>
              <w:t>, Ofertas alternativas não serão consideradas.</w:t>
            </w:r>
          </w:p>
        </w:tc>
      </w:tr>
      <w:tr w:rsidR="003342F5" w:rsidRPr="00896BE1" w14:paraId="24CBD1DF" w14:textId="77777777" w:rsidTr="003506A4">
        <w:trPr>
          <w:trHeight w:val="426"/>
        </w:trPr>
        <w:tc>
          <w:tcPr>
            <w:tcW w:w="2792" w:type="dxa"/>
          </w:tcPr>
          <w:p w14:paraId="6CF500BA" w14:textId="77777777" w:rsidR="003342F5" w:rsidRPr="00896BE1" w:rsidRDefault="003342F5" w:rsidP="0095070D">
            <w:pPr>
              <w:pStyle w:val="Style9"/>
              <w:numPr>
                <w:ilvl w:val="0"/>
                <w:numId w:val="10"/>
              </w:numPr>
              <w:spacing w:after="142" w:line="240" w:lineRule="atLeast"/>
              <w:rPr>
                <w:rFonts w:ascii="Arial" w:hAnsi="Arial" w:cs="Arial"/>
                <w:sz w:val="22"/>
                <w:szCs w:val="22"/>
                <w:lang w:val="es-ES_tradnl"/>
              </w:rPr>
            </w:pPr>
            <w:bookmarkStart w:id="131" w:name="_Toc182321893"/>
            <w:proofErr w:type="spellStart"/>
            <w:r w:rsidRPr="00896BE1">
              <w:rPr>
                <w:rFonts w:ascii="Arial" w:hAnsi="Arial" w:cs="Arial"/>
                <w:sz w:val="22"/>
                <w:szCs w:val="22"/>
                <w:lang w:val="es-ES_tradnl"/>
              </w:rPr>
              <w:t>Ofereça</w:t>
            </w:r>
            <w:proofErr w:type="spellEnd"/>
            <w:r w:rsidRPr="00896BE1">
              <w:rPr>
                <w:rFonts w:ascii="Arial" w:hAnsi="Arial" w:cs="Arial"/>
                <w:sz w:val="22"/>
                <w:szCs w:val="22"/>
                <w:lang w:val="es-ES_tradnl"/>
              </w:rPr>
              <w:t xml:space="preserve"> </w:t>
            </w:r>
            <w:proofErr w:type="spellStart"/>
            <w:r w:rsidRPr="00896BE1">
              <w:rPr>
                <w:rFonts w:ascii="Arial" w:hAnsi="Arial" w:cs="Arial"/>
                <w:sz w:val="22"/>
                <w:szCs w:val="22"/>
                <w:lang w:val="es-ES_tradnl"/>
              </w:rPr>
              <w:t>preços</w:t>
            </w:r>
            <w:proofErr w:type="spellEnd"/>
            <w:r w:rsidRPr="00896BE1">
              <w:rPr>
                <w:rFonts w:ascii="Arial" w:hAnsi="Arial" w:cs="Arial"/>
                <w:sz w:val="22"/>
                <w:szCs w:val="22"/>
                <w:lang w:val="es-ES_tradnl"/>
              </w:rPr>
              <w:t xml:space="preserve"> e </w:t>
            </w:r>
            <w:proofErr w:type="spellStart"/>
            <w:r w:rsidRPr="00896BE1">
              <w:rPr>
                <w:rFonts w:ascii="Arial" w:hAnsi="Arial" w:cs="Arial"/>
                <w:sz w:val="22"/>
                <w:szCs w:val="22"/>
                <w:lang w:val="es-ES_tradnl"/>
              </w:rPr>
              <w:t>descontos</w:t>
            </w:r>
            <w:bookmarkEnd w:id="131"/>
            <w:proofErr w:type="spellEnd"/>
          </w:p>
        </w:tc>
        <w:tc>
          <w:tcPr>
            <w:tcW w:w="6499" w:type="dxa"/>
          </w:tcPr>
          <w:p w14:paraId="0E29D1D7" w14:textId="77777777"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w:t>
            </w:r>
            <w:r w:rsidRPr="00896BE1">
              <w:rPr>
                <w:rFonts w:ascii="Arial" w:hAnsi="Arial" w:cs="Arial"/>
                <w:color w:val="000000"/>
                <w:sz w:val="22"/>
                <w:szCs w:val="22"/>
              </w:rPr>
              <w:t xml:space="preserve">preços </w:t>
            </w:r>
            <w:r w:rsidRPr="00896BE1">
              <w:rPr>
                <w:rFonts w:ascii="Arial" w:hAnsi="Arial" w:cs="Arial"/>
                <w:sz w:val="22"/>
                <w:szCs w:val="22"/>
              </w:rPr>
              <w:t>e descontos cotados pelo Proponente no Formulário de Apresentação de Proposta e na Tabela de Preços deverão obedecer aos requisitos abaixo indicados.</w:t>
            </w:r>
          </w:p>
          <w:p w14:paraId="7563D8BA" w14:textId="77777777"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color w:val="000000"/>
                <w:sz w:val="22"/>
                <w:szCs w:val="22"/>
              </w:rPr>
              <w:t xml:space="preserve">Todos </w:t>
            </w:r>
            <w:r w:rsidRPr="00896BE1">
              <w:rPr>
                <w:rFonts w:ascii="Arial" w:hAnsi="Arial" w:cs="Arial"/>
                <w:sz w:val="22"/>
                <w:szCs w:val="22"/>
              </w:rPr>
              <w:t>os lotes e itens devem ser listados e precificados separadamente no Formulário de Lista de Preços.</w:t>
            </w:r>
          </w:p>
          <w:p w14:paraId="127E5D8C" w14:textId="77777777"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w:t>
            </w:r>
            <w:r w:rsidRPr="00896BE1">
              <w:rPr>
                <w:rFonts w:ascii="Arial" w:hAnsi="Arial" w:cs="Arial"/>
                <w:color w:val="000000"/>
                <w:sz w:val="22"/>
                <w:szCs w:val="22"/>
              </w:rPr>
              <w:t xml:space="preserve">preço </w:t>
            </w:r>
            <w:r w:rsidRPr="00896BE1">
              <w:rPr>
                <w:rFonts w:ascii="Arial" w:hAnsi="Arial" w:cs="Arial"/>
                <w:sz w:val="22"/>
                <w:szCs w:val="22"/>
              </w:rPr>
              <w:t>cotado no Formulário de Apresentação de Proposta será o preço total da Proposta, excluindo quaisquer descontos oferecidos.</w:t>
            </w:r>
          </w:p>
          <w:p w14:paraId="14D76EA5" w14:textId="77777777"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w:t>
            </w:r>
            <w:r w:rsidRPr="00896BE1">
              <w:rPr>
                <w:rFonts w:ascii="Arial" w:hAnsi="Arial" w:cs="Arial"/>
                <w:color w:val="000000"/>
                <w:sz w:val="22"/>
                <w:szCs w:val="22"/>
              </w:rPr>
              <w:t xml:space="preserve">Licitante </w:t>
            </w:r>
            <w:r w:rsidRPr="00896BE1">
              <w:rPr>
                <w:rFonts w:ascii="Arial" w:hAnsi="Arial" w:cs="Arial"/>
                <w:sz w:val="22"/>
                <w:szCs w:val="22"/>
              </w:rPr>
              <w:t>citará qualquer desconto incondicional e indicará sua forma de aplicação no Formulário de Apresentação de Proposta.</w:t>
            </w:r>
          </w:p>
          <w:p w14:paraId="27BC7EEB" w14:textId="56BB7FDD"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w:t>
            </w:r>
            <w:r w:rsidRPr="00896BE1">
              <w:rPr>
                <w:rFonts w:ascii="Arial" w:hAnsi="Arial" w:cs="Arial"/>
                <w:color w:val="000000"/>
                <w:sz w:val="22"/>
                <w:szCs w:val="22"/>
              </w:rPr>
              <w:t xml:space="preserve">preços </w:t>
            </w:r>
            <w:r w:rsidRPr="00896BE1">
              <w:rPr>
                <w:rFonts w:ascii="Arial" w:hAnsi="Arial" w:cs="Arial"/>
                <w:sz w:val="22"/>
                <w:szCs w:val="22"/>
              </w:rPr>
              <w:t xml:space="preserve">cotados pelo Licitante serão fixados durante a execução do Contrato e não estarão sujeitos a qualquer variação por qualquer motivo, </w:t>
            </w:r>
            <w:r w:rsidRPr="00896BE1">
              <w:rPr>
                <w:rFonts w:ascii="Arial" w:hAnsi="Arial" w:cs="Arial"/>
                <w:b/>
                <w:sz w:val="22"/>
                <w:szCs w:val="22"/>
              </w:rPr>
              <w:t>salvo indicação em contrário na FDE</w:t>
            </w:r>
            <w:r w:rsidRPr="00896BE1">
              <w:rPr>
                <w:rFonts w:ascii="Arial" w:hAnsi="Arial" w:cs="Arial"/>
                <w:sz w:val="22"/>
                <w:szCs w:val="22"/>
              </w:rPr>
              <w:t>. Uma Proposta apresentada com preços ajustáveis não responde à solicitação e será, portanto, rejeitada de acordo com a Cláusula 30 do ITB. Contudo, se de acordo com a FDE os preços cotados pelo Licitante puderem ser ajustados durante a execução do Contrato, as Propostas cotando preços fixos não serão rejeitadas e o reajuste de preço será tratado como se fosse zero.</w:t>
            </w:r>
          </w:p>
          <w:p w14:paraId="055DC216" w14:textId="77777777" w:rsidR="003342F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Se isso </w:t>
            </w:r>
            <w:r w:rsidRPr="00896BE1">
              <w:rPr>
                <w:rFonts w:ascii="Arial" w:hAnsi="Arial" w:cs="Arial"/>
                <w:color w:val="000000"/>
                <w:sz w:val="22"/>
                <w:szCs w:val="22"/>
              </w:rPr>
              <w:t xml:space="preserve">estiver </w:t>
            </w:r>
            <w:r w:rsidRPr="00896BE1">
              <w:rPr>
                <w:rFonts w:ascii="Arial" w:hAnsi="Arial" w:cs="Arial"/>
                <w:sz w:val="22"/>
                <w:szCs w:val="22"/>
              </w:rPr>
              <w:t>indicado na Subcláusula 1.1 do EDITAL, o Edital será para Ofertas para contratos individuais (lotes) ou para uma combinação de contratos (grupos). Os preços cotados deverão corresponder a 100% dos artigos indicados em cada grupo e a 100% das quantidades indicadas para cada artigo de um grupo. Os licitantes que desejarem oferecer um desconto caso recebam mais de um contrato deverão especificar em sua Proposta a redução de preço aplicável a cada pacote ou, alternativamente, a cada contrato individual dentro do pacote. A redução ou desconto de preço será apresentada de acordo com o disposto na Subcláusula 14.4 do EDITAL, desde que as Propostas para todos os lotes (contratos) sejam abertas ao mesmo tempo.</w:t>
            </w:r>
          </w:p>
          <w:p w14:paraId="78EB68C1" w14:textId="77777777" w:rsidR="005655E5" w:rsidRPr="00896BE1" w:rsidRDefault="003342F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As </w:t>
            </w:r>
            <w:r w:rsidRPr="00896BE1">
              <w:rPr>
                <w:rFonts w:ascii="Arial" w:hAnsi="Arial" w:cs="Arial"/>
                <w:color w:val="000000"/>
                <w:sz w:val="22"/>
                <w:szCs w:val="22"/>
              </w:rPr>
              <w:t xml:space="preserve">expressões </w:t>
            </w:r>
            <w:r w:rsidRPr="00896BE1">
              <w:rPr>
                <w:rFonts w:ascii="Arial" w:hAnsi="Arial" w:cs="Arial"/>
                <w:sz w:val="22"/>
                <w:szCs w:val="22"/>
              </w:rPr>
              <w:t xml:space="preserve">CIP, (Transporte e Seguro Pago para, local de destino nomeado) e outros termos relacionados serão regidos pelas regras prescritas na edição atual dos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publicados pela Câmara de Comércio Internacional, </w:t>
            </w:r>
            <w:r w:rsidRPr="00896BE1">
              <w:rPr>
                <w:rFonts w:ascii="Arial" w:hAnsi="Arial" w:cs="Arial"/>
                <w:b/>
                <w:sz w:val="22"/>
                <w:szCs w:val="22"/>
              </w:rPr>
              <w:t xml:space="preserve">conforme indicado no </w:t>
            </w:r>
            <w:proofErr w:type="gramStart"/>
            <w:r w:rsidRPr="00896BE1">
              <w:rPr>
                <w:rFonts w:ascii="Arial" w:hAnsi="Arial" w:cs="Arial"/>
                <w:b/>
                <w:sz w:val="22"/>
                <w:szCs w:val="22"/>
              </w:rPr>
              <w:t xml:space="preserve">DDL </w:t>
            </w:r>
            <w:r w:rsidRPr="00896BE1">
              <w:rPr>
                <w:rFonts w:ascii="Arial" w:hAnsi="Arial" w:cs="Arial"/>
                <w:sz w:val="22"/>
                <w:szCs w:val="22"/>
              </w:rPr>
              <w:t>.</w:t>
            </w:r>
            <w:proofErr w:type="gramEnd"/>
          </w:p>
          <w:p w14:paraId="7A1EBF1A" w14:textId="77777777" w:rsidR="005655E5" w:rsidRPr="00896BE1" w:rsidRDefault="005655E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preços serão cotados conforme indicado em cada formulário da Lista de </w:t>
            </w:r>
            <w:r w:rsidRPr="00896BE1">
              <w:rPr>
                <w:rFonts w:ascii="Arial" w:hAnsi="Arial" w:cs="Arial"/>
                <w:color w:val="000000"/>
                <w:sz w:val="22"/>
                <w:szCs w:val="22"/>
              </w:rPr>
              <w:t xml:space="preserve">Preços </w:t>
            </w:r>
            <w:r w:rsidRPr="00896BE1">
              <w:rPr>
                <w:rFonts w:ascii="Arial" w:hAnsi="Arial" w:cs="Arial"/>
                <w:sz w:val="22"/>
                <w:szCs w:val="22"/>
              </w:rPr>
              <w:t xml:space="preserve">incluído na Seção IV, </w:t>
            </w:r>
            <w:r w:rsidRPr="00896BE1">
              <w:rPr>
                <w:rFonts w:ascii="Arial" w:hAnsi="Arial" w:cs="Arial"/>
                <w:sz w:val="22"/>
                <w:szCs w:val="22"/>
              </w:rPr>
              <w:lastRenderedPageBreak/>
              <w:t xml:space="preserve">Formulários de Proposta. A discriminação dos componentes do preço é necessária com o único propósito de facilitar a comparação das Ofertas pelo Comprador. </w:t>
            </w:r>
            <w:bookmarkStart w:id="132" w:name="_Hlk182400904"/>
            <w:r w:rsidRPr="00896BE1">
              <w:rPr>
                <w:rFonts w:ascii="Arial" w:hAnsi="Arial" w:cs="Arial"/>
                <w:sz w:val="22"/>
                <w:szCs w:val="22"/>
              </w:rPr>
              <w:t>Na cotação de preços, o Licitante poderá incluir custos de transporte cotados por companhias marítimas registradas em qualquer país elegível, de acordo com a Seção V, Critérios de Elegibilidade. Da mesma forma, o Licitante poderá adquirir serviços de seguros de qualquer país elegível de acordo com a Seção V, Critérios de Elegibilidade. Os preços devem ser registrados da seguinte forma:</w:t>
            </w:r>
          </w:p>
          <w:p w14:paraId="0896468E" w14:textId="77777777" w:rsidR="005655E5" w:rsidRPr="00896BE1" w:rsidRDefault="00A32CA8" w:rsidP="0095070D">
            <w:pPr>
              <w:pStyle w:val="Header2-SubClauses"/>
              <w:numPr>
                <w:ilvl w:val="2"/>
                <w:numId w:val="10"/>
              </w:numPr>
              <w:tabs>
                <w:tab w:val="clear" w:pos="619"/>
                <w:tab w:val="left" w:pos="1611"/>
              </w:tabs>
              <w:spacing w:after="142" w:line="240" w:lineRule="atLeast"/>
              <w:ind w:left="1611" w:hanging="891"/>
              <w:rPr>
                <w:rFonts w:ascii="Arial" w:hAnsi="Arial" w:cs="Arial"/>
                <w:sz w:val="22"/>
                <w:szCs w:val="22"/>
              </w:rPr>
            </w:pPr>
            <w:r w:rsidRPr="00896BE1">
              <w:rPr>
                <w:rFonts w:ascii="Arial" w:hAnsi="Arial" w:cs="Arial"/>
                <w:sz w:val="22"/>
                <w:szCs w:val="22"/>
                <w:u w:val="single"/>
              </w:rPr>
              <w:t xml:space="preserve">Para Mercadorias fabricadas no país do </w:t>
            </w:r>
            <w:proofErr w:type="gramStart"/>
            <w:r w:rsidRPr="00896BE1">
              <w:rPr>
                <w:rFonts w:ascii="Arial" w:hAnsi="Arial" w:cs="Arial"/>
                <w:sz w:val="22"/>
                <w:szCs w:val="22"/>
                <w:u w:val="single"/>
              </w:rPr>
              <w:t xml:space="preserve">Comprador </w:t>
            </w:r>
            <w:r w:rsidR="005655E5" w:rsidRPr="00896BE1">
              <w:rPr>
                <w:rFonts w:ascii="Arial" w:hAnsi="Arial" w:cs="Arial"/>
                <w:sz w:val="22"/>
                <w:szCs w:val="22"/>
              </w:rPr>
              <w:t>:</w:t>
            </w:r>
            <w:proofErr w:type="gramEnd"/>
          </w:p>
          <w:p w14:paraId="081D5DAD" w14:textId="77777777" w:rsidR="005655E5" w:rsidRPr="00896BE1" w:rsidRDefault="005655E5" w:rsidP="0095070D">
            <w:pPr>
              <w:pStyle w:val="Header2-SubClauses"/>
              <w:numPr>
                <w:ilvl w:val="0"/>
                <w:numId w:val="14"/>
              </w:numPr>
              <w:tabs>
                <w:tab w:val="clear" w:pos="619"/>
                <w:tab w:val="left" w:pos="1655"/>
              </w:tabs>
              <w:spacing w:after="142" w:line="240" w:lineRule="atLeast"/>
              <w:ind w:left="1655" w:hanging="611"/>
              <w:rPr>
                <w:rFonts w:ascii="Arial" w:hAnsi="Arial" w:cs="Arial"/>
                <w:sz w:val="22"/>
                <w:szCs w:val="22"/>
              </w:rPr>
            </w:pPr>
            <w:r w:rsidRPr="00896BE1">
              <w:rPr>
                <w:rFonts w:ascii="Arial" w:hAnsi="Arial" w:cs="Arial"/>
                <w:sz w:val="22"/>
                <w:szCs w:val="22"/>
              </w:rPr>
              <w:t>O preço das Mercadorias cotado no destino designado CIP (</w:t>
            </w:r>
            <w:proofErr w:type="gramStart"/>
            <w:r w:rsidRPr="00896BE1">
              <w:rPr>
                <w:rFonts w:ascii="Arial" w:hAnsi="Arial" w:cs="Arial"/>
                <w:sz w:val="22"/>
                <w:szCs w:val="22"/>
              </w:rPr>
              <w:t>destinos finais</w:t>
            </w:r>
            <w:proofErr w:type="gramEnd"/>
            <w:r w:rsidRPr="00896BE1">
              <w:rPr>
                <w:rFonts w:ascii="Arial" w:hAnsi="Arial" w:cs="Arial"/>
                <w:sz w:val="22"/>
                <w:szCs w:val="22"/>
              </w:rPr>
              <w:t>), incluindo todos os direitos aduaneiros e impostos sobre vendas ou outros impostos já pagos ou a pagar sobre os componentes e matérias-primas utilizados na fabricação ou montagem das Mercadorias;</w:t>
            </w:r>
          </w:p>
          <w:p w14:paraId="699F7024" w14:textId="77777777" w:rsidR="0034573E" w:rsidRPr="00896BE1" w:rsidRDefault="0034573E" w:rsidP="0095070D">
            <w:pPr>
              <w:pStyle w:val="Header2-SubClauses"/>
              <w:numPr>
                <w:ilvl w:val="0"/>
                <w:numId w:val="14"/>
              </w:numPr>
              <w:tabs>
                <w:tab w:val="clear" w:pos="619"/>
                <w:tab w:val="left" w:pos="1655"/>
              </w:tabs>
              <w:spacing w:after="142" w:line="240" w:lineRule="atLeast"/>
              <w:ind w:left="1655" w:hanging="611"/>
              <w:rPr>
                <w:rFonts w:ascii="Arial" w:hAnsi="Arial" w:cs="Arial"/>
                <w:sz w:val="22"/>
                <w:szCs w:val="22"/>
              </w:rPr>
            </w:pPr>
            <w:r w:rsidRPr="00896BE1">
              <w:rPr>
                <w:rFonts w:ascii="Arial" w:hAnsi="Arial" w:cs="Arial"/>
                <w:sz w:val="22"/>
                <w:szCs w:val="22"/>
              </w:rPr>
              <w:t>Todos os serviços exigidos neste Edital de Licitação; e</w:t>
            </w:r>
          </w:p>
          <w:p w14:paraId="249DFB0F" w14:textId="77777777" w:rsidR="005655E5" w:rsidRPr="00896BE1" w:rsidRDefault="005655E5" w:rsidP="0095070D">
            <w:pPr>
              <w:pStyle w:val="Header2-SubClauses"/>
              <w:numPr>
                <w:ilvl w:val="0"/>
                <w:numId w:val="14"/>
              </w:numPr>
              <w:tabs>
                <w:tab w:val="clear" w:pos="619"/>
                <w:tab w:val="left" w:pos="1655"/>
              </w:tabs>
              <w:spacing w:after="142" w:line="240" w:lineRule="atLeast"/>
              <w:ind w:left="1655" w:hanging="611"/>
              <w:rPr>
                <w:rFonts w:ascii="Arial" w:hAnsi="Arial" w:cs="Arial"/>
                <w:sz w:val="22"/>
                <w:szCs w:val="22"/>
              </w:rPr>
            </w:pPr>
            <w:r w:rsidRPr="00896BE1">
              <w:rPr>
                <w:rFonts w:ascii="Arial" w:hAnsi="Arial" w:cs="Arial"/>
                <w:sz w:val="22"/>
                <w:szCs w:val="22"/>
              </w:rPr>
              <w:t>Qualquer imposto sobre vendas ou outro tipo de imposto que o país do Comprador seja obrigado a pagar sobre as Mercadorias se o Contrato for adjudicado ao Licitante; e</w:t>
            </w:r>
          </w:p>
          <w:p w14:paraId="5BB52A17" w14:textId="77777777" w:rsidR="005655E5" w:rsidRPr="00896BE1" w:rsidRDefault="005655E5" w:rsidP="0095070D">
            <w:pPr>
              <w:pStyle w:val="Header2-SubClauses"/>
              <w:numPr>
                <w:ilvl w:val="2"/>
                <w:numId w:val="10"/>
              </w:numPr>
              <w:tabs>
                <w:tab w:val="clear" w:pos="619"/>
                <w:tab w:val="left" w:pos="1611"/>
              </w:tabs>
              <w:spacing w:after="142" w:line="240" w:lineRule="atLeast"/>
              <w:ind w:left="1611" w:hanging="891"/>
              <w:rPr>
                <w:rFonts w:ascii="Arial" w:hAnsi="Arial" w:cs="Arial"/>
                <w:sz w:val="22"/>
                <w:szCs w:val="22"/>
              </w:rPr>
            </w:pPr>
            <w:r w:rsidRPr="00896BE1">
              <w:rPr>
                <w:rFonts w:ascii="Arial" w:hAnsi="Arial" w:cs="Arial"/>
                <w:sz w:val="22"/>
                <w:szCs w:val="22"/>
                <w:u w:val="single"/>
              </w:rPr>
              <w:t xml:space="preserve">Para Mercadorias fabricadas fora do país do Comprador e que serão </w:t>
            </w:r>
            <w:proofErr w:type="gramStart"/>
            <w:r w:rsidRPr="00896BE1">
              <w:rPr>
                <w:rFonts w:ascii="Arial" w:hAnsi="Arial" w:cs="Arial"/>
                <w:sz w:val="22"/>
                <w:szCs w:val="22"/>
                <w:u w:val="single"/>
              </w:rPr>
              <w:t xml:space="preserve">importadas </w:t>
            </w:r>
            <w:r w:rsidRPr="00896BE1">
              <w:rPr>
                <w:rFonts w:ascii="Arial" w:hAnsi="Arial" w:cs="Arial"/>
                <w:sz w:val="22"/>
                <w:szCs w:val="22"/>
              </w:rPr>
              <w:t>:</w:t>
            </w:r>
            <w:proofErr w:type="gramEnd"/>
          </w:p>
          <w:p w14:paraId="501CA4AC" w14:textId="1C0E62DD" w:rsidR="005655E5" w:rsidRPr="00896BE1" w:rsidRDefault="005655E5" w:rsidP="0095070D">
            <w:pPr>
              <w:pStyle w:val="Header2-SubClauses"/>
              <w:numPr>
                <w:ilvl w:val="0"/>
                <w:numId w:val="15"/>
              </w:numPr>
              <w:tabs>
                <w:tab w:val="left" w:pos="1611"/>
              </w:tabs>
              <w:spacing w:after="142" w:line="240" w:lineRule="atLeast"/>
              <w:ind w:left="1611" w:hanging="531"/>
              <w:rPr>
                <w:rFonts w:ascii="Arial" w:hAnsi="Arial" w:cs="Arial"/>
                <w:sz w:val="22"/>
                <w:szCs w:val="22"/>
              </w:rPr>
            </w:pPr>
            <w:r w:rsidRPr="00896BE1">
              <w:rPr>
                <w:rFonts w:ascii="Arial" w:hAnsi="Arial" w:cs="Arial"/>
                <w:sz w:val="22"/>
                <w:szCs w:val="22"/>
              </w:rPr>
              <w:t xml:space="preserve">O preço das Mercadorias cotado no local de destino designado CIP (porto de entrada e/ou local de desembaraço aduaneiro) no país do Comprador, </w:t>
            </w:r>
            <w:r w:rsidRPr="00896BE1">
              <w:rPr>
                <w:rFonts w:ascii="Arial" w:hAnsi="Arial" w:cs="Arial"/>
                <w:b/>
                <w:sz w:val="22"/>
                <w:szCs w:val="22"/>
              </w:rPr>
              <w:t>conforme indicado na FDE</w:t>
            </w:r>
            <w:r w:rsidRPr="00896BE1">
              <w:rPr>
                <w:rFonts w:ascii="Arial" w:hAnsi="Arial" w:cs="Arial"/>
                <w:sz w:val="22"/>
                <w:szCs w:val="22"/>
              </w:rPr>
              <w:t>; e</w:t>
            </w:r>
          </w:p>
          <w:p w14:paraId="75E63F09" w14:textId="77777777" w:rsidR="005655E5" w:rsidRPr="00896BE1" w:rsidRDefault="008D1AF7" w:rsidP="0095070D">
            <w:pPr>
              <w:pStyle w:val="Header2-SubClauses"/>
              <w:numPr>
                <w:ilvl w:val="0"/>
                <w:numId w:val="15"/>
              </w:numPr>
              <w:tabs>
                <w:tab w:val="clear" w:pos="619"/>
                <w:tab w:val="left" w:pos="1611"/>
              </w:tabs>
              <w:spacing w:after="142" w:line="240" w:lineRule="atLeast"/>
              <w:ind w:left="1611" w:hanging="531"/>
              <w:rPr>
                <w:rFonts w:ascii="Arial" w:hAnsi="Arial" w:cs="Arial"/>
                <w:sz w:val="22"/>
                <w:szCs w:val="22"/>
              </w:rPr>
            </w:pPr>
            <w:r w:rsidRPr="00896BE1">
              <w:rPr>
                <w:rFonts w:ascii="Arial" w:hAnsi="Arial" w:cs="Arial"/>
                <w:sz w:val="22"/>
                <w:szCs w:val="22"/>
              </w:rPr>
              <w:t>Todos os Serviços Relacionados exigidos nestes Documentos de Licitação;</w:t>
            </w:r>
          </w:p>
          <w:p w14:paraId="1D0D3355" w14:textId="77777777" w:rsidR="005655E5" w:rsidRPr="00896BE1" w:rsidRDefault="005655E5" w:rsidP="0095070D">
            <w:pPr>
              <w:pStyle w:val="Header2-SubClauses"/>
              <w:numPr>
                <w:ilvl w:val="2"/>
                <w:numId w:val="10"/>
              </w:numPr>
              <w:tabs>
                <w:tab w:val="clear" w:pos="619"/>
                <w:tab w:val="left" w:pos="1611"/>
              </w:tabs>
              <w:spacing w:after="142" w:line="240" w:lineRule="atLeast"/>
              <w:ind w:left="1611" w:hanging="891"/>
              <w:rPr>
                <w:rFonts w:ascii="Arial" w:hAnsi="Arial" w:cs="Arial"/>
                <w:sz w:val="22"/>
                <w:szCs w:val="22"/>
                <w:u w:val="single"/>
              </w:rPr>
            </w:pPr>
            <w:r w:rsidRPr="00896BE1">
              <w:rPr>
                <w:rFonts w:ascii="Arial" w:hAnsi="Arial" w:cs="Arial"/>
                <w:sz w:val="22"/>
                <w:szCs w:val="22"/>
                <w:u w:val="single"/>
              </w:rPr>
              <w:t>Para Mercadorias fabricadas fora do país do Comprador e previamente importadas:</w:t>
            </w:r>
          </w:p>
          <w:p w14:paraId="1E770F7C" w14:textId="77777777" w:rsidR="005655E5" w:rsidRPr="00896BE1" w:rsidRDefault="005655E5" w:rsidP="0095070D">
            <w:pPr>
              <w:pStyle w:val="Header2-SubClauses"/>
              <w:numPr>
                <w:ilvl w:val="0"/>
                <w:numId w:val="16"/>
              </w:numPr>
              <w:tabs>
                <w:tab w:val="left" w:pos="1646"/>
              </w:tabs>
              <w:spacing w:after="142" w:line="240" w:lineRule="atLeast"/>
              <w:ind w:left="1646" w:hanging="566"/>
              <w:rPr>
                <w:rFonts w:ascii="Arial" w:hAnsi="Arial" w:cs="Arial"/>
                <w:sz w:val="22"/>
                <w:szCs w:val="22"/>
              </w:rPr>
            </w:pPr>
            <w:r w:rsidRPr="00896BE1">
              <w:rPr>
                <w:rFonts w:ascii="Arial" w:hAnsi="Arial" w:cs="Arial"/>
                <w:sz w:val="22"/>
                <w:szCs w:val="22"/>
              </w:rPr>
              <w:t>O preço das Mercadorias, cotado como destino designado CIP (</w:t>
            </w:r>
            <w:proofErr w:type="gramStart"/>
            <w:r w:rsidRPr="00896BE1">
              <w:rPr>
                <w:rFonts w:ascii="Arial" w:hAnsi="Arial" w:cs="Arial"/>
                <w:sz w:val="22"/>
                <w:szCs w:val="22"/>
              </w:rPr>
              <w:t>destinos finais</w:t>
            </w:r>
            <w:proofErr w:type="gramEnd"/>
            <w:r w:rsidRPr="00896BE1">
              <w:rPr>
                <w:rFonts w:ascii="Arial" w:hAnsi="Arial" w:cs="Arial"/>
                <w:sz w:val="22"/>
                <w:szCs w:val="22"/>
              </w:rPr>
              <w:t>), excluindo direitos aduaneiros e outros impostos de importação pagos (devem ser comprovados por provas documentais) ou a pagar sobre as Mercadorias anteriormente importadas;</w:t>
            </w:r>
          </w:p>
          <w:p w14:paraId="5899C616" w14:textId="77777777" w:rsidR="00B00037" w:rsidRPr="00896BE1" w:rsidRDefault="00B00037" w:rsidP="0095070D">
            <w:pPr>
              <w:pStyle w:val="Header2-SubClauses"/>
              <w:numPr>
                <w:ilvl w:val="0"/>
                <w:numId w:val="16"/>
              </w:numPr>
              <w:tabs>
                <w:tab w:val="left" w:pos="1646"/>
              </w:tabs>
              <w:spacing w:after="142" w:line="240" w:lineRule="atLeast"/>
              <w:ind w:left="1646" w:hanging="566"/>
              <w:rPr>
                <w:rFonts w:ascii="Arial" w:hAnsi="Arial" w:cs="Arial"/>
                <w:sz w:val="22"/>
                <w:szCs w:val="22"/>
              </w:rPr>
            </w:pPr>
            <w:r w:rsidRPr="00896BE1">
              <w:rPr>
                <w:rFonts w:ascii="Arial" w:hAnsi="Arial" w:cs="Arial"/>
                <w:sz w:val="22"/>
                <w:szCs w:val="22"/>
              </w:rPr>
              <w:t>Todos os Serviços Relacionados exigidos nestes Documentos de Licitação, e</w:t>
            </w:r>
          </w:p>
          <w:p w14:paraId="1E51231E" w14:textId="77777777" w:rsidR="005655E5" w:rsidRPr="00896BE1" w:rsidRDefault="005655E5" w:rsidP="0095070D">
            <w:pPr>
              <w:pStyle w:val="Header2-SubClauses"/>
              <w:numPr>
                <w:ilvl w:val="0"/>
                <w:numId w:val="16"/>
              </w:numPr>
              <w:tabs>
                <w:tab w:val="left" w:pos="1646"/>
              </w:tabs>
              <w:spacing w:after="142" w:line="240" w:lineRule="atLeast"/>
              <w:ind w:left="1646" w:hanging="566"/>
              <w:rPr>
                <w:rFonts w:ascii="Arial" w:hAnsi="Arial" w:cs="Arial"/>
                <w:sz w:val="22"/>
                <w:szCs w:val="22"/>
              </w:rPr>
            </w:pPr>
            <w:r w:rsidRPr="00896BE1">
              <w:rPr>
                <w:rFonts w:ascii="Arial" w:hAnsi="Arial" w:cs="Arial"/>
                <w:sz w:val="22"/>
                <w:szCs w:val="22"/>
              </w:rPr>
              <w:t xml:space="preserve">Direitos aduaneiros e outros impostos de importação pagos (a serem apoiados por provas documentais) ou pagáveis no país do Comprador sobre as Mercadorias previamente </w:t>
            </w:r>
            <w:bookmarkStart w:id="133" w:name="_Hlk182400912"/>
            <w:bookmarkEnd w:id="132"/>
            <w:r w:rsidRPr="00896BE1">
              <w:rPr>
                <w:rFonts w:ascii="Arial" w:hAnsi="Arial" w:cs="Arial"/>
                <w:sz w:val="22"/>
                <w:szCs w:val="22"/>
              </w:rPr>
              <w:lastRenderedPageBreak/>
              <w:t>importadas se o Contrato for adjudicado ao Licitante;</w:t>
            </w:r>
          </w:p>
          <w:p w14:paraId="29BD09AC" w14:textId="77777777" w:rsidR="005655E5" w:rsidRPr="00896BE1" w:rsidRDefault="005655E5" w:rsidP="0095070D">
            <w:pPr>
              <w:pStyle w:val="Header2-SubClauses"/>
              <w:numPr>
                <w:ilvl w:val="0"/>
                <w:numId w:val="16"/>
              </w:numPr>
              <w:tabs>
                <w:tab w:val="clear" w:pos="619"/>
                <w:tab w:val="left" w:pos="1646"/>
              </w:tabs>
              <w:spacing w:after="142" w:line="240" w:lineRule="atLeast"/>
              <w:ind w:left="1646" w:hanging="566"/>
              <w:rPr>
                <w:rFonts w:ascii="Arial" w:hAnsi="Arial" w:cs="Arial"/>
                <w:sz w:val="22"/>
                <w:szCs w:val="22"/>
              </w:rPr>
            </w:pPr>
            <w:r w:rsidRPr="00896BE1">
              <w:rPr>
                <w:rFonts w:ascii="Arial" w:hAnsi="Arial" w:cs="Arial"/>
                <w:sz w:val="22"/>
                <w:szCs w:val="22"/>
              </w:rPr>
              <w:t>Qualquer imposto sobre vendas ou outro imposto a pagar no país do Comprador sobre as Mercadorias se o Contrato for adjudicado ao Licitante; e</w:t>
            </w:r>
          </w:p>
          <w:p w14:paraId="5428C1CE" w14:textId="77777777" w:rsidR="005655E5" w:rsidRPr="00896BE1" w:rsidRDefault="005655E5" w:rsidP="0095070D">
            <w:pPr>
              <w:pStyle w:val="Header2-SubClauses"/>
              <w:numPr>
                <w:ilvl w:val="2"/>
                <w:numId w:val="10"/>
              </w:numPr>
              <w:tabs>
                <w:tab w:val="clear" w:pos="619"/>
                <w:tab w:val="left" w:pos="1611"/>
              </w:tabs>
              <w:spacing w:after="142" w:line="240" w:lineRule="atLeast"/>
              <w:ind w:left="1611" w:hanging="891"/>
              <w:rPr>
                <w:rFonts w:ascii="Arial" w:hAnsi="Arial" w:cs="Arial"/>
                <w:sz w:val="22"/>
                <w:szCs w:val="22"/>
                <w:u w:val="single"/>
              </w:rPr>
            </w:pPr>
            <w:r w:rsidRPr="00896BE1">
              <w:rPr>
                <w:rFonts w:ascii="Arial" w:hAnsi="Arial" w:cs="Arial"/>
                <w:sz w:val="22"/>
                <w:szCs w:val="22"/>
                <w:u w:val="single"/>
              </w:rPr>
              <w:t>Para Serviços Relacionados especificados na Seção VII, Lista de Requisitos:</w:t>
            </w:r>
          </w:p>
          <w:p w14:paraId="3A9FF020" w14:textId="77777777" w:rsidR="005655E5" w:rsidRPr="00896BE1" w:rsidRDefault="00B00037" w:rsidP="0095070D">
            <w:pPr>
              <w:pStyle w:val="Header2-SubClauses"/>
              <w:numPr>
                <w:ilvl w:val="0"/>
                <w:numId w:val="17"/>
              </w:numPr>
              <w:tabs>
                <w:tab w:val="clear" w:pos="619"/>
                <w:tab w:val="left" w:pos="1675"/>
              </w:tabs>
              <w:spacing w:after="142" w:line="240" w:lineRule="atLeast"/>
              <w:ind w:left="1675" w:hanging="595"/>
              <w:rPr>
                <w:rFonts w:ascii="Arial" w:hAnsi="Arial" w:cs="Arial"/>
                <w:sz w:val="22"/>
                <w:szCs w:val="22"/>
              </w:rPr>
            </w:pPr>
            <w:r w:rsidRPr="00896BE1">
              <w:rPr>
                <w:rFonts w:ascii="Arial" w:hAnsi="Arial" w:cs="Arial"/>
                <w:sz w:val="22"/>
                <w:szCs w:val="22"/>
              </w:rPr>
              <w:t>Todos os Serviços Relacionados constarão da respectiva Tabela de Preços [(a), (b) ou (c)] apresentada por cada Proponente.</w:t>
            </w:r>
            <w:bookmarkEnd w:id="133"/>
          </w:p>
        </w:tc>
      </w:tr>
      <w:tr w:rsidR="005655E5" w:rsidRPr="00896BE1" w14:paraId="33B35531" w14:textId="77777777" w:rsidTr="003506A4">
        <w:trPr>
          <w:trHeight w:val="1108"/>
        </w:trPr>
        <w:tc>
          <w:tcPr>
            <w:tcW w:w="2792" w:type="dxa"/>
          </w:tcPr>
          <w:p w14:paraId="3A3F0E1C" w14:textId="77777777" w:rsidR="005655E5" w:rsidRPr="00896BE1" w:rsidRDefault="00223D68" w:rsidP="0095070D">
            <w:pPr>
              <w:pStyle w:val="Style9"/>
              <w:numPr>
                <w:ilvl w:val="0"/>
                <w:numId w:val="10"/>
              </w:numPr>
              <w:spacing w:after="142" w:line="240" w:lineRule="atLeast"/>
              <w:rPr>
                <w:rFonts w:ascii="Arial" w:hAnsi="Arial" w:cs="Arial"/>
                <w:sz w:val="22"/>
                <w:szCs w:val="22"/>
                <w:lang w:val="pt-BR"/>
              </w:rPr>
            </w:pPr>
            <w:bookmarkStart w:id="134" w:name="_Toc182321894"/>
            <w:r w:rsidRPr="00896BE1">
              <w:rPr>
                <w:rFonts w:ascii="Arial" w:hAnsi="Arial" w:cs="Arial"/>
                <w:sz w:val="22"/>
                <w:szCs w:val="22"/>
                <w:lang w:val="pt-BR"/>
              </w:rPr>
              <w:lastRenderedPageBreak/>
              <w:t xml:space="preserve">Oferta e </w:t>
            </w:r>
            <w:r w:rsidR="005655E5" w:rsidRPr="00896BE1">
              <w:rPr>
                <w:rFonts w:ascii="Arial" w:hAnsi="Arial" w:cs="Arial"/>
                <w:sz w:val="22"/>
                <w:szCs w:val="22"/>
                <w:lang w:val="pt-BR"/>
              </w:rPr>
              <w:t>moeda de pagamento</w:t>
            </w:r>
            <w:bookmarkEnd w:id="134"/>
          </w:p>
        </w:tc>
        <w:tc>
          <w:tcPr>
            <w:tcW w:w="6499" w:type="dxa"/>
          </w:tcPr>
          <w:p w14:paraId="200D278F" w14:textId="77777777" w:rsidR="005655E5" w:rsidRPr="00896BE1" w:rsidRDefault="005655E5"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A(s) moeda(s) da Oferta e a(s) moeda(s) de pagamento serão as </w:t>
            </w:r>
            <w:r w:rsidRPr="00896BE1">
              <w:rPr>
                <w:rFonts w:ascii="Arial" w:hAnsi="Arial" w:cs="Arial"/>
                <w:b/>
                <w:sz w:val="22"/>
                <w:szCs w:val="22"/>
              </w:rPr>
              <w:t xml:space="preserve">estipuladas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O Licitante </w:t>
            </w:r>
            <w:r w:rsidRPr="00896BE1">
              <w:rPr>
                <w:rFonts w:ascii="Arial" w:hAnsi="Arial" w:cs="Arial"/>
                <w:color w:val="000000"/>
                <w:sz w:val="22"/>
                <w:szCs w:val="22"/>
              </w:rPr>
              <w:t xml:space="preserve">indicará </w:t>
            </w:r>
            <w:r w:rsidRPr="00896BE1">
              <w:rPr>
                <w:rFonts w:ascii="Arial" w:hAnsi="Arial" w:cs="Arial"/>
                <w:sz w:val="22"/>
                <w:szCs w:val="22"/>
              </w:rPr>
              <w:t xml:space="preserve">a parte do preço de sua Proposta que corresponde às despesas incorridas no país do Comprador na moeda do país do Comprador, salvo especificação em contrário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p>
        </w:tc>
      </w:tr>
      <w:tr w:rsidR="000D23AE" w:rsidRPr="00896BE1" w14:paraId="5A6F0B57" w14:textId="77777777" w:rsidTr="003506A4">
        <w:trPr>
          <w:trHeight w:val="1108"/>
        </w:trPr>
        <w:tc>
          <w:tcPr>
            <w:tcW w:w="2792" w:type="dxa"/>
          </w:tcPr>
          <w:p w14:paraId="01D81424" w14:textId="77777777" w:rsidR="000D23AE" w:rsidRPr="00896BE1" w:rsidRDefault="000D23AE" w:rsidP="0095070D">
            <w:pPr>
              <w:pStyle w:val="Style9"/>
              <w:numPr>
                <w:ilvl w:val="0"/>
                <w:numId w:val="10"/>
              </w:numPr>
              <w:spacing w:after="142" w:line="240" w:lineRule="atLeast"/>
              <w:rPr>
                <w:rFonts w:ascii="Arial" w:hAnsi="Arial" w:cs="Arial"/>
                <w:sz w:val="22"/>
                <w:szCs w:val="22"/>
                <w:lang w:val="pt-BR"/>
              </w:rPr>
            </w:pPr>
            <w:bookmarkStart w:id="135" w:name="_Toc182321895"/>
            <w:r w:rsidRPr="00896BE1">
              <w:rPr>
                <w:rFonts w:ascii="Arial" w:hAnsi="Arial" w:cs="Arial"/>
                <w:sz w:val="22"/>
                <w:szCs w:val="22"/>
                <w:lang w:val="pt-BR"/>
              </w:rPr>
              <w:t>Documentos que estabelecem a elegibilidade e conformidade de bens e serviços relacionados</w:t>
            </w:r>
            <w:bookmarkEnd w:id="135"/>
          </w:p>
        </w:tc>
        <w:tc>
          <w:tcPr>
            <w:tcW w:w="6499" w:type="dxa"/>
          </w:tcPr>
          <w:p w14:paraId="59896CAA"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Para estabelecer a elegibilidade para Bens e </w:t>
            </w:r>
            <w:r w:rsidRPr="00896BE1">
              <w:rPr>
                <w:rFonts w:ascii="Arial" w:hAnsi="Arial" w:cs="Arial"/>
                <w:color w:val="000000"/>
                <w:sz w:val="22"/>
                <w:szCs w:val="22"/>
              </w:rPr>
              <w:t xml:space="preserve">Serviços </w:t>
            </w:r>
            <w:proofErr w:type="gramStart"/>
            <w:r w:rsidRPr="00896BE1">
              <w:rPr>
                <w:rFonts w:ascii="Arial" w:hAnsi="Arial" w:cs="Arial"/>
                <w:color w:val="000000"/>
                <w:sz w:val="22"/>
                <w:szCs w:val="22"/>
              </w:rPr>
              <w:t xml:space="preserve">Relacionados </w:t>
            </w:r>
            <w:r w:rsidRPr="00896BE1">
              <w:rPr>
                <w:rFonts w:ascii="Arial" w:hAnsi="Arial" w:cs="Arial"/>
                <w:sz w:val="22"/>
                <w:szCs w:val="22"/>
              </w:rPr>
              <w:t>,</w:t>
            </w:r>
            <w:proofErr w:type="gramEnd"/>
            <w:r w:rsidRPr="00896BE1">
              <w:rPr>
                <w:rFonts w:ascii="Arial" w:hAnsi="Arial" w:cs="Arial"/>
                <w:sz w:val="22"/>
                <w:szCs w:val="22"/>
              </w:rPr>
              <w:t xml:space="preserve"> de acordo com a Cláusula 5 do IOA, os Proponentes deverão preencher as declarações do país de origem nos Formulários de Lista de Preços, incluídos na Secção IV, Formulários de Lista de Preços da Oferta.</w:t>
            </w:r>
          </w:p>
          <w:p w14:paraId="081A8975"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 fim </w:t>
            </w:r>
            <w:r w:rsidRPr="00896BE1">
              <w:rPr>
                <w:rFonts w:ascii="Arial" w:hAnsi="Arial" w:cs="Arial"/>
                <w:color w:val="000000"/>
                <w:sz w:val="22"/>
                <w:szCs w:val="22"/>
              </w:rPr>
              <w:t xml:space="preserve">de </w:t>
            </w:r>
            <w:r w:rsidRPr="00896BE1">
              <w:rPr>
                <w:rFonts w:ascii="Arial" w:hAnsi="Arial" w:cs="Arial"/>
                <w:sz w:val="22"/>
                <w:szCs w:val="22"/>
              </w:rPr>
              <w:t>estabelecer a conformidade dos Bens e Serviços Relacionados com os Documentos de Licitação, os Licitantes deverão fornecer, como parte da Proposta, evidência documentada de que os Bens atendem às especificações técnicas e padrões especificados na Seção VII, Lista de Requisitos.</w:t>
            </w:r>
          </w:p>
          <w:p w14:paraId="7D1813DC"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 evidência documentada pode ser na forma de </w:t>
            </w:r>
            <w:r w:rsidRPr="00896BE1">
              <w:rPr>
                <w:rFonts w:ascii="Arial" w:hAnsi="Arial" w:cs="Arial"/>
                <w:color w:val="000000"/>
                <w:sz w:val="22"/>
                <w:szCs w:val="22"/>
              </w:rPr>
              <w:t xml:space="preserve">literatura </w:t>
            </w:r>
            <w:proofErr w:type="gramStart"/>
            <w:r w:rsidRPr="00896BE1">
              <w:rPr>
                <w:rFonts w:ascii="Arial" w:hAnsi="Arial" w:cs="Arial"/>
                <w:color w:val="000000"/>
                <w:sz w:val="22"/>
                <w:szCs w:val="22"/>
              </w:rPr>
              <w:t xml:space="preserve">impressa </w:t>
            </w:r>
            <w:r w:rsidRPr="00896BE1">
              <w:rPr>
                <w:rFonts w:ascii="Arial" w:hAnsi="Arial" w:cs="Arial"/>
                <w:sz w:val="22"/>
                <w:szCs w:val="22"/>
              </w:rPr>
              <w:t>,</w:t>
            </w:r>
            <w:proofErr w:type="gramEnd"/>
            <w:r w:rsidRPr="00896BE1">
              <w:rPr>
                <w:rFonts w:ascii="Arial" w:hAnsi="Arial" w:cs="Arial"/>
                <w:sz w:val="22"/>
                <w:szCs w:val="22"/>
              </w:rPr>
              <w:t xml:space="preserve"> desenhos ou dados, e deve incluir uma descrição detalhada das características técnicas e operacionais essenciais de cada item, demonstrando conformidade substancial dos Bens e Serviços Relacionados com as especificações técnicas. Se apropriado, o Licitante incluirá uma declaração de variações e exceções às disposições da Seção VII, Lista de Requisitos.</w:t>
            </w:r>
          </w:p>
          <w:p w14:paraId="1FBECE45"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licitantes também devem fornecer uma lista detalhada incluindo disponibilidade e preços atuais de peças sobressalentes, ferramentas </w:t>
            </w:r>
            <w:proofErr w:type="gramStart"/>
            <w:r w:rsidRPr="00896BE1">
              <w:rPr>
                <w:rFonts w:ascii="Arial" w:hAnsi="Arial" w:cs="Arial"/>
                <w:sz w:val="22"/>
                <w:szCs w:val="22"/>
              </w:rPr>
              <w:t xml:space="preserve">especiais, </w:t>
            </w:r>
            <w:r w:rsidRPr="00896BE1">
              <w:rPr>
                <w:rFonts w:ascii="Arial" w:hAnsi="Arial" w:cs="Arial"/>
                <w:color w:val="000000"/>
                <w:sz w:val="22"/>
                <w:szCs w:val="22"/>
              </w:rPr>
              <w:t>etc.</w:t>
            </w:r>
            <w:proofErr w:type="gramEnd"/>
            <w:r w:rsidRPr="00896BE1">
              <w:rPr>
                <w:rFonts w:ascii="Arial" w:hAnsi="Arial" w:cs="Arial"/>
                <w:color w:val="000000"/>
                <w:sz w:val="22"/>
                <w:szCs w:val="22"/>
              </w:rPr>
              <w:t xml:space="preserve"> </w:t>
            </w:r>
            <w:r w:rsidRPr="00896BE1">
              <w:rPr>
                <w:rFonts w:ascii="Arial" w:hAnsi="Arial" w:cs="Arial"/>
                <w:sz w:val="22"/>
                <w:szCs w:val="22"/>
              </w:rPr>
              <w:t>necessário para o bom e contínuo funcionamento dos Bens durante o período indicado na DDL, a partir do início da utilização dos Bens pelo Comprador.</w:t>
            </w:r>
          </w:p>
          <w:p w14:paraId="75FBDD8B"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Os padrões de fabricação, processamento, materiais e equipamentos, bem como as referências a marcas ou números de catálogo incluídos pelo Comprador nos </w:t>
            </w:r>
            <w:r w:rsidRPr="00896BE1">
              <w:rPr>
                <w:rFonts w:ascii="Arial" w:hAnsi="Arial" w:cs="Arial"/>
                <w:color w:val="000000"/>
                <w:sz w:val="22"/>
                <w:szCs w:val="22"/>
              </w:rPr>
              <w:t xml:space="preserve">Requisitos </w:t>
            </w:r>
            <w:r w:rsidRPr="00896BE1">
              <w:rPr>
                <w:rFonts w:ascii="Arial" w:hAnsi="Arial" w:cs="Arial"/>
                <w:sz w:val="22"/>
                <w:szCs w:val="22"/>
              </w:rPr>
              <w:t xml:space="preserve">para Bens e Serviços, são apenas descritivos e não restritivos. Os Licitantes poderão oferecer outros padrões de qualidade, marcas e/ou números de catálogo, desde que demonstrem, para satisfação do Comprador, que as substituições são substancialmente equivalentes </w:t>
            </w:r>
            <w:r w:rsidRPr="00896BE1">
              <w:rPr>
                <w:rFonts w:ascii="Arial" w:hAnsi="Arial" w:cs="Arial"/>
                <w:sz w:val="22"/>
                <w:szCs w:val="22"/>
              </w:rPr>
              <w:lastRenderedPageBreak/>
              <w:t>ou superiores àquelas especificadas na Seção VII, Lista de Requisitos.</w:t>
            </w:r>
          </w:p>
        </w:tc>
      </w:tr>
      <w:tr w:rsidR="000D23AE" w:rsidRPr="00896BE1" w14:paraId="32B54538" w14:textId="77777777" w:rsidTr="003506A4">
        <w:trPr>
          <w:trHeight w:val="1108"/>
        </w:trPr>
        <w:tc>
          <w:tcPr>
            <w:tcW w:w="2792" w:type="dxa"/>
          </w:tcPr>
          <w:p w14:paraId="7112ED88" w14:textId="77777777" w:rsidR="000D23AE" w:rsidRPr="00896BE1" w:rsidRDefault="000D23AE" w:rsidP="0095070D">
            <w:pPr>
              <w:pStyle w:val="Style9"/>
              <w:numPr>
                <w:ilvl w:val="0"/>
                <w:numId w:val="10"/>
              </w:numPr>
              <w:spacing w:after="142" w:line="240" w:lineRule="atLeast"/>
              <w:rPr>
                <w:rFonts w:ascii="Arial" w:hAnsi="Arial" w:cs="Arial"/>
                <w:sz w:val="22"/>
                <w:szCs w:val="22"/>
                <w:lang w:val="pt-BR"/>
              </w:rPr>
            </w:pPr>
            <w:bookmarkStart w:id="136" w:name="_Toc182321896"/>
            <w:r w:rsidRPr="00896BE1">
              <w:rPr>
                <w:rFonts w:ascii="Arial" w:hAnsi="Arial" w:cs="Arial"/>
                <w:sz w:val="22"/>
                <w:szCs w:val="22"/>
                <w:lang w:val="pt-BR"/>
              </w:rPr>
              <w:lastRenderedPageBreak/>
              <w:t>Documentos que estabelecem a elegibilidade e as qualificações do ofertante</w:t>
            </w:r>
            <w:bookmarkEnd w:id="136"/>
          </w:p>
        </w:tc>
        <w:tc>
          <w:tcPr>
            <w:tcW w:w="6499" w:type="dxa"/>
          </w:tcPr>
          <w:p w14:paraId="7E2F6DF1"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Para estabelecer a elegibilidade, de acordo com a </w:t>
            </w:r>
            <w:r w:rsidRPr="00896BE1">
              <w:rPr>
                <w:rFonts w:ascii="Arial" w:hAnsi="Arial" w:cs="Arial"/>
                <w:color w:val="000000"/>
                <w:sz w:val="22"/>
                <w:szCs w:val="22"/>
              </w:rPr>
              <w:t xml:space="preserve">Cláusula </w:t>
            </w:r>
            <w:r w:rsidRPr="00896BE1">
              <w:rPr>
                <w:rFonts w:ascii="Arial" w:hAnsi="Arial" w:cs="Arial"/>
                <w:sz w:val="22"/>
                <w:szCs w:val="22"/>
              </w:rPr>
              <w:t>4 do ITB, os Licitantes deverão preencher o Formulário de Apresentação de Proposta, incluído na Seção IV, Formulários de Proposta.</w:t>
            </w:r>
          </w:p>
          <w:p w14:paraId="7C99BA59"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 evidência documentada das qualificações do </w:t>
            </w:r>
            <w:r w:rsidRPr="00896BE1">
              <w:rPr>
                <w:rFonts w:ascii="Arial" w:hAnsi="Arial" w:cs="Arial"/>
                <w:color w:val="000000"/>
                <w:sz w:val="22"/>
                <w:szCs w:val="22"/>
              </w:rPr>
              <w:t xml:space="preserve">Licitante </w:t>
            </w:r>
            <w:r w:rsidRPr="00896BE1">
              <w:rPr>
                <w:rFonts w:ascii="Arial" w:hAnsi="Arial" w:cs="Arial"/>
                <w:sz w:val="22"/>
                <w:szCs w:val="22"/>
              </w:rPr>
              <w:t xml:space="preserve">para executar o Contrato, caso sua Proposta seja aceita, deverá estabelecer, para total satisfação do </w:t>
            </w:r>
            <w:proofErr w:type="gramStart"/>
            <w:r w:rsidRPr="00896BE1">
              <w:rPr>
                <w:rFonts w:ascii="Arial" w:hAnsi="Arial" w:cs="Arial"/>
                <w:sz w:val="22"/>
                <w:szCs w:val="22"/>
              </w:rPr>
              <w:t xml:space="preserve">Comprador </w:t>
            </w:r>
            <w:r w:rsidRPr="00896BE1">
              <w:rPr>
                <w:rFonts w:ascii="Arial" w:hAnsi="Arial" w:cs="Arial"/>
                <w:color w:val="000000"/>
                <w:sz w:val="22"/>
                <w:szCs w:val="22"/>
              </w:rPr>
              <w:t>:</w:t>
            </w:r>
            <w:proofErr w:type="gramEnd"/>
          </w:p>
          <w:p w14:paraId="308ED5A7" w14:textId="77777777" w:rsidR="000D23AE" w:rsidRPr="00896BE1" w:rsidRDefault="000D23AE" w:rsidP="0095070D">
            <w:pPr>
              <w:pStyle w:val="Header2-SubClauses"/>
              <w:numPr>
                <w:ilvl w:val="0"/>
                <w:numId w:val="18"/>
              </w:numPr>
              <w:tabs>
                <w:tab w:val="left" w:pos="1533"/>
              </w:tabs>
              <w:spacing w:after="142" w:line="240" w:lineRule="atLeast"/>
              <w:ind w:left="1533" w:hanging="709"/>
              <w:rPr>
                <w:rFonts w:ascii="Arial" w:hAnsi="Arial" w:cs="Arial"/>
                <w:sz w:val="22"/>
                <w:szCs w:val="22"/>
              </w:rPr>
            </w:pPr>
            <w:r w:rsidRPr="00896BE1">
              <w:rPr>
                <w:rFonts w:ascii="Arial" w:hAnsi="Arial" w:cs="Arial"/>
                <w:sz w:val="22"/>
                <w:szCs w:val="22"/>
              </w:rPr>
              <w:t xml:space="preserve">Que, </w:t>
            </w:r>
            <w:r w:rsidRPr="00896BE1">
              <w:rPr>
                <w:rFonts w:ascii="Arial" w:hAnsi="Arial" w:cs="Arial"/>
                <w:i/>
                <w:sz w:val="22"/>
                <w:szCs w:val="22"/>
              </w:rPr>
              <w:t xml:space="preserve">se exigido na </w:t>
            </w:r>
            <w:proofErr w:type="gramStart"/>
            <w:r w:rsidRPr="00896BE1">
              <w:rPr>
                <w:rFonts w:ascii="Arial" w:hAnsi="Arial" w:cs="Arial"/>
                <w:i/>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o Licitante que não fabricar ou produzir os Bens que se propõe fornecer deverá apresentar uma Autorização do Fabricante utilizando o formulário incluído na Seção IV, Formulários de Proposta para demonstrar que foi devidamente autorizado pelo fabricante ou. produtor das Mercadorias para fornecê-las no país do Comprador;</w:t>
            </w:r>
          </w:p>
          <w:p w14:paraId="72A7421B" w14:textId="77777777" w:rsidR="000D23AE" w:rsidRPr="00896BE1" w:rsidRDefault="000D23AE" w:rsidP="0095070D">
            <w:pPr>
              <w:pStyle w:val="Header2-SubClauses"/>
              <w:numPr>
                <w:ilvl w:val="0"/>
                <w:numId w:val="18"/>
              </w:numPr>
              <w:tabs>
                <w:tab w:val="left" w:pos="1533"/>
              </w:tabs>
              <w:spacing w:after="142" w:line="240" w:lineRule="atLeast"/>
              <w:ind w:left="1533" w:hanging="709"/>
              <w:rPr>
                <w:rFonts w:ascii="Arial" w:hAnsi="Arial" w:cs="Arial"/>
                <w:sz w:val="22"/>
                <w:szCs w:val="22"/>
              </w:rPr>
            </w:pPr>
            <w:r w:rsidRPr="00896BE1">
              <w:rPr>
                <w:rFonts w:ascii="Arial" w:hAnsi="Arial" w:cs="Arial"/>
                <w:sz w:val="22"/>
                <w:szCs w:val="22"/>
              </w:rPr>
              <w:t xml:space="preserve">Que, </w:t>
            </w:r>
            <w:r w:rsidRPr="00896BE1">
              <w:rPr>
                <w:rFonts w:ascii="Arial" w:hAnsi="Arial" w:cs="Arial"/>
                <w:b/>
                <w:sz w:val="22"/>
                <w:szCs w:val="22"/>
              </w:rPr>
              <w:t xml:space="preserve">se exigido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no caso de um Licitante que não esteja comercialmente estabelecido no país do Comprador, o Licitante seja representado por um Agente no país do Comprador equipado e capaz de cumprir as obrigações de conformidade, reparos e armazenamento de peças de reposição , estipulado nas Condições do Contrato e nas Especificações Técnicas; e</w:t>
            </w:r>
          </w:p>
          <w:p w14:paraId="159FE8DE" w14:textId="77777777" w:rsidR="000D23AE" w:rsidRPr="00896BE1" w:rsidRDefault="000D23AE" w:rsidP="0095070D">
            <w:pPr>
              <w:pStyle w:val="Header2-SubClauses"/>
              <w:numPr>
                <w:ilvl w:val="0"/>
                <w:numId w:val="18"/>
              </w:numPr>
              <w:tabs>
                <w:tab w:val="clear" w:pos="619"/>
                <w:tab w:val="left" w:pos="1533"/>
              </w:tabs>
              <w:spacing w:after="142" w:line="240" w:lineRule="atLeast"/>
              <w:ind w:left="1533" w:hanging="709"/>
              <w:rPr>
                <w:rFonts w:ascii="Arial" w:hAnsi="Arial" w:cs="Arial"/>
                <w:sz w:val="22"/>
                <w:szCs w:val="22"/>
              </w:rPr>
            </w:pPr>
            <w:r w:rsidRPr="00896BE1">
              <w:rPr>
                <w:rFonts w:ascii="Arial" w:hAnsi="Arial" w:cs="Arial"/>
                <w:sz w:val="22"/>
                <w:szCs w:val="22"/>
              </w:rPr>
              <w:t>Que o Licitante atenda a cada um dos critérios de qualificação estipulados na Seção III, Critérios de Qualificação e Avaliação.</w:t>
            </w:r>
          </w:p>
        </w:tc>
      </w:tr>
      <w:tr w:rsidR="000D23AE" w:rsidRPr="00896BE1" w14:paraId="2C5665B6" w14:textId="77777777" w:rsidTr="003506A4">
        <w:trPr>
          <w:trHeight w:val="426"/>
        </w:trPr>
        <w:tc>
          <w:tcPr>
            <w:tcW w:w="2792" w:type="dxa"/>
          </w:tcPr>
          <w:p w14:paraId="6F2D5480" w14:textId="77777777" w:rsidR="000D23AE" w:rsidRPr="00896BE1" w:rsidRDefault="000D23AE" w:rsidP="0095070D">
            <w:pPr>
              <w:pStyle w:val="Style9"/>
              <w:numPr>
                <w:ilvl w:val="0"/>
                <w:numId w:val="10"/>
              </w:numPr>
              <w:spacing w:after="142" w:line="240" w:lineRule="atLeast"/>
              <w:rPr>
                <w:rFonts w:ascii="Arial" w:hAnsi="Arial" w:cs="Arial"/>
                <w:sz w:val="22"/>
                <w:szCs w:val="22"/>
                <w:lang w:val="pt-BR"/>
              </w:rPr>
            </w:pPr>
            <w:bookmarkStart w:id="137" w:name="_Toc182321897"/>
            <w:r w:rsidRPr="00896BE1">
              <w:rPr>
                <w:rFonts w:ascii="Arial" w:hAnsi="Arial" w:cs="Arial"/>
                <w:sz w:val="22"/>
                <w:szCs w:val="22"/>
                <w:lang w:val="pt-BR"/>
              </w:rPr>
              <w:t xml:space="preserve">Período de validade </w:t>
            </w:r>
            <w:r w:rsidR="00223D68" w:rsidRPr="00896BE1">
              <w:rPr>
                <w:rFonts w:ascii="Arial" w:hAnsi="Arial" w:cs="Arial"/>
                <w:sz w:val="22"/>
                <w:szCs w:val="22"/>
                <w:lang w:val="pt-BR"/>
              </w:rPr>
              <w:t>da oferta</w:t>
            </w:r>
            <w:bookmarkEnd w:id="137"/>
          </w:p>
        </w:tc>
        <w:tc>
          <w:tcPr>
            <w:tcW w:w="6499" w:type="dxa"/>
          </w:tcPr>
          <w:p w14:paraId="390FA691"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As Propostas deverão permanecer válidas pelo período </w:t>
            </w:r>
            <w:r w:rsidRPr="00896BE1">
              <w:rPr>
                <w:rFonts w:ascii="Arial" w:hAnsi="Arial" w:cs="Arial"/>
                <w:b/>
                <w:sz w:val="22"/>
                <w:szCs w:val="22"/>
              </w:rPr>
              <w:t xml:space="preserve">especificado na FDE </w:t>
            </w:r>
            <w:r w:rsidRPr="00896BE1">
              <w:rPr>
                <w:rFonts w:ascii="Arial" w:hAnsi="Arial" w:cs="Arial"/>
                <w:sz w:val="22"/>
                <w:szCs w:val="22"/>
              </w:rPr>
              <w:t xml:space="preserve">a partir do prazo para apresentação das Propostas estabelecido pelo Comprador, de </w:t>
            </w:r>
            <w:r w:rsidRPr="00896BE1">
              <w:rPr>
                <w:rFonts w:ascii="Arial" w:hAnsi="Arial" w:cs="Arial"/>
                <w:color w:val="000000"/>
                <w:sz w:val="22"/>
                <w:szCs w:val="22"/>
              </w:rPr>
              <w:t xml:space="preserve">acordo </w:t>
            </w:r>
            <w:r w:rsidRPr="00896BE1">
              <w:rPr>
                <w:rFonts w:ascii="Arial" w:hAnsi="Arial" w:cs="Arial"/>
                <w:sz w:val="22"/>
                <w:szCs w:val="22"/>
              </w:rPr>
              <w:t>com a Subcláusula 22.1 do EDITAL. Qualquer Oferta com prazo de validade inferior será rejeitada pelo Comprador por não cumprimento.</w:t>
            </w:r>
          </w:p>
          <w:p w14:paraId="2875CA17"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Em circunstâncias excepcionais e antes que o período de validade da Proposta expire, o Comprador poderá </w:t>
            </w:r>
            <w:r w:rsidRPr="00896BE1">
              <w:rPr>
                <w:rFonts w:ascii="Arial" w:hAnsi="Arial" w:cs="Arial"/>
                <w:color w:val="000000"/>
                <w:sz w:val="22"/>
                <w:szCs w:val="22"/>
              </w:rPr>
              <w:t xml:space="preserve">solicitar </w:t>
            </w:r>
            <w:r w:rsidRPr="00896BE1">
              <w:rPr>
                <w:rFonts w:ascii="Arial" w:hAnsi="Arial" w:cs="Arial"/>
                <w:sz w:val="22"/>
                <w:szCs w:val="22"/>
              </w:rPr>
              <w:t xml:space="preserve">aos Licitantes que estendam o período de validade de suas Propostas. As solicitações e respostas deverão ser feitas por escrito. Caso tenha sido solicitada Garantia de Manutenção de Proposta, nos termos da Cláusula 19 do IAO, </w:t>
            </w:r>
            <w:proofErr w:type="spellStart"/>
            <w:r w:rsidRPr="00896BE1">
              <w:rPr>
                <w:rFonts w:ascii="Arial" w:hAnsi="Arial" w:cs="Arial"/>
                <w:sz w:val="22"/>
                <w:szCs w:val="22"/>
              </w:rPr>
              <w:t>esta</w:t>
            </w:r>
            <w:proofErr w:type="spellEnd"/>
            <w:r w:rsidRPr="00896BE1">
              <w:rPr>
                <w:rFonts w:ascii="Arial" w:hAnsi="Arial" w:cs="Arial"/>
                <w:sz w:val="22"/>
                <w:szCs w:val="22"/>
              </w:rPr>
              <w:t xml:space="preserve"> também será prorrogada por um período de quarenta e dois (42) dias a contar do termo do prazo de validade prorrogado. Um Licitante poderá recusar tal solicitação sem que sua Garantia de Manutenção de Proposta seja efetivada. O Licitante que aceitar a solicitação de prorrogação não será solicitado nem </w:t>
            </w:r>
            <w:r w:rsidRPr="00896BE1">
              <w:rPr>
                <w:rFonts w:ascii="Arial" w:hAnsi="Arial" w:cs="Arial"/>
                <w:sz w:val="22"/>
                <w:szCs w:val="22"/>
              </w:rPr>
              <w:lastRenderedPageBreak/>
              <w:t>autorizado a modificar sua Proposta, exceto conforme previsto na Subcláusula 18.3 das IAC.</w:t>
            </w:r>
          </w:p>
          <w:p w14:paraId="49D69DC9"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Caso a adjudicação seja atrasada por um período superior a 56 (cinquenta e seis) dias a partir do término do período inicial de validade da Proposta, o preço do Contrato será ajustado de acordo com:</w:t>
            </w:r>
          </w:p>
          <w:p w14:paraId="49700228" w14:textId="77777777" w:rsidR="000D23AE" w:rsidRPr="00896BE1" w:rsidRDefault="000D23AE" w:rsidP="0095070D">
            <w:pPr>
              <w:pStyle w:val="Header2-SubClauses"/>
              <w:numPr>
                <w:ilvl w:val="0"/>
                <w:numId w:val="19"/>
              </w:numPr>
              <w:tabs>
                <w:tab w:val="clear" w:pos="619"/>
                <w:tab w:val="left" w:pos="1533"/>
              </w:tabs>
              <w:spacing w:after="142" w:line="240" w:lineRule="atLeast"/>
              <w:ind w:left="1533" w:hanging="709"/>
              <w:rPr>
                <w:rFonts w:ascii="Arial" w:hAnsi="Arial" w:cs="Arial"/>
                <w:sz w:val="22"/>
                <w:szCs w:val="22"/>
              </w:rPr>
            </w:pPr>
            <w:r w:rsidRPr="00896BE1">
              <w:rPr>
                <w:rFonts w:ascii="Arial" w:hAnsi="Arial" w:cs="Arial"/>
                <w:sz w:val="22"/>
                <w:szCs w:val="22"/>
              </w:rPr>
              <w:t xml:space="preserve">No caso de contratos de preço fixo, o preço do Contrato será ajustado por um fator </w:t>
            </w:r>
            <w:r w:rsidRPr="00896BE1">
              <w:rPr>
                <w:rFonts w:ascii="Arial" w:hAnsi="Arial" w:cs="Arial"/>
                <w:b/>
                <w:sz w:val="22"/>
                <w:szCs w:val="22"/>
              </w:rPr>
              <w:t xml:space="preserve">especificado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p>
          <w:p w14:paraId="690FA613" w14:textId="77777777" w:rsidR="000D23AE" w:rsidRPr="00896BE1" w:rsidRDefault="000D23AE" w:rsidP="0095070D">
            <w:pPr>
              <w:pStyle w:val="Header2-SubClauses"/>
              <w:numPr>
                <w:ilvl w:val="0"/>
                <w:numId w:val="19"/>
              </w:numPr>
              <w:tabs>
                <w:tab w:val="clear" w:pos="619"/>
                <w:tab w:val="left" w:pos="1533"/>
              </w:tabs>
              <w:spacing w:after="142" w:line="240" w:lineRule="atLeast"/>
              <w:ind w:left="1533" w:hanging="709"/>
              <w:rPr>
                <w:rFonts w:ascii="Arial" w:hAnsi="Arial" w:cs="Arial"/>
                <w:sz w:val="22"/>
                <w:szCs w:val="22"/>
              </w:rPr>
            </w:pPr>
            <w:r w:rsidRPr="00896BE1">
              <w:rPr>
                <w:rFonts w:ascii="Arial" w:hAnsi="Arial" w:cs="Arial"/>
                <w:sz w:val="22"/>
                <w:szCs w:val="22"/>
              </w:rPr>
              <w:t>No caso de contratos com preços reajustáveis, o preço do Contrato não será reajustado;</w:t>
            </w:r>
          </w:p>
          <w:p w14:paraId="1863162C" w14:textId="77777777" w:rsidR="000D23AE" w:rsidRPr="00896BE1" w:rsidRDefault="000D23AE" w:rsidP="0095070D">
            <w:pPr>
              <w:pStyle w:val="Header2-SubClauses"/>
              <w:numPr>
                <w:ilvl w:val="0"/>
                <w:numId w:val="19"/>
              </w:numPr>
              <w:tabs>
                <w:tab w:val="clear" w:pos="619"/>
                <w:tab w:val="left" w:pos="1533"/>
              </w:tabs>
              <w:spacing w:after="142" w:line="240" w:lineRule="atLeast"/>
              <w:ind w:left="1533" w:hanging="709"/>
              <w:rPr>
                <w:rFonts w:ascii="Arial" w:hAnsi="Arial" w:cs="Arial"/>
                <w:sz w:val="22"/>
                <w:szCs w:val="22"/>
              </w:rPr>
            </w:pPr>
            <w:r w:rsidRPr="00896BE1">
              <w:rPr>
                <w:rFonts w:ascii="Arial" w:hAnsi="Arial" w:cs="Arial"/>
                <w:sz w:val="22"/>
                <w:szCs w:val="22"/>
              </w:rPr>
              <w:t>Em qualquer caso, a avaliação da Proposta será baseada no preço da Proposta sem levar em conta a correção mencionada acima.</w:t>
            </w:r>
          </w:p>
        </w:tc>
      </w:tr>
      <w:tr w:rsidR="000D23AE" w:rsidRPr="00896BE1" w14:paraId="038E802E" w14:textId="77777777" w:rsidTr="003506A4">
        <w:trPr>
          <w:trHeight w:val="1108"/>
        </w:trPr>
        <w:tc>
          <w:tcPr>
            <w:tcW w:w="2792" w:type="dxa"/>
          </w:tcPr>
          <w:p w14:paraId="0988B4C9" w14:textId="77777777" w:rsidR="000D23AE" w:rsidRPr="00896BE1" w:rsidRDefault="000D23AE" w:rsidP="0095070D">
            <w:pPr>
              <w:pStyle w:val="Style9"/>
              <w:numPr>
                <w:ilvl w:val="0"/>
                <w:numId w:val="10"/>
              </w:numPr>
              <w:spacing w:after="142" w:line="240" w:lineRule="atLeast"/>
              <w:rPr>
                <w:rFonts w:ascii="Arial" w:hAnsi="Arial" w:cs="Arial"/>
                <w:sz w:val="22"/>
                <w:szCs w:val="22"/>
                <w:lang w:val="es-ES_tradnl"/>
              </w:rPr>
            </w:pPr>
            <w:bookmarkStart w:id="138" w:name="_Toc182321898"/>
            <w:proofErr w:type="spellStart"/>
            <w:r w:rsidRPr="00896BE1">
              <w:rPr>
                <w:rFonts w:ascii="Arial" w:hAnsi="Arial" w:cs="Arial"/>
                <w:sz w:val="22"/>
                <w:szCs w:val="22"/>
                <w:lang w:val="es-ES_tradnl"/>
              </w:rPr>
              <w:lastRenderedPageBreak/>
              <w:t>Oferecer</w:t>
            </w:r>
            <w:proofErr w:type="spellEnd"/>
            <w:r w:rsidRPr="00896BE1">
              <w:rPr>
                <w:rFonts w:ascii="Arial" w:hAnsi="Arial" w:cs="Arial"/>
                <w:sz w:val="22"/>
                <w:szCs w:val="22"/>
                <w:lang w:val="es-ES_tradnl"/>
              </w:rPr>
              <w:t xml:space="preserve"> </w:t>
            </w:r>
            <w:proofErr w:type="spellStart"/>
            <w:r w:rsidRPr="00896BE1">
              <w:rPr>
                <w:rFonts w:ascii="Arial" w:hAnsi="Arial" w:cs="Arial"/>
                <w:sz w:val="22"/>
                <w:szCs w:val="22"/>
                <w:lang w:val="es-ES_tradnl"/>
              </w:rPr>
              <w:t>garantia</w:t>
            </w:r>
            <w:proofErr w:type="spellEnd"/>
            <w:r w:rsidRPr="00896BE1">
              <w:rPr>
                <w:rFonts w:ascii="Arial" w:hAnsi="Arial" w:cs="Arial"/>
                <w:sz w:val="22"/>
                <w:szCs w:val="22"/>
                <w:lang w:val="es-ES_tradnl"/>
              </w:rPr>
              <w:t xml:space="preserve"> de </w:t>
            </w:r>
            <w:proofErr w:type="spellStart"/>
            <w:r w:rsidRPr="00896BE1">
              <w:rPr>
                <w:rFonts w:ascii="Arial" w:hAnsi="Arial" w:cs="Arial"/>
                <w:sz w:val="22"/>
                <w:szCs w:val="22"/>
                <w:lang w:val="es-ES_tradnl"/>
              </w:rPr>
              <w:t>manutenção</w:t>
            </w:r>
            <w:bookmarkEnd w:id="138"/>
            <w:proofErr w:type="spellEnd"/>
          </w:p>
        </w:tc>
        <w:tc>
          <w:tcPr>
            <w:tcW w:w="6499" w:type="dxa"/>
          </w:tcPr>
          <w:p w14:paraId="5C8C494D"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Licitante deverá apresentar, como parte de sua Proposta, uma Garantia da Proposta no formato original especificado na </w:t>
            </w:r>
            <w:r w:rsidRPr="00896BE1">
              <w:rPr>
                <w:rFonts w:ascii="Arial" w:hAnsi="Arial" w:cs="Arial"/>
                <w:b/>
                <w:sz w:val="22"/>
                <w:szCs w:val="22"/>
              </w:rPr>
              <w:t xml:space="preserve">FDE </w:t>
            </w:r>
            <w:r w:rsidRPr="00896BE1">
              <w:rPr>
                <w:rFonts w:ascii="Arial" w:hAnsi="Arial" w:cs="Arial"/>
                <w:sz w:val="22"/>
                <w:szCs w:val="22"/>
              </w:rPr>
              <w:t xml:space="preserve">no valor e na moeda especificados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p>
          <w:p w14:paraId="0CE4F75A" w14:textId="77777777" w:rsidR="00ED419C" w:rsidRPr="00896BE1" w:rsidRDefault="00ED419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lang w:val="pt-BR"/>
              </w:rPr>
              <w:t>Para a Garantia de Manutenção da Proposta será utilizado o formulário correspondente contido na Seção IV, Formulários de Proposta, sem desvios. A Garantia de Manutenção da Proposta deverá ser emitida na mesma moeda da Proposta.</w:t>
            </w:r>
          </w:p>
          <w:p w14:paraId="46F1EC25" w14:textId="77777777" w:rsidR="000D23AE" w:rsidRPr="00896BE1" w:rsidRDefault="000D23AE"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Caso seja solicitada Garantia da Proposta conforme estipulado na Subcláusula 19.1 das EDITAL, a referida garantia deverá ser apresentada em qualquer uma das seguintes formas:</w:t>
            </w:r>
          </w:p>
          <w:p w14:paraId="49FD26FA" w14:textId="77777777" w:rsidR="00ED419C" w:rsidRPr="00896BE1" w:rsidRDefault="00ED419C" w:rsidP="0095070D">
            <w:pPr>
              <w:pStyle w:val="Header2-SubClauses"/>
              <w:numPr>
                <w:ilvl w:val="0"/>
                <w:numId w:val="20"/>
              </w:numPr>
              <w:tabs>
                <w:tab w:val="left" w:pos="1249"/>
              </w:tabs>
              <w:spacing w:after="142" w:line="240" w:lineRule="atLeast"/>
              <w:rPr>
                <w:rFonts w:ascii="Arial" w:hAnsi="Arial" w:cs="Arial"/>
                <w:sz w:val="22"/>
                <w:szCs w:val="22"/>
              </w:rPr>
            </w:pPr>
            <w:r w:rsidRPr="00896BE1">
              <w:rPr>
                <w:rFonts w:ascii="Arial" w:hAnsi="Arial" w:cs="Arial"/>
                <w:sz w:val="22"/>
                <w:szCs w:val="22"/>
              </w:rPr>
              <w:t>Uma garantia incondicional emitida por um banco ou instituição financeira respeitável (como uma companhia de seguros ou uma empresa de fiança);</w:t>
            </w:r>
          </w:p>
          <w:p w14:paraId="0FCD0F01" w14:textId="77777777" w:rsidR="00ED419C" w:rsidRPr="00896BE1" w:rsidRDefault="00ED419C" w:rsidP="0095070D">
            <w:pPr>
              <w:pStyle w:val="Header2-SubClauses"/>
              <w:numPr>
                <w:ilvl w:val="0"/>
                <w:numId w:val="20"/>
              </w:numPr>
              <w:tabs>
                <w:tab w:val="left" w:pos="1249"/>
              </w:tabs>
              <w:spacing w:after="142" w:line="240" w:lineRule="atLeast"/>
              <w:rPr>
                <w:rFonts w:ascii="Arial" w:hAnsi="Arial" w:cs="Arial"/>
                <w:sz w:val="22"/>
                <w:szCs w:val="22"/>
              </w:rPr>
            </w:pPr>
            <w:r w:rsidRPr="00896BE1">
              <w:rPr>
                <w:rFonts w:ascii="Arial" w:hAnsi="Arial" w:cs="Arial"/>
                <w:sz w:val="22"/>
                <w:szCs w:val="22"/>
              </w:rPr>
              <w:t>Cheque administrativo ou cheque visado emitido por banco; qualquer</w:t>
            </w:r>
          </w:p>
          <w:p w14:paraId="48C54618" w14:textId="77777777" w:rsidR="00ED419C" w:rsidRPr="00896BE1" w:rsidRDefault="00ED419C" w:rsidP="0095070D">
            <w:pPr>
              <w:pStyle w:val="Header2-SubClauses"/>
              <w:numPr>
                <w:ilvl w:val="0"/>
                <w:numId w:val="20"/>
              </w:numPr>
              <w:tabs>
                <w:tab w:val="left" w:pos="1249"/>
              </w:tabs>
              <w:spacing w:after="142" w:line="240" w:lineRule="atLeast"/>
              <w:rPr>
                <w:rFonts w:ascii="Arial" w:hAnsi="Arial" w:cs="Arial"/>
                <w:sz w:val="22"/>
                <w:szCs w:val="22"/>
              </w:rPr>
            </w:pPr>
            <w:r w:rsidRPr="00896BE1">
              <w:rPr>
                <w:rFonts w:ascii="Arial" w:hAnsi="Arial" w:cs="Arial"/>
                <w:sz w:val="22"/>
                <w:szCs w:val="22"/>
              </w:rPr>
              <w:t>Outras garantias definidas na DDL;</w:t>
            </w:r>
          </w:p>
          <w:p w14:paraId="531EF16A" w14:textId="77777777" w:rsidR="00ED419C" w:rsidRPr="00896BE1" w:rsidRDefault="00ED419C" w:rsidP="0095070D">
            <w:pPr>
              <w:pStyle w:val="Header2-SubClauses"/>
              <w:numPr>
                <w:ilvl w:val="0"/>
                <w:numId w:val="20"/>
              </w:numPr>
              <w:tabs>
                <w:tab w:val="left" w:pos="1249"/>
              </w:tabs>
              <w:spacing w:after="142" w:line="240" w:lineRule="atLeast"/>
              <w:rPr>
                <w:rFonts w:ascii="Arial" w:hAnsi="Arial" w:cs="Arial"/>
                <w:sz w:val="22"/>
                <w:szCs w:val="22"/>
              </w:rPr>
            </w:pPr>
            <w:r w:rsidRPr="00896BE1">
              <w:rPr>
                <w:rFonts w:ascii="Arial" w:hAnsi="Arial" w:cs="Arial"/>
                <w:sz w:val="22"/>
                <w:szCs w:val="22"/>
              </w:rPr>
              <w:t xml:space="preserve">emitido por uma instituição de prestígio de um país elegível indicado na Seção V, Critérios de Elegibilidade. Os Licitantes poderão utilizar qualquer entidade bancária de boa reputação para emitir a garantia exigida, desde que atendidas todas as condições da cláusula 19 do EDITAL, sem exceção; O banco emissor deverá ter uma agência bancária no país do Comprador. Se for uma garantia bancária, a Garantia de Execução da Proposta deverá ser apresentada usando o formulário de Garantia de Execução da Proposta incluído na Seção IV, Formulários de Proposta, ou outro formato substancialmente semelhante aprovado pelo Comprador antes da apresentação da Oferta. A Garantia de Manutenção da Proposta será válida por um período de quarenta e dois (42) dias após o prazo de validade da Proposta, ou </w:t>
            </w:r>
            <w:r w:rsidRPr="00896BE1">
              <w:rPr>
                <w:rFonts w:ascii="Arial" w:hAnsi="Arial" w:cs="Arial"/>
                <w:sz w:val="22"/>
                <w:szCs w:val="22"/>
              </w:rPr>
              <w:lastRenderedPageBreak/>
              <w:t xml:space="preserve">qualquer período de prorrogação, se este tiver sido solicitado de acordo com a Subcláusula 18.2 dos </w:t>
            </w:r>
            <w:proofErr w:type="spellStart"/>
            <w:r w:rsidRPr="00896BE1">
              <w:rPr>
                <w:rFonts w:ascii="Arial" w:hAnsi="Arial" w:cs="Arial"/>
                <w:sz w:val="22"/>
                <w:szCs w:val="22"/>
              </w:rPr>
              <w:t>IAOs</w:t>
            </w:r>
            <w:proofErr w:type="spellEnd"/>
            <w:r w:rsidRPr="00896BE1">
              <w:rPr>
                <w:rFonts w:ascii="Arial" w:hAnsi="Arial" w:cs="Arial"/>
                <w:sz w:val="22"/>
                <w:szCs w:val="22"/>
              </w:rPr>
              <w:t>.</w:t>
            </w:r>
          </w:p>
          <w:p w14:paraId="65206285" w14:textId="77777777" w:rsidR="007835A4" w:rsidRPr="00896BE1" w:rsidRDefault="007835A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Caso a Subcláusula 19.1 das IAC exija Garantia da Proposta, todas as Propostas que não forem acompanhadas de Garantia que atenda substancialmente aos requisitos da cláusula acima mencionada serão rejeitadas pelo Comprador por descumprimento.</w:t>
            </w:r>
          </w:p>
          <w:p w14:paraId="2670818D" w14:textId="77777777" w:rsidR="007835A4" w:rsidRPr="00896BE1" w:rsidRDefault="007835A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 Garantia da Proposta dos Licitantes cujas Propostas não foram selecionadas será devolvida o mais breve possível, uma vez que o Licitante vencedor tenha assinado o Contrato e fornecido sua Garantia de Execução do Contrato, de acordo com a Cláusula 42 do IAO.</w:t>
            </w:r>
          </w:p>
          <w:p w14:paraId="4526D404" w14:textId="77777777" w:rsidR="007835A4" w:rsidRPr="00896BE1" w:rsidRDefault="007835A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 Garantia de Manutenção da Proposta do Licitante a quem o Contrato for adjudicado será devolvida, o mais breve possível, uma vez que o referido Licitante tenha assinado o Contrato e fornecido a Garantia de Execução do Contrato.</w:t>
            </w:r>
          </w:p>
          <w:p w14:paraId="7DA07677" w14:textId="77777777" w:rsidR="007835A4" w:rsidRPr="00896BE1" w:rsidRDefault="007835A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 Garantia de Manutenção da Oferta poderá ser efetivada se:</w:t>
            </w:r>
          </w:p>
          <w:p w14:paraId="0FEDAB58" w14:textId="77777777" w:rsidR="007835A4" w:rsidRPr="00896BE1" w:rsidRDefault="007835A4" w:rsidP="0095070D">
            <w:pPr>
              <w:pStyle w:val="Header2-SubClauses"/>
              <w:numPr>
                <w:ilvl w:val="0"/>
                <w:numId w:val="21"/>
              </w:numPr>
              <w:tabs>
                <w:tab w:val="clear" w:pos="619"/>
                <w:tab w:val="left" w:pos="682"/>
                <w:tab w:val="left" w:pos="1391"/>
              </w:tabs>
              <w:spacing w:after="142" w:line="240" w:lineRule="atLeast"/>
              <w:ind w:left="1391" w:hanging="709"/>
              <w:rPr>
                <w:rFonts w:ascii="Arial" w:hAnsi="Arial" w:cs="Arial"/>
                <w:sz w:val="22"/>
                <w:szCs w:val="22"/>
              </w:rPr>
            </w:pPr>
            <w:r w:rsidRPr="00896BE1">
              <w:rPr>
                <w:rFonts w:ascii="Arial" w:hAnsi="Arial" w:cs="Arial"/>
                <w:sz w:val="22"/>
                <w:szCs w:val="22"/>
              </w:rPr>
              <w:t xml:space="preserve">Um Licitante retira sua Proposta durante o período de validade da Proposta especificado pelo Licitante no Formulário de Apresentação de </w:t>
            </w:r>
            <w:proofErr w:type="gramStart"/>
            <w:r w:rsidRPr="00896BE1">
              <w:rPr>
                <w:rFonts w:ascii="Arial" w:hAnsi="Arial" w:cs="Arial"/>
                <w:sz w:val="22"/>
                <w:szCs w:val="22"/>
              </w:rPr>
              <w:t xml:space="preserve">Proposta </w:t>
            </w:r>
            <w:r w:rsidR="00223D68" w:rsidRPr="00896BE1">
              <w:rPr>
                <w:rFonts w:ascii="Arial" w:hAnsi="Arial" w:cs="Arial"/>
                <w:sz w:val="22"/>
                <w:szCs w:val="22"/>
              </w:rPr>
              <w:t>,</w:t>
            </w:r>
            <w:proofErr w:type="gramEnd"/>
            <w:r w:rsidR="00223D68" w:rsidRPr="00896BE1">
              <w:rPr>
                <w:rFonts w:ascii="Arial" w:hAnsi="Arial" w:cs="Arial"/>
                <w:sz w:val="22"/>
                <w:szCs w:val="22"/>
              </w:rPr>
              <w:t xml:space="preserve"> ou período estendido; qualquer</w:t>
            </w:r>
          </w:p>
          <w:p w14:paraId="2BD3090A" w14:textId="77777777" w:rsidR="007835A4" w:rsidRPr="00896BE1" w:rsidRDefault="007835A4" w:rsidP="0095070D">
            <w:pPr>
              <w:pStyle w:val="Header2-SubClauses"/>
              <w:numPr>
                <w:ilvl w:val="0"/>
                <w:numId w:val="21"/>
              </w:numPr>
              <w:tabs>
                <w:tab w:val="clear" w:pos="619"/>
                <w:tab w:val="left" w:pos="1391"/>
              </w:tabs>
              <w:spacing w:after="142" w:line="240" w:lineRule="atLeast"/>
              <w:ind w:left="1391" w:hanging="709"/>
              <w:rPr>
                <w:rFonts w:ascii="Arial" w:hAnsi="Arial" w:cs="Arial"/>
                <w:sz w:val="22"/>
                <w:szCs w:val="22"/>
              </w:rPr>
            </w:pPr>
            <w:r w:rsidRPr="00896BE1">
              <w:rPr>
                <w:rFonts w:ascii="Arial" w:hAnsi="Arial" w:cs="Arial"/>
                <w:sz w:val="22"/>
                <w:szCs w:val="22"/>
              </w:rPr>
              <w:t>Se o Licitante selecionado não:</w:t>
            </w:r>
          </w:p>
          <w:p w14:paraId="5A0E95B4" w14:textId="77777777" w:rsidR="007835A4" w:rsidRPr="00896BE1" w:rsidRDefault="007835A4" w:rsidP="0095070D">
            <w:pPr>
              <w:pStyle w:val="Header2-SubClauses"/>
              <w:numPr>
                <w:ilvl w:val="1"/>
                <w:numId w:val="21"/>
              </w:numPr>
              <w:tabs>
                <w:tab w:val="left" w:pos="1958"/>
              </w:tabs>
              <w:spacing w:after="142" w:line="240" w:lineRule="atLeast"/>
              <w:ind w:left="1958" w:hanging="567"/>
              <w:rPr>
                <w:rFonts w:ascii="Arial" w:hAnsi="Arial" w:cs="Arial"/>
                <w:sz w:val="22"/>
                <w:szCs w:val="22"/>
              </w:rPr>
            </w:pPr>
            <w:r w:rsidRPr="00896BE1">
              <w:rPr>
                <w:rFonts w:ascii="Arial" w:hAnsi="Arial" w:cs="Arial"/>
                <w:sz w:val="22"/>
                <w:szCs w:val="22"/>
              </w:rPr>
              <w:t>Assinar o Contrato de acordo com a Cláusula 41 do IAO; qualquer</w:t>
            </w:r>
          </w:p>
          <w:p w14:paraId="7C9208C2" w14:textId="77777777" w:rsidR="007835A4" w:rsidRPr="00896BE1" w:rsidRDefault="007835A4" w:rsidP="0095070D">
            <w:pPr>
              <w:pStyle w:val="Header2-SubClauses"/>
              <w:numPr>
                <w:ilvl w:val="1"/>
                <w:numId w:val="21"/>
              </w:numPr>
              <w:tabs>
                <w:tab w:val="clear" w:pos="619"/>
                <w:tab w:val="left" w:pos="1958"/>
              </w:tabs>
              <w:spacing w:after="142" w:line="240" w:lineRule="atLeast"/>
              <w:ind w:left="1958" w:hanging="567"/>
              <w:rPr>
                <w:rFonts w:ascii="Arial" w:hAnsi="Arial" w:cs="Arial"/>
                <w:sz w:val="22"/>
                <w:szCs w:val="22"/>
              </w:rPr>
            </w:pPr>
            <w:r w:rsidRPr="00896BE1">
              <w:rPr>
                <w:rFonts w:ascii="Arial" w:hAnsi="Arial" w:cs="Arial"/>
                <w:sz w:val="22"/>
                <w:szCs w:val="22"/>
              </w:rPr>
              <w:t>Fornece Garantia de Execução do Contrato de acordo com a Cláusula 42 do IAO;</w:t>
            </w:r>
          </w:p>
          <w:p w14:paraId="4C1F343D" w14:textId="53247BDF" w:rsidR="007835A4" w:rsidRPr="00896BE1" w:rsidRDefault="007835A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 Garantia de Manutenção da Oferta</w:t>
            </w:r>
            <w:r w:rsidR="00D02391" w:rsidRPr="00896BE1">
              <w:rPr>
                <w:rFonts w:ascii="Arial" w:hAnsi="Arial" w:cs="Arial"/>
                <w:sz w:val="22"/>
                <w:szCs w:val="22"/>
              </w:rPr>
              <w:t xml:space="preserve"> </w:t>
            </w:r>
            <w:r w:rsidRPr="00896BE1">
              <w:rPr>
                <w:rFonts w:ascii="Arial" w:hAnsi="Arial" w:cs="Arial"/>
                <w:sz w:val="22"/>
                <w:szCs w:val="22"/>
              </w:rPr>
              <w:t xml:space="preserve">de uma JV deverá ser emitida em nome da JV que apresenta a Oferta. Caso a referida </w:t>
            </w:r>
            <w:r w:rsidR="00D02391" w:rsidRPr="00896BE1">
              <w:rPr>
                <w:rFonts w:ascii="Arial" w:hAnsi="Arial" w:cs="Arial"/>
                <w:sz w:val="22"/>
                <w:szCs w:val="22"/>
              </w:rPr>
              <w:t xml:space="preserve">Joint Venture </w:t>
            </w:r>
            <w:r w:rsidRPr="00896BE1">
              <w:rPr>
                <w:rFonts w:ascii="Arial" w:hAnsi="Arial" w:cs="Arial"/>
                <w:sz w:val="22"/>
                <w:szCs w:val="22"/>
              </w:rPr>
              <w:t xml:space="preserve">não esteja legalmente constituída no momento da apresentação da Oferta, a Garantia de Manutenção da Oferta deverá ser emitida em nome de todos os futuros membros da </w:t>
            </w:r>
            <w:r w:rsidR="00D02391" w:rsidRPr="00896BE1">
              <w:rPr>
                <w:rFonts w:ascii="Arial" w:hAnsi="Arial" w:cs="Arial"/>
                <w:sz w:val="22"/>
                <w:szCs w:val="22"/>
              </w:rPr>
              <w:t xml:space="preserve">Joint Venture </w:t>
            </w:r>
            <w:r w:rsidRPr="00896BE1">
              <w:rPr>
                <w:rFonts w:ascii="Arial" w:hAnsi="Arial" w:cs="Arial"/>
                <w:sz w:val="22"/>
                <w:szCs w:val="22"/>
              </w:rPr>
              <w:t xml:space="preserve">conforme indicado na carta de intenções mencionada nas Subcláusulas 4.1 </w:t>
            </w:r>
            <w:proofErr w:type="gramStart"/>
            <w:r w:rsidRPr="00896BE1">
              <w:rPr>
                <w:rFonts w:ascii="Arial" w:hAnsi="Arial" w:cs="Arial"/>
                <w:sz w:val="22"/>
                <w:szCs w:val="22"/>
              </w:rPr>
              <w:t>e .</w:t>
            </w:r>
            <w:proofErr w:type="gramEnd"/>
            <w:r w:rsidRPr="00896BE1">
              <w:rPr>
                <w:rFonts w:ascii="Arial" w:hAnsi="Arial" w:cs="Arial"/>
                <w:sz w:val="22"/>
                <w:szCs w:val="22"/>
              </w:rPr>
              <w:t xml:space="preserve"> 11.2 do IAO.</w:t>
            </w:r>
          </w:p>
          <w:p w14:paraId="6423F04F" w14:textId="77777777" w:rsidR="007835A4" w:rsidRPr="00896BE1" w:rsidRDefault="007835A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Se </w:t>
            </w:r>
            <w:r w:rsidRPr="00896BE1">
              <w:rPr>
                <w:rFonts w:ascii="Arial" w:hAnsi="Arial" w:cs="Arial"/>
                <w:b/>
                <w:sz w:val="22"/>
                <w:szCs w:val="22"/>
              </w:rPr>
              <w:t>no</w:t>
            </w:r>
            <w:r w:rsidRPr="00896BE1">
              <w:rPr>
                <w:rFonts w:ascii="Arial" w:hAnsi="Arial" w:cs="Arial"/>
                <w:sz w:val="22"/>
                <w:szCs w:val="22"/>
              </w:rPr>
              <w:t xml:space="preserve"> </w:t>
            </w:r>
            <w:r w:rsidRPr="00896BE1">
              <w:rPr>
                <w:rFonts w:ascii="Arial" w:hAnsi="Arial" w:cs="Arial"/>
                <w:b/>
                <w:sz w:val="22"/>
                <w:szCs w:val="22"/>
              </w:rPr>
              <w:t xml:space="preserve">A DDL </w:t>
            </w:r>
            <w:r w:rsidRPr="00896BE1">
              <w:rPr>
                <w:rFonts w:ascii="Arial" w:hAnsi="Arial" w:cs="Arial"/>
                <w:sz w:val="22"/>
                <w:szCs w:val="22"/>
              </w:rPr>
              <w:t>não exige Garantia de Proposta, de acordo com a Subcláusula 19.1 do IAO, e</w:t>
            </w:r>
          </w:p>
          <w:p w14:paraId="51C6F2F8" w14:textId="77777777" w:rsidR="007835A4" w:rsidRPr="00896BE1" w:rsidRDefault="007835A4" w:rsidP="0095070D">
            <w:pPr>
              <w:pStyle w:val="Header2-SubClauses"/>
              <w:numPr>
                <w:ilvl w:val="0"/>
                <w:numId w:val="22"/>
              </w:numPr>
              <w:tabs>
                <w:tab w:val="clear" w:pos="619"/>
                <w:tab w:val="left" w:pos="1391"/>
              </w:tabs>
              <w:spacing w:after="142" w:line="240" w:lineRule="atLeast"/>
              <w:ind w:hanging="720"/>
              <w:rPr>
                <w:rFonts w:ascii="Arial" w:hAnsi="Arial" w:cs="Arial"/>
                <w:sz w:val="22"/>
                <w:szCs w:val="22"/>
              </w:rPr>
            </w:pPr>
            <w:r w:rsidRPr="00896BE1">
              <w:rPr>
                <w:rFonts w:ascii="Arial" w:hAnsi="Arial" w:cs="Arial"/>
                <w:sz w:val="22"/>
                <w:szCs w:val="22"/>
              </w:rPr>
              <w:t>Um Licitante retira sua Proposta durante o período de validade por ele indicado no Formulário de Apresentação de Proposta, ou durante qualquer outra prorrogação do período de validade que tenha sido acordada;</w:t>
            </w:r>
          </w:p>
          <w:p w14:paraId="5863FFFD" w14:textId="77777777" w:rsidR="007835A4" w:rsidRPr="00896BE1" w:rsidRDefault="007835A4" w:rsidP="0095070D">
            <w:pPr>
              <w:pStyle w:val="Header2-SubClauses"/>
              <w:numPr>
                <w:ilvl w:val="0"/>
                <w:numId w:val="22"/>
              </w:numPr>
              <w:tabs>
                <w:tab w:val="clear" w:pos="619"/>
                <w:tab w:val="left" w:pos="1391"/>
              </w:tabs>
              <w:spacing w:after="142" w:line="240" w:lineRule="atLeast"/>
              <w:ind w:hanging="720"/>
              <w:rPr>
                <w:rFonts w:ascii="Arial" w:hAnsi="Arial" w:cs="Arial"/>
                <w:sz w:val="22"/>
                <w:szCs w:val="22"/>
              </w:rPr>
            </w:pPr>
            <w:r w:rsidRPr="00896BE1">
              <w:rPr>
                <w:rFonts w:ascii="Arial" w:hAnsi="Arial" w:cs="Arial"/>
                <w:sz w:val="22"/>
                <w:szCs w:val="22"/>
              </w:rPr>
              <w:t xml:space="preserve">O Licitante vencedor não assinar o Contrato de acordo com a Cláusula 41 do IAO, ou não fornecer </w:t>
            </w:r>
            <w:r w:rsidRPr="00896BE1">
              <w:rPr>
                <w:rFonts w:ascii="Arial" w:hAnsi="Arial" w:cs="Arial"/>
                <w:sz w:val="22"/>
                <w:szCs w:val="22"/>
              </w:rPr>
              <w:lastRenderedPageBreak/>
              <w:t>Garantia de Execução do Contrato de acordo com a Cláusula 42 do IAO;</w:t>
            </w:r>
          </w:p>
          <w:p w14:paraId="0F607C55" w14:textId="77777777" w:rsidR="009F4631" w:rsidRPr="00896BE1" w:rsidRDefault="009F4631" w:rsidP="009F4631">
            <w:pPr>
              <w:pStyle w:val="Header2-SubClauses"/>
              <w:tabs>
                <w:tab w:val="clear" w:pos="619"/>
                <w:tab w:val="left" w:pos="1391"/>
              </w:tabs>
              <w:spacing w:after="142" w:line="240" w:lineRule="atLeast"/>
              <w:ind w:left="709"/>
              <w:rPr>
                <w:rFonts w:ascii="Arial" w:hAnsi="Arial" w:cs="Arial"/>
                <w:sz w:val="22"/>
                <w:szCs w:val="22"/>
              </w:rPr>
            </w:pPr>
            <w:r w:rsidRPr="00896BE1">
              <w:rPr>
                <w:rFonts w:ascii="Arial" w:hAnsi="Arial" w:cs="Arial"/>
                <w:sz w:val="22"/>
                <w:szCs w:val="22"/>
              </w:rPr>
              <w:t xml:space="preserve">O Comprador poderá, </w:t>
            </w:r>
            <w:r w:rsidRPr="00896BE1">
              <w:rPr>
                <w:rFonts w:ascii="Arial" w:hAnsi="Arial" w:cs="Arial"/>
                <w:b/>
                <w:sz w:val="22"/>
                <w:szCs w:val="22"/>
              </w:rPr>
              <w:t xml:space="preserve">se assim estiver previsto na </w:t>
            </w:r>
            <w:proofErr w:type="gramStart"/>
            <w:r w:rsidRPr="00896BE1">
              <w:rPr>
                <w:rFonts w:ascii="Arial" w:hAnsi="Arial" w:cs="Arial"/>
                <w:b/>
                <w:sz w:val="22"/>
                <w:szCs w:val="22"/>
              </w:rPr>
              <w:t xml:space="preserve">FDE </w:t>
            </w:r>
            <w:r w:rsidRPr="00896BE1">
              <w:rPr>
                <w:rFonts w:ascii="Arial" w:hAnsi="Arial" w:cs="Arial"/>
                <w:sz w:val="22"/>
                <w:szCs w:val="22"/>
              </w:rPr>
              <w:t>,</w:t>
            </w:r>
            <w:proofErr w:type="gramEnd"/>
            <w:r w:rsidRPr="00896BE1">
              <w:rPr>
                <w:rFonts w:ascii="Arial" w:hAnsi="Arial" w:cs="Arial"/>
                <w:sz w:val="22"/>
                <w:szCs w:val="22"/>
              </w:rPr>
              <w:t xml:space="preserve"> declarar o Licitante inelegível para a adjudicação de um contrato pelo Comprador durante o período </w:t>
            </w:r>
            <w:r w:rsidRPr="00896BE1">
              <w:rPr>
                <w:rFonts w:ascii="Arial" w:hAnsi="Arial" w:cs="Arial"/>
                <w:b/>
                <w:sz w:val="22"/>
                <w:szCs w:val="22"/>
              </w:rPr>
              <w:t xml:space="preserve">estipulado na FDE </w:t>
            </w:r>
            <w:r w:rsidRPr="00896BE1">
              <w:rPr>
                <w:rFonts w:ascii="Arial" w:hAnsi="Arial" w:cs="Arial"/>
                <w:sz w:val="22"/>
                <w:szCs w:val="22"/>
              </w:rPr>
              <w:t>.</w:t>
            </w:r>
          </w:p>
        </w:tc>
      </w:tr>
      <w:tr w:rsidR="009F4631" w:rsidRPr="00896BE1" w14:paraId="51A2C8D2" w14:textId="77777777" w:rsidTr="003506A4">
        <w:trPr>
          <w:trHeight w:val="1108"/>
        </w:trPr>
        <w:tc>
          <w:tcPr>
            <w:tcW w:w="2792" w:type="dxa"/>
          </w:tcPr>
          <w:p w14:paraId="0CD81A23" w14:textId="77777777" w:rsidR="009F4631" w:rsidRPr="00896BE1" w:rsidRDefault="009F4631" w:rsidP="0095070D">
            <w:pPr>
              <w:pStyle w:val="Style9"/>
              <w:numPr>
                <w:ilvl w:val="0"/>
                <w:numId w:val="10"/>
              </w:numPr>
              <w:spacing w:after="142" w:line="240" w:lineRule="atLeast"/>
              <w:rPr>
                <w:rFonts w:ascii="Arial" w:hAnsi="Arial" w:cs="Arial"/>
                <w:sz w:val="22"/>
                <w:szCs w:val="22"/>
                <w:lang w:val="pt-BR"/>
              </w:rPr>
            </w:pPr>
            <w:bookmarkStart w:id="139" w:name="_Toc182321899"/>
            <w:r w:rsidRPr="00896BE1">
              <w:rPr>
                <w:rFonts w:ascii="Arial" w:hAnsi="Arial" w:cs="Arial"/>
                <w:sz w:val="22"/>
                <w:szCs w:val="22"/>
                <w:lang w:val="pt-BR"/>
              </w:rPr>
              <w:lastRenderedPageBreak/>
              <w:t xml:space="preserve">Formato e Assinatura da </w:t>
            </w:r>
            <w:r w:rsidR="00223D68" w:rsidRPr="00896BE1">
              <w:rPr>
                <w:rFonts w:ascii="Arial" w:hAnsi="Arial" w:cs="Arial"/>
                <w:sz w:val="22"/>
                <w:szCs w:val="22"/>
                <w:lang w:val="pt-BR"/>
              </w:rPr>
              <w:t>Oferta</w:t>
            </w:r>
            <w:bookmarkEnd w:id="139"/>
          </w:p>
        </w:tc>
        <w:tc>
          <w:tcPr>
            <w:tcW w:w="6499" w:type="dxa"/>
          </w:tcPr>
          <w:p w14:paraId="596F77BF" w14:textId="77777777" w:rsidR="009F4631" w:rsidRPr="00896BE1" w:rsidRDefault="009F463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 Ofertante preparará um original dos documentos que compõem a Oferta conforme descrito na Cláusula 11 do EDITAL e </w:t>
            </w:r>
            <w:proofErr w:type="spellStart"/>
            <w:r w:rsidRPr="00896BE1">
              <w:rPr>
                <w:rFonts w:ascii="Arial" w:hAnsi="Arial" w:cs="Arial"/>
                <w:sz w:val="22"/>
                <w:szCs w:val="22"/>
              </w:rPr>
              <w:t>marcará-o</w:t>
            </w:r>
            <w:proofErr w:type="spellEnd"/>
            <w:r w:rsidRPr="00896BE1">
              <w:rPr>
                <w:rFonts w:ascii="Arial" w:hAnsi="Arial" w:cs="Arial"/>
                <w:sz w:val="22"/>
                <w:szCs w:val="22"/>
              </w:rPr>
              <w:t xml:space="preserve"> claramente como </w:t>
            </w:r>
            <w:proofErr w:type="gramStart"/>
            <w:r w:rsidRPr="00896BE1">
              <w:rPr>
                <w:rFonts w:ascii="Arial" w:hAnsi="Arial" w:cs="Arial"/>
                <w:sz w:val="22"/>
                <w:szCs w:val="22"/>
              </w:rPr>
              <w:t xml:space="preserve">“ </w:t>
            </w:r>
            <w:r w:rsidR="00DD5A53" w:rsidRPr="00896BE1">
              <w:rPr>
                <w:rFonts w:ascii="Arial" w:hAnsi="Arial" w:cs="Arial"/>
                <w:smallCaps/>
                <w:sz w:val="22"/>
                <w:szCs w:val="24"/>
                <w:lang w:val="pt-BR" w:eastAsia="en-US"/>
              </w:rPr>
              <w:t>Original</w:t>
            </w:r>
            <w:proofErr w:type="gramEnd"/>
            <w:r w:rsidR="00DD5A53" w:rsidRPr="00896BE1">
              <w:rPr>
                <w:rFonts w:ascii="Arial" w:hAnsi="Arial" w:cs="Arial"/>
                <w:smallCaps/>
                <w:sz w:val="22"/>
                <w:szCs w:val="24"/>
                <w:lang w:val="pt-BR" w:eastAsia="en-US"/>
              </w:rPr>
              <w:t xml:space="preserve"> </w:t>
            </w:r>
            <w:r w:rsidRPr="00896BE1">
              <w:rPr>
                <w:rFonts w:ascii="Arial" w:hAnsi="Arial" w:cs="Arial"/>
                <w:sz w:val="22"/>
                <w:szCs w:val="22"/>
              </w:rPr>
              <w:t xml:space="preserve">”. Uma Oferta Alternativa, se permitida nos termos da Cláusula 13 das IAC, será devidamente identificada com as palavras </w:t>
            </w:r>
            <w:proofErr w:type="gramStart"/>
            <w:r w:rsidRPr="00896BE1">
              <w:rPr>
                <w:rFonts w:ascii="Arial" w:hAnsi="Arial" w:cs="Arial"/>
                <w:sz w:val="22"/>
                <w:szCs w:val="22"/>
              </w:rPr>
              <w:t xml:space="preserve">“ </w:t>
            </w:r>
            <w:r w:rsidR="00DD5A53" w:rsidRPr="00896BE1">
              <w:rPr>
                <w:rFonts w:ascii="Arial" w:hAnsi="Arial" w:cs="Arial"/>
                <w:smallCaps/>
                <w:spacing w:val="-4"/>
                <w:sz w:val="22"/>
                <w:szCs w:val="24"/>
                <w:lang w:val="pt-BR" w:eastAsia="en-US"/>
              </w:rPr>
              <w:t>Alternativa</w:t>
            </w:r>
            <w:proofErr w:type="gramEnd"/>
            <w:r w:rsidR="00DD5A53" w:rsidRPr="00896BE1">
              <w:rPr>
                <w:rFonts w:ascii="Arial" w:hAnsi="Arial" w:cs="Arial"/>
                <w:smallCaps/>
                <w:spacing w:val="-4"/>
                <w:sz w:val="22"/>
                <w:szCs w:val="24"/>
                <w:lang w:val="pt-BR" w:eastAsia="en-US"/>
              </w:rPr>
              <w:t xml:space="preserve"> </w:t>
            </w:r>
            <w:r w:rsidRPr="00896BE1">
              <w:rPr>
                <w:rFonts w:ascii="Arial" w:hAnsi="Arial" w:cs="Arial"/>
                <w:sz w:val="22"/>
                <w:szCs w:val="22"/>
              </w:rPr>
              <w:t xml:space="preserve">”. Além disso, o Licitante deverá apresentar o número de cópias da Proposta </w:t>
            </w:r>
            <w:r w:rsidRPr="00896BE1">
              <w:rPr>
                <w:rFonts w:ascii="Arial" w:hAnsi="Arial" w:cs="Arial"/>
                <w:b/>
                <w:sz w:val="22"/>
                <w:szCs w:val="22"/>
              </w:rPr>
              <w:t xml:space="preserve">indicada na FDE </w:t>
            </w:r>
            <w:r w:rsidRPr="00896BE1">
              <w:rPr>
                <w:rFonts w:ascii="Arial" w:hAnsi="Arial" w:cs="Arial"/>
                <w:sz w:val="22"/>
                <w:szCs w:val="22"/>
              </w:rPr>
              <w:t xml:space="preserve">e marcar claramente cada cópia como </w:t>
            </w:r>
            <w:proofErr w:type="gramStart"/>
            <w:r w:rsidRPr="00896BE1">
              <w:rPr>
                <w:rFonts w:ascii="Arial" w:hAnsi="Arial" w:cs="Arial"/>
                <w:sz w:val="22"/>
                <w:szCs w:val="22"/>
              </w:rPr>
              <w:t xml:space="preserve">“ </w:t>
            </w:r>
            <w:r w:rsidR="00DD5A53" w:rsidRPr="00896BE1">
              <w:rPr>
                <w:rFonts w:ascii="Arial" w:hAnsi="Arial" w:cs="Arial"/>
                <w:smallCaps/>
                <w:spacing w:val="-4"/>
                <w:szCs w:val="24"/>
                <w:lang w:val="pt-BR"/>
              </w:rPr>
              <w:t>Cópia</w:t>
            </w:r>
            <w:proofErr w:type="gramEnd"/>
            <w:r w:rsidR="00DD5A53" w:rsidRPr="00896BE1">
              <w:rPr>
                <w:rFonts w:ascii="Arial" w:hAnsi="Arial" w:cs="Arial"/>
                <w:smallCaps/>
                <w:spacing w:val="-4"/>
                <w:szCs w:val="24"/>
                <w:lang w:val="pt-BR"/>
              </w:rPr>
              <w:t xml:space="preserve"> </w:t>
            </w:r>
            <w:r w:rsidRPr="00896BE1">
              <w:rPr>
                <w:rFonts w:ascii="Arial" w:hAnsi="Arial" w:cs="Arial"/>
                <w:sz w:val="22"/>
                <w:szCs w:val="22"/>
              </w:rPr>
              <w:t>”. Em caso de discrepância, o texto do original prevalecerá sobre o das cópias.</w:t>
            </w:r>
          </w:p>
          <w:p w14:paraId="2451BBB8" w14:textId="77777777" w:rsidR="009F4631" w:rsidRPr="00896BE1" w:rsidRDefault="009F463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original e todas as cópias da Proposta deverão ser </w:t>
            </w:r>
            <w:proofErr w:type="gramStart"/>
            <w:r w:rsidRPr="00896BE1">
              <w:rPr>
                <w:rFonts w:ascii="Arial" w:hAnsi="Arial" w:cs="Arial"/>
                <w:sz w:val="22"/>
                <w:szCs w:val="22"/>
              </w:rPr>
              <w:t>digitadas</w:t>
            </w:r>
            <w:proofErr w:type="gramEnd"/>
            <w:r w:rsidRPr="00896BE1">
              <w:rPr>
                <w:rFonts w:ascii="Arial" w:hAnsi="Arial" w:cs="Arial"/>
                <w:sz w:val="22"/>
                <w:szCs w:val="22"/>
              </w:rPr>
              <w:t xml:space="preserve"> ou escritas com tinta indelével e deverão ser assinadas pela pessoa devidamente autorizada a assinar em nome do Licitante. Esta autorização consistirá em uma confirmação por escrito, </w:t>
            </w:r>
            <w:r w:rsidRPr="00896BE1">
              <w:rPr>
                <w:rFonts w:ascii="Arial" w:hAnsi="Arial" w:cs="Arial"/>
                <w:b/>
                <w:sz w:val="22"/>
                <w:szCs w:val="22"/>
              </w:rPr>
              <w:t xml:space="preserve">conforme especificado na FDE </w:t>
            </w:r>
            <w:r w:rsidRPr="00896BE1">
              <w:rPr>
                <w:rFonts w:ascii="Arial" w:hAnsi="Arial" w:cs="Arial"/>
                <w:sz w:val="22"/>
                <w:szCs w:val="22"/>
              </w:rPr>
              <w:t>e deverá acompanhar a Oferta. O nome e cargo de cada pessoa que assina a autorização devem ser escritos ou impressos abaixo de sua assinatura. Todas as páginas da Oferta que contenham anotações ou alterações deverão ser rubricadas pelo assinante da Oferta.</w:t>
            </w:r>
          </w:p>
          <w:p w14:paraId="6E9B59CF" w14:textId="5E09CCF7" w:rsidR="009F4631" w:rsidRPr="00896BE1" w:rsidRDefault="009F463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As propostas apresentadas por empresas associadas a uma </w:t>
            </w:r>
            <w:r w:rsidR="00D02391" w:rsidRPr="00896BE1">
              <w:rPr>
                <w:rFonts w:ascii="Arial" w:hAnsi="Arial" w:cs="Arial"/>
                <w:sz w:val="22"/>
                <w:szCs w:val="22"/>
              </w:rPr>
              <w:t xml:space="preserve">Joint Venture </w:t>
            </w:r>
            <w:r w:rsidRPr="00896BE1">
              <w:rPr>
                <w:rFonts w:ascii="Arial" w:hAnsi="Arial" w:cs="Arial"/>
                <w:sz w:val="22"/>
                <w:szCs w:val="22"/>
              </w:rPr>
              <w:t xml:space="preserve">deverão ser assinadas em nome desta </w:t>
            </w:r>
            <w:r w:rsidR="00D02391" w:rsidRPr="00896BE1">
              <w:rPr>
                <w:rFonts w:ascii="Arial" w:hAnsi="Arial" w:cs="Arial"/>
                <w:sz w:val="22"/>
                <w:szCs w:val="22"/>
              </w:rPr>
              <w:t xml:space="preserve">Joint Venture </w:t>
            </w:r>
            <w:r w:rsidRPr="00896BE1">
              <w:rPr>
                <w:rFonts w:ascii="Arial" w:hAnsi="Arial" w:cs="Arial"/>
                <w:sz w:val="22"/>
                <w:szCs w:val="22"/>
              </w:rPr>
              <w:t xml:space="preserve">por um representante com autoridade para vincular todos os seus membros, e deverão incluir a procuração da </w:t>
            </w:r>
            <w:r w:rsidR="00D02391" w:rsidRPr="00896BE1">
              <w:rPr>
                <w:rFonts w:ascii="Arial" w:hAnsi="Arial" w:cs="Arial"/>
                <w:sz w:val="22"/>
                <w:szCs w:val="22"/>
              </w:rPr>
              <w:t xml:space="preserve">Joint Venture </w:t>
            </w:r>
            <w:r w:rsidRPr="00896BE1">
              <w:rPr>
                <w:rFonts w:ascii="Arial" w:hAnsi="Arial" w:cs="Arial"/>
                <w:sz w:val="22"/>
                <w:szCs w:val="22"/>
              </w:rPr>
              <w:t xml:space="preserve">assinada pelas pessoas autorizadas a assinar em nome de a </w:t>
            </w:r>
            <w:r w:rsidR="00D02391" w:rsidRPr="00896BE1">
              <w:rPr>
                <w:rFonts w:ascii="Arial" w:hAnsi="Arial" w:cs="Arial"/>
                <w:sz w:val="22"/>
                <w:szCs w:val="22"/>
              </w:rPr>
              <w:t>Joint Venture</w:t>
            </w:r>
            <w:r w:rsidRPr="00896BE1">
              <w:rPr>
                <w:rFonts w:ascii="Arial" w:hAnsi="Arial" w:cs="Arial"/>
                <w:sz w:val="22"/>
                <w:szCs w:val="22"/>
              </w:rPr>
              <w:t>.</w:t>
            </w:r>
          </w:p>
          <w:p w14:paraId="58D13D7A" w14:textId="77777777" w:rsidR="009F4631" w:rsidRPr="00896BE1" w:rsidRDefault="009F463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Os textos entre linhas, rasuras ou palavras sobrepostas somente serão válidos se contiverem a assinatura ou iniciais do signatário da Oferta.</w:t>
            </w:r>
          </w:p>
          <w:p w14:paraId="6E306515" w14:textId="77777777" w:rsidR="00DD5A53" w:rsidRPr="00896BE1" w:rsidRDefault="00DD5A53" w:rsidP="003506A4">
            <w:pPr>
              <w:pStyle w:val="Header2-SubClauses"/>
              <w:tabs>
                <w:tab w:val="clear" w:pos="619"/>
                <w:tab w:val="left" w:pos="682"/>
              </w:tabs>
              <w:spacing w:after="142" w:line="240" w:lineRule="atLeast"/>
              <w:ind w:left="682"/>
              <w:rPr>
                <w:rFonts w:ascii="Arial" w:hAnsi="Arial" w:cs="Arial"/>
                <w:sz w:val="22"/>
                <w:szCs w:val="22"/>
              </w:rPr>
            </w:pPr>
          </w:p>
        </w:tc>
      </w:tr>
      <w:tr w:rsidR="009F4631" w:rsidRPr="00896BE1" w14:paraId="4B023FFE" w14:textId="77777777" w:rsidTr="003506A4">
        <w:trPr>
          <w:trHeight w:val="426"/>
        </w:trPr>
        <w:tc>
          <w:tcPr>
            <w:tcW w:w="2792" w:type="dxa"/>
          </w:tcPr>
          <w:p w14:paraId="6CFEF33B" w14:textId="77777777" w:rsidR="009F4631" w:rsidRPr="00896BE1" w:rsidRDefault="009F4631" w:rsidP="00203DC8">
            <w:pPr>
              <w:pStyle w:val="Style9"/>
              <w:spacing w:after="142" w:line="240" w:lineRule="atLeast"/>
              <w:ind w:left="360"/>
              <w:rPr>
                <w:rFonts w:ascii="Arial" w:hAnsi="Arial" w:cs="Arial"/>
                <w:lang w:val="pt-BR"/>
              </w:rPr>
            </w:pPr>
          </w:p>
        </w:tc>
        <w:tc>
          <w:tcPr>
            <w:tcW w:w="6499" w:type="dxa"/>
          </w:tcPr>
          <w:p w14:paraId="0BC62190" w14:textId="77777777" w:rsidR="009F4631" w:rsidRPr="00896BE1" w:rsidRDefault="008B290E" w:rsidP="0095070D">
            <w:pPr>
              <w:pStyle w:val="Style8"/>
              <w:numPr>
                <w:ilvl w:val="0"/>
                <w:numId w:val="12"/>
              </w:numPr>
              <w:spacing w:before="0" w:after="142" w:line="240" w:lineRule="atLeast"/>
              <w:rPr>
                <w:rFonts w:ascii="Arial" w:hAnsi="Arial" w:cs="Arial"/>
                <w:szCs w:val="24"/>
                <w:lang w:val="pt-BR"/>
              </w:rPr>
            </w:pPr>
            <w:bookmarkStart w:id="140" w:name="_Toc182321900"/>
            <w:r w:rsidRPr="00896BE1">
              <w:rPr>
                <w:rFonts w:ascii="Arial" w:hAnsi="Arial" w:cs="Arial"/>
                <w:szCs w:val="28"/>
                <w:lang w:val="pt-BR"/>
              </w:rPr>
              <w:t>Apresentação e Abertura de Ofertas</w:t>
            </w:r>
            <w:bookmarkEnd w:id="140"/>
          </w:p>
        </w:tc>
      </w:tr>
      <w:tr w:rsidR="009F4631" w:rsidRPr="00896BE1" w14:paraId="76ACCE3D" w14:textId="77777777" w:rsidTr="003506A4">
        <w:trPr>
          <w:trHeight w:val="1108"/>
        </w:trPr>
        <w:tc>
          <w:tcPr>
            <w:tcW w:w="2792" w:type="dxa"/>
          </w:tcPr>
          <w:p w14:paraId="305DD355" w14:textId="77777777" w:rsidR="009F4631" w:rsidRPr="00896BE1" w:rsidRDefault="009F4631" w:rsidP="0095070D">
            <w:pPr>
              <w:pStyle w:val="Style9"/>
              <w:numPr>
                <w:ilvl w:val="0"/>
                <w:numId w:val="10"/>
              </w:numPr>
              <w:spacing w:after="142" w:line="240" w:lineRule="atLeast"/>
              <w:rPr>
                <w:rFonts w:ascii="Arial" w:hAnsi="Arial" w:cs="Arial"/>
                <w:sz w:val="22"/>
                <w:szCs w:val="22"/>
                <w:lang w:val="pt-BR"/>
              </w:rPr>
            </w:pPr>
            <w:bookmarkStart w:id="141" w:name="_Toc182321901"/>
            <w:r w:rsidRPr="00896BE1">
              <w:rPr>
                <w:rFonts w:ascii="Arial" w:hAnsi="Arial" w:cs="Arial"/>
                <w:sz w:val="22"/>
                <w:szCs w:val="22"/>
                <w:lang w:val="pt-BR"/>
              </w:rPr>
              <w:t>Selo e Identificação de Ofertas</w:t>
            </w:r>
            <w:bookmarkEnd w:id="141"/>
          </w:p>
        </w:tc>
        <w:tc>
          <w:tcPr>
            <w:tcW w:w="6499" w:type="dxa"/>
          </w:tcPr>
          <w:p w14:paraId="1A81387A" w14:textId="77777777" w:rsidR="00DD4894" w:rsidRPr="00896BE1" w:rsidRDefault="009F463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Os Licitantes deverão incluir o original e cada cópia da Proposta, incluindo Propostas alternativas, se permitidas pela Cláusula 13 do ITB, em envelopes separados, lacrados de forma inviolável e devidamente identificados como “ORIGINAL”, “ALTERNATIVO” e “CÓPIA</w:t>
            </w:r>
            <w:proofErr w:type="gramStart"/>
            <w:r w:rsidRPr="00896BE1">
              <w:rPr>
                <w:rFonts w:ascii="Arial" w:hAnsi="Arial" w:cs="Arial"/>
                <w:sz w:val="22"/>
                <w:szCs w:val="22"/>
              </w:rPr>
              <w:t>” .</w:t>
            </w:r>
            <w:proofErr w:type="gramEnd"/>
            <w:r w:rsidRPr="00896BE1">
              <w:rPr>
                <w:rFonts w:ascii="Arial" w:hAnsi="Arial" w:cs="Arial"/>
                <w:sz w:val="22"/>
                <w:szCs w:val="22"/>
              </w:rPr>
              <w:t xml:space="preserve"> Os envelopes contendo o original e as cópias serão incluídos em um único envelope/pacote.</w:t>
            </w:r>
          </w:p>
          <w:p w14:paraId="6A605691" w14:textId="77777777" w:rsidR="00DD4894" w:rsidRPr="00896BE1" w:rsidRDefault="00DD4894" w:rsidP="003506A4">
            <w:pPr>
              <w:pStyle w:val="Header2-SubClauses"/>
              <w:tabs>
                <w:tab w:val="clear" w:pos="619"/>
                <w:tab w:val="left" w:pos="682"/>
              </w:tabs>
              <w:spacing w:after="142" w:line="240" w:lineRule="atLeast"/>
              <w:ind w:left="682"/>
              <w:rPr>
                <w:rFonts w:ascii="Arial" w:hAnsi="Arial" w:cs="Arial"/>
                <w:lang w:val="pt-BR"/>
              </w:rPr>
            </w:pPr>
            <w:r w:rsidRPr="00896BE1">
              <w:rPr>
                <w:rFonts w:ascii="Arial" w:hAnsi="Arial" w:cs="Arial"/>
                <w:sz w:val="22"/>
                <w:szCs w:val="22"/>
                <w:lang w:val="pt-BR"/>
              </w:rPr>
              <w:t xml:space="preserve">Além disso, a versão em formato eletrônico deverá ser apresentada como cópia fiel, completa e verdadeira em um único arquivo PDF inalterável em CD ou pen drive USB: Considerando que o CD ou pen drive USB e seu conteúdo poderão ser considerados bens sujeitos a </w:t>
            </w:r>
            <w:r w:rsidRPr="00896BE1">
              <w:rPr>
                <w:rFonts w:ascii="Arial" w:hAnsi="Arial" w:cs="Arial"/>
                <w:sz w:val="22"/>
                <w:szCs w:val="22"/>
                <w:lang w:val="pt-BR"/>
              </w:rPr>
              <w:lastRenderedPageBreak/>
              <w:t>direitos aduaneiros pelas autoridades do país do Comprador, é de exclusiva responsabilidade e risco do Licitante, de acordo com as cláusulas 22 e 23 do IAO (i) incluir a versão eletrônica no envelope contendo o original ou (ii) enviar versão eletronicamente separadamente dentro de uma semana a partir da data e hora estipuladas na cláusula 22 do ITB; a versão eletrônica foi projetada para conveniência do Comprador e não terá valor legal.</w:t>
            </w:r>
          </w:p>
          <w:p w14:paraId="0CE5E600" w14:textId="77777777" w:rsidR="00DD4894" w:rsidRPr="00896BE1" w:rsidRDefault="00DD489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Os envelopes internos e externos devem:</w:t>
            </w:r>
          </w:p>
          <w:p w14:paraId="6AB541FF" w14:textId="77777777" w:rsidR="00DD4894" w:rsidRPr="00896BE1" w:rsidRDefault="00DD4894" w:rsidP="00DD4894">
            <w:pPr>
              <w:pStyle w:val="Header2-SubClauses"/>
              <w:tabs>
                <w:tab w:val="clear" w:pos="619"/>
                <w:tab w:val="left" w:pos="1108"/>
              </w:tabs>
              <w:spacing w:after="142" w:line="240" w:lineRule="atLeast"/>
              <w:ind w:left="1249" w:hanging="283"/>
              <w:rPr>
                <w:rFonts w:ascii="Arial" w:hAnsi="Arial" w:cs="Arial"/>
                <w:sz w:val="22"/>
                <w:szCs w:val="22"/>
              </w:rPr>
            </w:pPr>
            <w:r w:rsidRPr="00896BE1">
              <w:rPr>
                <w:rFonts w:ascii="Arial" w:hAnsi="Arial" w:cs="Arial"/>
                <w:sz w:val="22"/>
                <w:szCs w:val="22"/>
              </w:rPr>
              <w:t xml:space="preserve">a) </w:t>
            </w:r>
            <w:r w:rsidRPr="00896BE1">
              <w:rPr>
                <w:rFonts w:ascii="Arial" w:hAnsi="Arial" w:cs="Arial"/>
                <w:sz w:val="22"/>
                <w:szCs w:val="22"/>
              </w:rPr>
              <w:tab/>
              <w:t>Apresentar o nome e endereço do Licitante;</w:t>
            </w:r>
          </w:p>
          <w:p w14:paraId="46B1D616" w14:textId="77777777" w:rsidR="00DD4894" w:rsidRPr="00896BE1" w:rsidRDefault="00DD4894" w:rsidP="00DD4894">
            <w:pPr>
              <w:pStyle w:val="Header2-SubClauses"/>
              <w:tabs>
                <w:tab w:val="clear" w:pos="619"/>
                <w:tab w:val="left" w:pos="1108"/>
              </w:tabs>
              <w:spacing w:after="142" w:line="240" w:lineRule="atLeast"/>
              <w:ind w:left="1249" w:hanging="283"/>
              <w:rPr>
                <w:rFonts w:ascii="Arial" w:hAnsi="Arial" w:cs="Arial"/>
                <w:sz w:val="22"/>
                <w:szCs w:val="22"/>
              </w:rPr>
            </w:pPr>
            <w:r w:rsidRPr="00896BE1">
              <w:rPr>
                <w:rFonts w:ascii="Arial" w:hAnsi="Arial" w:cs="Arial"/>
                <w:sz w:val="22"/>
                <w:szCs w:val="22"/>
              </w:rPr>
              <w:t xml:space="preserve">b) </w:t>
            </w:r>
            <w:r w:rsidRPr="00896BE1">
              <w:rPr>
                <w:rFonts w:ascii="Arial" w:hAnsi="Arial" w:cs="Arial"/>
                <w:sz w:val="22"/>
                <w:szCs w:val="22"/>
              </w:rPr>
              <w:tab/>
              <w:t>Ser dirigido ao Comprador de acordo com o indicado na Subcláusula 22.1 do CJC;</w:t>
            </w:r>
          </w:p>
          <w:p w14:paraId="2F6EECE6" w14:textId="77777777" w:rsidR="00DD4894" w:rsidRPr="00896BE1" w:rsidRDefault="00DD4894" w:rsidP="00DD4894">
            <w:pPr>
              <w:pStyle w:val="Header2-SubClauses"/>
              <w:tabs>
                <w:tab w:val="clear" w:pos="619"/>
                <w:tab w:val="left" w:pos="1108"/>
              </w:tabs>
              <w:spacing w:after="142" w:line="240" w:lineRule="atLeast"/>
              <w:ind w:left="1249" w:hanging="283"/>
              <w:rPr>
                <w:rFonts w:ascii="Arial" w:hAnsi="Arial" w:cs="Arial"/>
                <w:sz w:val="22"/>
                <w:szCs w:val="22"/>
              </w:rPr>
            </w:pPr>
            <w:r w:rsidRPr="00896BE1">
              <w:rPr>
                <w:rFonts w:ascii="Arial" w:hAnsi="Arial" w:cs="Arial"/>
                <w:sz w:val="22"/>
                <w:szCs w:val="22"/>
              </w:rPr>
              <w:t xml:space="preserve">c) </w:t>
            </w:r>
            <w:r w:rsidRPr="00896BE1">
              <w:rPr>
                <w:rFonts w:ascii="Arial" w:hAnsi="Arial" w:cs="Arial"/>
                <w:sz w:val="22"/>
                <w:szCs w:val="22"/>
              </w:rPr>
              <w:tab/>
              <w:t>Portar a identificação específica desta licitação indicada na Subcláusula 1.1 do IAO; e</w:t>
            </w:r>
          </w:p>
          <w:p w14:paraId="4D830467" w14:textId="77777777" w:rsidR="00DD4894" w:rsidRPr="00896BE1" w:rsidRDefault="00DD4894" w:rsidP="003506A4">
            <w:pPr>
              <w:pStyle w:val="Header2-SubClauses"/>
              <w:tabs>
                <w:tab w:val="clear" w:pos="619"/>
                <w:tab w:val="left" w:pos="1108"/>
              </w:tabs>
              <w:spacing w:after="142" w:line="240" w:lineRule="atLeast"/>
              <w:ind w:left="1249" w:hanging="283"/>
              <w:rPr>
                <w:rFonts w:ascii="Arial" w:hAnsi="Arial" w:cs="Arial"/>
                <w:sz w:val="22"/>
                <w:szCs w:val="22"/>
              </w:rPr>
            </w:pPr>
            <w:r w:rsidRPr="00896BE1">
              <w:rPr>
                <w:rFonts w:ascii="Arial" w:hAnsi="Arial" w:cs="Arial"/>
                <w:sz w:val="22"/>
                <w:szCs w:val="22"/>
              </w:rPr>
              <w:t xml:space="preserve">d) </w:t>
            </w:r>
            <w:r w:rsidRPr="00896BE1">
              <w:rPr>
                <w:rFonts w:ascii="Arial" w:hAnsi="Arial" w:cs="Arial"/>
                <w:sz w:val="22"/>
                <w:szCs w:val="22"/>
              </w:rPr>
              <w:tab/>
              <w:t>Levar aviso para não abrir antes do horário e data de abertura dos documentos de habilitação.</w:t>
            </w:r>
          </w:p>
          <w:p w14:paraId="364CBCE2" w14:textId="77777777" w:rsidR="00DD4894" w:rsidRPr="00896BE1" w:rsidRDefault="00DD4894"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Se os envelopes não estiverem lacrados e identificados conforme exigido, o Comprador não será responsável se os documentos de Proposta e/ou qualificação forem perdidos ou abertos prematuramente.</w:t>
            </w:r>
          </w:p>
          <w:p w14:paraId="38F6FF4C" w14:textId="77777777" w:rsidR="009F4631" w:rsidRPr="00896BE1" w:rsidRDefault="009F4631" w:rsidP="003506A4">
            <w:pPr>
              <w:pStyle w:val="Header2-SubClauses"/>
              <w:tabs>
                <w:tab w:val="clear" w:pos="619"/>
                <w:tab w:val="left" w:pos="1260"/>
              </w:tabs>
              <w:spacing w:after="142" w:line="240" w:lineRule="atLeast"/>
              <w:rPr>
                <w:rFonts w:ascii="Arial" w:hAnsi="Arial" w:cs="Arial"/>
                <w:sz w:val="22"/>
                <w:szCs w:val="22"/>
              </w:rPr>
            </w:pPr>
          </w:p>
        </w:tc>
      </w:tr>
      <w:tr w:rsidR="009F4631" w:rsidRPr="00896BE1" w14:paraId="453FCCCF" w14:textId="77777777" w:rsidTr="003506A4">
        <w:trPr>
          <w:trHeight w:val="1108"/>
        </w:trPr>
        <w:tc>
          <w:tcPr>
            <w:tcW w:w="2792" w:type="dxa"/>
          </w:tcPr>
          <w:p w14:paraId="5E70ECE0" w14:textId="77777777" w:rsidR="009F4631" w:rsidRPr="00896BE1" w:rsidRDefault="009F4631" w:rsidP="0095070D">
            <w:pPr>
              <w:pStyle w:val="Style9"/>
              <w:numPr>
                <w:ilvl w:val="0"/>
                <w:numId w:val="10"/>
              </w:numPr>
              <w:spacing w:after="142" w:line="240" w:lineRule="atLeast"/>
              <w:rPr>
                <w:rFonts w:ascii="Arial" w:hAnsi="Arial" w:cs="Arial"/>
                <w:sz w:val="22"/>
                <w:szCs w:val="22"/>
                <w:lang w:val="pt-BR"/>
              </w:rPr>
            </w:pPr>
            <w:bookmarkStart w:id="142" w:name="_Toc182321902"/>
            <w:r w:rsidRPr="00896BE1">
              <w:rPr>
                <w:rFonts w:ascii="Arial" w:hAnsi="Arial" w:cs="Arial"/>
                <w:sz w:val="22"/>
                <w:szCs w:val="22"/>
                <w:lang w:val="pt-BR"/>
              </w:rPr>
              <w:lastRenderedPageBreak/>
              <w:t xml:space="preserve">Prazo para envio </w:t>
            </w:r>
            <w:r w:rsidR="00223D68" w:rsidRPr="00896BE1">
              <w:rPr>
                <w:rFonts w:ascii="Arial" w:hAnsi="Arial" w:cs="Arial"/>
                <w:sz w:val="22"/>
                <w:szCs w:val="22"/>
                <w:lang w:val="pt-BR"/>
              </w:rPr>
              <w:t>de ofertas</w:t>
            </w:r>
            <w:bookmarkEnd w:id="142"/>
          </w:p>
        </w:tc>
        <w:tc>
          <w:tcPr>
            <w:tcW w:w="6499" w:type="dxa"/>
          </w:tcPr>
          <w:p w14:paraId="2D3C2AD0" w14:textId="77777777" w:rsidR="009C40E7" w:rsidRPr="00896BE1" w:rsidRDefault="009F4631"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rPr>
              <w:t xml:space="preserve">As </w:t>
            </w:r>
            <w:r w:rsidR="009C40E7" w:rsidRPr="00896BE1">
              <w:rPr>
                <w:rFonts w:ascii="Arial" w:hAnsi="Arial" w:cs="Arial"/>
                <w:sz w:val="22"/>
                <w:szCs w:val="22"/>
                <w:lang w:val="pt-BR"/>
              </w:rPr>
              <w:t xml:space="preserve">Propostas, conforme especificado na subcláusula 21.1 do ITB, deverão ser recebidas pelo Comprador no endereço e no máximo na data e hora especificadas </w:t>
            </w:r>
            <w:r w:rsidR="009C40E7" w:rsidRPr="00896BE1">
              <w:rPr>
                <w:rFonts w:ascii="Arial" w:hAnsi="Arial" w:cs="Arial"/>
                <w:b/>
                <w:sz w:val="22"/>
                <w:szCs w:val="22"/>
                <w:lang w:val="pt-BR"/>
              </w:rPr>
              <w:t xml:space="preserve">na </w:t>
            </w:r>
            <w:proofErr w:type="gramStart"/>
            <w:r w:rsidR="009C40E7" w:rsidRPr="00896BE1">
              <w:rPr>
                <w:rFonts w:ascii="Arial" w:hAnsi="Arial" w:cs="Arial"/>
                <w:b/>
                <w:sz w:val="22"/>
                <w:szCs w:val="22"/>
                <w:lang w:val="pt-BR"/>
              </w:rPr>
              <w:t xml:space="preserve">FDE </w:t>
            </w:r>
            <w:r w:rsidR="009C40E7" w:rsidRPr="00896BE1">
              <w:rPr>
                <w:rFonts w:ascii="Arial" w:hAnsi="Arial" w:cs="Arial"/>
                <w:sz w:val="22"/>
                <w:szCs w:val="22"/>
                <w:lang w:val="pt-BR"/>
              </w:rPr>
              <w:t>.</w:t>
            </w:r>
            <w:proofErr w:type="gramEnd"/>
          </w:p>
          <w:p w14:paraId="78433471" w14:textId="77777777" w:rsidR="009F4631" w:rsidRPr="00896BE1" w:rsidRDefault="009C40E7"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O Comprador poderá, a seu critério, prorrogar o prazo para apresentação de Propostas, alterando os Documentos de Licitação de acordo com a Cláusula 8 do ITB. Neste caso, todos os direitos e obrigações do Comprador e dos Proponentes anteriormente sujeitos ao prazo original para apresentação de Propostas estarão sujeitos à nova data prorrogada.</w:t>
            </w:r>
          </w:p>
        </w:tc>
      </w:tr>
      <w:tr w:rsidR="00AC6DD8" w:rsidRPr="00896BE1" w14:paraId="0AAD9C53" w14:textId="77777777" w:rsidTr="003506A4">
        <w:trPr>
          <w:trHeight w:val="851"/>
        </w:trPr>
        <w:tc>
          <w:tcPr>
            <w:tcW w:w="2792" w:type="dxa"/>
          </w:tcPr>
          <w:p w14:paraId="3BA1017C" w14:textId="77777777" w:rsidR="00AC6DD8" w:rsidRPr="00896BE1" w:rsidRDefault="00223D68" w:rsidP="0095070D">
            <w:pPr>
              <w:pStyle w:val="Style9"/>
              <w:numPr>
                <w:ilvl w:val="0"/>
                <w:numId w:val="10"/>
              </w:numPr>
              <w:spacing w:after="142" w:line="240" w:lineRule="atLeast"/>
              <w:rPr>
                <w:rFonts w:ascii="Arial" w:hAnsi="Arial" w:cs="Arial"/>
                <w:sz w:val="22"/>
                <w:szCs w:val="22"/>
                <w:lang w:val="es-ES_tradnl"/>
              </w:rPr>
            </w:pPr>
            <w:bookmarkStart w:id="143" w:name="_Toc182321903"/>
            <w:r w:rsidRPr="00896BE1">
              <w:rPr>
                <w:rFonts w:ascii="Arial" w:hAnsi="Arial" w:cs="Arial"/>
                <w:sz w:val="22"/>
                <w:szCs w:val="22"/>
                <w:lang w:val="es-ES_tradnl"/>
              </w:rPr>
              <w:t>Ofertas atrasadas</w:t>
            </w:r>
            <w:bookmarkEnd w:id="143"/>
          </w:p>
        </w:tc>
        <w:tc>
          <w:tcPr>
            <w:tcW w:w="6499" w:type="dxa"/>
          </w:tcPr>
          <w:p w14:paraId="2AC2B52F" w14:textId="77777777" w:rsidR="00AC6DD8" w:rsidRPr="00896BE1" w:rsidRDefault="00AC6DD8"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O Comprador não considerará qualquer Oferta que chegue após o prazo para apresentação de Ofertas, nos termos da Cláusula 22 do EDITAL. Qualquer Proposta recebida pelo Comprador após o prazo para apresentação de Propostas será declarada atrasada e será rejeitada e devolvida ao Licitante apresentador sem ser aberta.</w:t>
            </w:r>
          </w:p>
        </w:tc>
      </w:tr>
      <w:tr w:rsidR="00AC6DD8" w:rsidRPr="00896BE1" w14:paraId="378B8972" w14:textId="77777777" w:rsidTr="003506A4">
        <w:trPr>
          <w:trHeight w:val="1108"/>
        </w:trPr>
        <w:tc>
          <w:tcPr>
            <w:tcW w:w="2792" w:type="dxa"/>
          </w:tcPr>
          <w:p w14:paraId="4152E43C" w14:textId="77777777" w:rsidR="00AC6DD8" w:rsidRPr="00896BE1" w:rsidRDefault="00AC6DD8" w:rsidP="0095070D">
            <w:pPr>
              <w:pStyle w:val="Style9"/>
              <w:numPr>
                <w:ilvl w:val="0"/>
                <w:numId w:val="10"/>
              </w:numPr>
              <w:spacing w:after="142" w:line="240" w:lineRule="atLeast"/>
              <w:rPr>
                <w:rFonts w:ascii="Arial" w:hAnsi="Arial" w:cs="Arial"/>
                <w:sz w:val="22"/>
                <w:szCs w:val="22"/>
                <w:lang w:val="pt-BR"/>
              </w:rPr>
            </w:pPr>
            <w:bookmarkStart w:id="144" w:name="_Toc182321904"/>
            <w:r w:rsidRPr="00896BE1">
              <w:rPr>
                <w:rFonts w:ascii="Arial" w:hAnsi="Arial" w:cs="Arial"/>
                <w:sz w:val="22"/>
                <w:szCs w:val="22"/>
                <w:lang w:val="pt-BR"/>
              </w:rPr>
              <w:t>Retirada, Substituição e Modificação de Ofertas</w:t>
            </w:r>
            <w:bookmarkEnd w:id="144"/>
          </w:p>
        </w:tc>
        <w:tc>
          <w:tcPr>
            <w:tcW w:w="6499" w:type="dxa"/>
          </w:tcPr>
          <w:p w14:paraId="240AA199" w14:textId="77777777" w:rsidR="00AC6DD8" w:rsidRPr="00896BE1" w:rsidRDefault="00AC6DD8"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Licitante poderá retirar, substituir ou modificar sua Proposta após sua apresentação, mediante envio de comunicação escrita, devidamente assinada por representante autorizado, devendo incluir cópia da referida autorização (poder judicial) de acordo com o disposto na Subcláusula </w:t>
            </w:r>
            <w:proofErr w:type="gramStart"/>
            <w:r w:rsidRPr="00896BE1">
              <w:rPr>
                <w:rFonts w:ascii="Arial" w:hAnsi="Arial" w:cs="Arial"/>
                <w:sz w:val="22"/>
                <w:szCs w:val="22"/>
              </w:rPr>
              <w:t>20.2 .</w:t>
            </w:r>
            <w:proofErr w:type="gramEnd"/>
            <w:r w:rsidRPr="00896BE1">
              <w:rPr>
                <w:rFonts w:ascii="Arial" w:hAnsi="Arial" w:cs="Arial"/>
                <w:sz w:val="22"/>
                <w:szCs w:val="22"/>
              </w:rPr>
              <w:t xml:space="preserve"> dos </w:t>
            </w:r>
            <w:proofErr w:type="spellStart"/>
            <w:r w:rsidRPr="00896BE1">
              <w:rPr>
                <w:rFonts w:ascii="Arial" w:hAnsi="Arial" w:cs="Arial"/>
                <w:sz w:val="22"/>
                <w:szCs w:val="22"/>
              </w:rPr>
              <w:t>IAOs</w:t>
            </w:r>
            <w:proofErr w:type="spellEnd"/>
            <w:r w:rsidRPr="00896BE1">
              <w:rPr>
                <w:rFonts w:ascii="Arial" w:hAnsi="Arial" w:cs="Arial"/>
                <w:sz w:val="22"/>
                <w:szCs w:val="22"/>
              </w:rPr>
              <w:t>. A correspondente substituição ou modificação da Oferta deverá acompanhar a referida comunicação por escrito. Todas as comunicações devem ser:</w:t>
            </w:r>
          </w:p>
          <w:p w14:paraId="46E62F37" w14:textId="77777777" w:rsidR="00AC6DD8" w:rsidRPr="00896BE1" w:rsidRDefault="00AC6DD8" w:rsidP="0095070D">
            <w:pPr>
              <w:pStyle w:val="Header2-SubClauses"/>
              <w:numPr>
                <w:ilvl w:val="0"/>
                <w:numId w:val="23"/>
              </w:numPr>
              <w:tabs>
                <w:tab w:val="clear" w:pos="619"/>
                <w:tab w:val="left" w:pos="1391"/>
              </w:tabs>
              <w:spacing w:after="142" w:line="240" w:lineRule="atLeast"/>
              <w:ind w:left="1391" w:hanging="709"/>
              <w:rPr>
                <w:rFonts w:ascii="Arial" w:hAnsi="Arial" w:cs="Arial"/>
                <w:sz w:val="22"/>
                <w:szCs w:val="22"/>
              </w:rPr>
            </w:pPr>
            <w:r w:rsidRPr="00896BE1">
              <w:rPr>
                <w:rFonts w:ascii="Arial" w:hAnsi="Arial" w:cs="Arial"/>
                <w:sz w:val="22"/>
                <w:szCs w:val="22"/>
              </w:rPr>
              <w:lastRenderedPageBreak/>
              <w:t>Apresentado de acordo com as Cláusulas 20 e 21 do IAO (com exceção da comunicação de retirada que não necessita de cópias). Adicionalmente, os respectivos envelopes deverão estar claramente marcados como “REMOÇÃO”, “SUBSTITUIÇÃO” ou “MODIFICAÇÃO”; e</w:t>
            </w:r>
          </w:p>
          <w:p w14:paraId="07AE3982" w14:textId="77777777" w:rsidR="00AC6DD8" w:rsidRPr="00896BE1" w:rsidRDefault="00AC6DD8" w:rsidP="0095070D">
            <w:pPr>
              <w:pStyle w:val="Header2-SubClauses"/>
              <w:numPr>
                <w:ilvl w:val="0"/>
                <w:numId w:val="23"/>
              </w:numPr>
              <w:tabs>
                <w:tab w:val="clear" w:pos="619"/>
                <w:tab w:val="left" w:pos="1391"/>
              </w:tabs>
              <w:spacing w:after="142" w:line="240" w:lineRule="atLeast"/>
              <w:ind w:left="1391" w:hanging="709"/>
              <w:rPr>
                <w:rFonts w:ascii="Arial" w:hAnsi="Arial" w:cs="Arial"/>
                <w:sz w:val="22"/>
                <w:szCs w:val="22"/>
              </w:rPr>
            </w:pPr>
            <w:r w:rsidRPr="00896BE1">
              <w:rPr>
                <w:rFonts w:ascii="Arial" w:hAnsi="Arial" w:cs="Arial"/>
                <w:sz w:val="22"/>
                <w:szCs w:val="22"/>
              </w:rPr>
              <w:t>Recebido pelo Comprador antes do prazo estabelecido para apresentação de Ofertas, nos termos da Cláusula 22 do CIO.</w:t>
            </w:r>
          </w:p>
          <w:p w14:paraId="41E0F29D" w14:textId="77777777" w:rsidR="00AC6DD8" w:rsidRPr="00896BE1" w:rsidRDefault="00AC6DD8"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As Propostas cuja retirada foi solicitada de acordo com a Subcláusula 24.1 do EDI serão devolvidas fechadas aos Licitantes apresentantes.</w:t>
            </w:r>
          </w:p>
          <w:p w14:paraId="6DC84853" w14:textId="77777777" w:rsidR="00AC6DD8" w:rsidRPr="00896BE1" w:rsidRDefault="00AC6DD8"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Nenhuma Proposta poderá ser retirada, substituída ou modificada durante o intervalo entre o prazo para apresentação </w:t>
            </w:r>
            <w:r w:rsidR="00223D68" w:rsidRPr="00896BE1">
              <w:rPr>
                <w:rFonts w:ascii="Arial" w:hAnsi="Arial" w:cs="Arial"/>
                <w:sz w:val="22"/>
                <w:szCs w:val="22"/>
              </w:rPr>
              <w:t>de Propostas e o término do período de validade da Proposta indicado pelo Licitante no Formulário de Apresentação de Proposta, ou qualquer prorrogação, se houver.</w:t>
            </w:r>
          </w:p>
        </w:tc>
      </w:tr>
      <w:tr w:rsidR="00A35B90" w:rsidRPr="00896BE1" w14:paraId="46C61287" w14:textId="77777777" w:rsidTr="003506A4">
        <w:trPr>
          <w:trHeight w:val="1108"/>
        </w:trPr>
        <w:tc>
          <w:tcPr>
            <w:tcW w:w="2792" w:type="dxa"/>
          </w:tcPr>
          <w:p w14:paraId="7F24A676" w14:textId="77777777" w:rsidR="00A35B90" w:rsidRPr="00896BE1" w:rsidRDefault="00A35B90" w:rsidP="0095070D">
            <w:pPr>
              <w:pStyle w:val="Style9"/>
              <w:numPr>
                <w:ilvl w:val="0"/>
                <w:numId w:val="10"/>
              </w:numPr>
              <w:spacing w:after="142" w:line="240" w:lineRule="atLeast"/>
              <w:rPr>
                <w:rFonts w:ascii="Arial" w:hAnsi="Arial" w:cs="Arial"/>
                <w:sz w:val="22"/>
                <w:szCs w:val="22"/>
                <w:lang w:val="es-ES_tradnl"/>
              </w:rPr>
            </w:pPr>
            <w:bookmarkStart w:id="145" w:name="_Toc182321905"/>
            <w:r w:rsidRPr="00896BE1">
              <w:rPr>
                <w:rFonts w:ascii="Arial" w:hAnsi="Arial" w:cs="Arial"/>
                <w:sz w:val="22"/>
                <w:szCs w:val="22"/>
                <w:lang w:val="es-ES_tradnl"/>
              </w:rPr>
              <w:lastRenderedPageBreak/>
              <w:t xml:space="preserve">Abertura de </w:t>
            </w:r>
            <w:proofErr w:type="spellStart"/>
            <w:r w:rsidR="00223D68" w:rsidRPr="00896BE1">
              <w:rPr>
                <w:rFonts w:ascii="Arial" w:hAnsi="Arial" w:cs="Arial"/>
                <w:sz w:val="22"/>
                <w:szCs w:val="22"/>
                <w:lang w:val="es-ES_tradnl"/>
              </w:rPr>
              <w:t>Licitações</w:t>
            </w:r>
            <w:bookmarkEnd w:id="145"/>
            <w:proofErr w:type="spellEnd"/>
          </w:p>
        </w:tc>
        <w:tc>
          <w:tcPr>
            <w:tcW w:w="6499" w:type="dxa"/>
          </w:tcPr>
          <w:p w14:paraId="3C130B15" w14:textId="77777777" w:rsidR="00223D68"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Sujeito ao disposto nas Cláusulas 23 e 24 do IAO, na data, hora e endereço indicados na </w:t>
            </w:r>
            <w:r w:rsidRPr="00896BE1">
              <w:rPr>
                <w:rFonts w:ascii="Arial" w:hAnsi="Arial" w:cs="Arial"/>
                <w:b/>
                <w:sz w:val="22"/>
                <w:szCs w:val="22"/>
              </w:rPr>
              <w:t xml:space="preserve">FDE, </w:t>
            </w:r>
            <w:r w:rsidRPr="00896BE1">
              <w:rPr>
                <w:rFonts w:ascii="Arial" w:hAnsi="Arial" w:cs="Arial"/>
                <w:sz w:val="22"/>
                <w:szCs w:val="22"/>
              </w:rPr>
              <w:t>o Comprador procederá, de acordo com o disposto na Cláusula 25.2 do IAO, à abertura dos envelopes (independentemente de o número de Ofertas recebidas) em público e na presença dos representantes dos Ofertantes.</w:t>
            </w:r>
          </w:p>
          <w:p w14:paraId="419CF52D" w14:textId="58967EA0" w:rsidR="00551C27"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Primeiramente, os envelopes marcados com “</w:t>
            </w:r>
            <w:r w:rsidR="00FE3470" w:rsidRPr="00896BE1">
              <w:rPr>
                <w:rFonts w:ascii="Arial" w:hAnsi="Arial" w:cs="Arial"/>
                <w:sz w:val="22"/>
                <w:szCs w:val="22"/>
              </w:rPr>
              <w:t>RETIRADA</w:t>
            </w:r>
            <w:r w:rsidRPr="00896BE1">
              <w:rPr>
                <w:rFonts w:ascii="Arial" w:hAnsi="Arial" w:cs="Arial"/>
                <w:sz w:val="22"/>
                <w:szCs w:val="22"/>
              </w:rPr>
              <w:t>” serão abertos e lidos em voz alta e o envelope com a Proposta correspondente não será aberto, mas devolvido ao Proponente remetente. Nenhuma retirada de qualquer Proposta será permitida, a menos que a comunicação de retirada relevante contenha autorização válida para solicitar a retirada e seja lida em voz alta na abertura das Propostas.</w:t>
            </w:r>
          </w:p>
          <w:p w14:paraId="3D76A34D" w14:textId="77777777" w:rsidR="00551C27" w:rsidRPr="00896BE1" w:rsidRDefault="00A35B90" w:rsidP="003506A4">
            <w:pPr>
              <w:pStyle w:val="Header2-SubClauses"/>
              <w:tabs>
                <w:tab w:val="clear" w:pos="619"/>
                <w:tab w:val="left" w:pos="682"/>
              </w:tabs>
              <w:spacing w:after="142" w:line="240" w:lineRule="atLeast"/>
              <w:ind w:left="682"/>
              <w:rPr>
                <w:rFonts w:ascii="Arial" w:hAnsi="Arial" w:cs="Arial"/>
                <w:sz w:val="22"/>
                <w:szCs w:val="22"/>
              </w:rPr>
            </w:pPr>
            <w:r w:rsidRPr="00896BE1">
              <w:rPr>
                <w:rFonts w:ascii="Arial" w:hAnsi="Arial" w:cs="Arial"/>
                <w:sz w:val="22"/>
                <w:szCs w:val="22"/>
              </w:rPr>
              <w:t>A seguir serão abertos os envelopes assinalados com “SUBSTITUIÇÃO”, lidos em voz alta e trocados com a correspondente Oferta que está sendo substituída; A Proposta substituída não será aberta, mas será devolvida ao Licitante apresentador. Nenhuma substituição será permitida a menos que a comunicação de substituição correspondente contenha uma autorização válida para solicitar a substituição e seja lida em voz alta na abertura da Proposta.</w:t>
            </w:r>
          </w:p>
          <w:p w14:paraId="0B63A6A7" w14:textId="77777777" w:rsidR="00551C27" w:rsidRPr="00896BE1" w:rsidRDefault="00A35B90" w:rsidP="003506A4">
            <w:pPr>
              <w:pStyle w:val="Header2-SubClauses"/>
              <w:tabs>
                <w:tab w:val="clear" w:pos="619"/>
                <w:tab w:val="left" w:pos="682"/>
              </w:tabs>
              <w:spacing w:after="142" w:line="240" w:lineRule="atLeast"/>
              <w:ind w:left="682"/>
              <w:rPr>
                <w:rFonts w:ascii="Arial" w:hAnsi="Arial" w:cs="Arial"/>
                <w:sz w:val="22"/>
                <w:szCs w:val="22"/>
              </w:rPr>
            </w:pPr>
            <w:r w:rsidRPr="00896BE1">
              <w:rPr>
                <w:rFonts w:ascii="Arial" w:hAnsi="Arial" w:cs="Arial"/>
                <w:sz w:val="22"/>
                <w:szCs w:val="22"/>
              </w:rPr>
              <w:t>Os envelopes marcados como “MODIFICAÇÃO” serão abertos e lidos em voz alta com a Oferta correspondente. Nenhuma modificação nas Propostas será permitida, a menos que a comunicação de modificação correspondente contenha autorização válida para solicitar a modificação e seja lida em voz alta na abertura das Propostas.</w:t>
            </w:r>
          </w:p>
          <w:p w14:paraId="08FD1ACE" w14:textId="77777777" w:rsidR="00A35B90" w:rsidRPr="00896BE1" w:rsidRDefault="00A35B90" w:rsidP="003506A4">
            <w:pPr>
              <w:pStyle w:val="Header2-SubClauses"/>
              <w:tabs>
                <w:tab w:val="clear" w:pos="619"/>
                <w:tab w:val="left" w:pos="682"/>
              </w:tabs>
              <w:spacing w:after="142" w:line="240" w:lineRule="atLeast"/>
              <w:ind w:left="682"/>
              <w:rPr>
                <w:rFonts w:ascii="Arial" w:hAnsi="Arial" w:cs="Arial"/>
                <w:sz w:val="22"/>
                <w:szCs w:val="22"/>
              </w:rPr>
            </w:pPr>
            <w:r w:rsidRPr="00896BE1">
              <w:rPr>
                <w:rFonts w:ascii="Arial" w:hAnsi="Arial" w:cs="Arial"/>
                <w:sz w:val="22"/>
                <w:szCs w:val="22"/>
              </w:rPr>
              <w:lastRenderedPageBreak/>
              <w:t>Somente serão considerados na avaliação os envelopes que forem abertos e lidos em voz alta durante o evento de abertura das Propostas.</w:t>
            </w:r>
          </w:p>
          <w:p w14:paraId="70FA04E9" w14:textId="77777777" w:rsidR="00A35B90"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Todos os demais envelopes serão abertos um por vez, lendo em voz alta: o nome do Proponente e se contém modificações; os preços totais da Proposta, por lote (contrato), se aplicável, incluindo quaisquer descontos ou Propostas alternativas (se permitido nos termos da cláusula 13 do EDITAL), sendo exigida a existência ou inexistência de Garantia de Manutenção da Proposta; e quaisquer outros detalhes que o Comprador considere relevantes. Somente descontos e ofertas alternativas lidas em voz alta serão considerados na avaliação. O Comprador não deverá decidir sobre o mérito das Propostas ou rejeitar qualquer Proposta </w:t>
            </w:r>
            <w:r w:rsidR="00223D68" w:rsidRPr="00896BE1">
              <w:rPr>
                <w:rFonts w:ascii="Arial" w:hAnsi="Arial" w:cs="Arial"/>
                <w:sz w:val="22"/>
                <w:szCs w:val="22"/>
              </w:rPr>
              <w:t xml:space="preserve">(com exceção das Propostas recebidas após o prazo e de acordo com a </w:t>
            </w:r>
            <w:r w:rsidRPr="00896BE1">
              <w:rPr>
                <w:rFonts w:ascii="Arial" w:hAnsi="Arial" w:cs="Arial"/>
                <w:sz w:val="22"/>
                <w:szCs w:val="22"/>
              </w:rPr>
              <w:t>Subcláusula 23.1 das IAC).</w:t>
            </w:r>
          </w:p>
          <w:p w14:paraId="429B41B3" w14:textId="77777777" w:rsidR="00A35B90"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O Comprador elaborará um registro de abertura das Propostas que incluirá, no mínimo: o nome do Proponente e se houve desistência, substituição ou modificação; o preço da Oferta, por lote (contrato), se aplicável, incluindo quaisquer descontos e Ofertas alternativas; e a existência ou não de Garantia de Manutenção da Oferta, se necessária. Os representantes das Proponentes presentes deverão ser convidados a assinar a ata. A falta de assinatura do Proponente não prejudica a validade nem o conteúdo da ata do Ato de Abertura. Uma cópia da ata deverá ser distribuída a todos os Proponentes.</w:t>
            </w:r>
          </w:p>
          <w:p w14:paraId="59344EF6" w14:textId="77777777" w:rsidR="003F1BEB" w:rsidRPr="00896BE1" w:rsidRDefault="003F1BEB" w:rsidP="003506A4">
            <w:pPr>
              <w:pStyle w:val="Header2-SubClauses"/>
              <w:tabs>
                <w:tab w:val="clear" w:pos="619"/>
                <w:tab w:val="left" w:pos="682"/>
              </w:tabs>
              <w:spacing w:after="142" w:line="240" w:lineRule="atLeast"/>
              <w:ind w:left="682"/>
              <w:rPr>
                <w:rFonts w:ascii="Arial" w:hAnsi="Arial" w:cs="Arial"/>
                <w:sz w:val="22"/>
                <w:szCs w:val="22"/>
              </w:rPr>
            </w:pPr>
          </w:p>
        </w:tc>
      </w:tr>
      <w:tr w:rsidR="00A35B90" w:rsidRPr="00896BE1" w14:paraId="3B362408" w14:textId="77777777" w:rsidTr="003506A4">
        <w:trPr>
          <w:trHeight w:val="345"/>
        </w:trPr>
        <w:tc>
          <w:tcPr>
            <w:tcW w:w="2792" w:type="dxa"/>
          </w:tcPr>
          <w:p w14:paraId="37C192BF" w14:textId="77777777" w:rsidR="00A35B90" w:rsidRPr="00896BE1" w:rsidRDefault="00A35B90" w:rsidP="00A35B90">
            <w:pPr>
              <w:pStyle w:val="Style9"/>
              <w:spacing w:after="142" w:line="240" w:lineRule="atLeast"/>
              <w:ind w:left="360"/>
              <w:rPr>
                <w:rFonts w:ascii="Arial" w:hAnsi="Arial" w:cs="Arial"/>
                <w:lang w:val="pt-BR"/>
              </w:rPr>
            </w:pPr>
          </w:p>
        </w:tc>
        <w:tc>
          <w:tcPr>
            <w:tcW w:w="6499" w:type="dxa"/>
          </w:tcPr>
          <w:p w14:paraId="18276ABA" w14:textId="77777777" w:rsidR="00A35B90" w:rsidRPr="00896BE1" w:rsidRDefault="00A35B90" w:rsidP="0095070D">
            <w:pPr>
              <w:pStyle w:val="Style8"/>
              <w:keepNext/>
              <w:keepLines/>
              <w:pageBreakBefore/>
              <w:numPr>
                <w:ilvl w:val="0"/>
                <w:numId w:val="12"/>
              </w:numPr>
              <w:spacing w:before="0" w:after="142" w:line="240" w:lineRule="atLeast"/>
              <w:ind w:left="714" w:hanging="357"/>
              <w:rPr>
                <w:rFonts w:ascii="Arial" w:hAnsi="Arial" w:cs="Arial"/>
                <w:szCs w:val="24"/>
                <w:lang w:val="pt-BR"/>
              </w:rPr>
            </w:pPr>
            <w:bookmarkStart w:id="146" w:name="_Toc182321906"/>
            <w:r w:rsidRPr="00896BE1">
              <w:rPr>
                <w:rFonts w:ascii="Arial" w:hAnsi="Arial" w:cs="Arial"/>
                <w:szCs w:val="24"/>
                <w:lang w:val="pt-BR"/>
              </w:rPr>
              <w:t>Avaliação e Comparação de Ofertas</w:t>
            </w:r>
            <w:bookmarkEnd w:id="146"/>
          </w:p>
        </w:tc>
      </w:tr>
      <w:tr w:rsidR="00A35B90" w:rsidRPr="00896BE1" w14:paraId="4FEE8667" w14:textId="77777777" w:rsidTr="003506A4">
        <w:trPr>
          <w:trHeight w:val="1108"/>
        </w:trPr>
        <w:tc>
          <w:tcPr>
            <w:tcW w:w="2792" w:type="dxa"/>
          </w:tcPr>
          <w:p w14:paraId="2711252B" w14:textId="77777777" w:rsidR="00A35B90" w:rsidRPr="00896BE1" w:rsidRDefault="00A35B90" w:rsidP="0095070D">
            <w:pPr>
              <w:pStyle w:val="Style9"/>
              <w:numPr>
                <w:ilvl w:val="0"/>
                <w:numId w:val="10"/>
              </w:numPr>
              <w:spacing w:after="142" w:line="240" w:lineRule="atLeast"/>
              <w:rPr>
                <w:rFonts w:ascii="Arial" w:hAnsi="Arial" w:cs="Arial"/>
                <w:sz w:val="22"/>
                <w:szCs w:val="22"/>
                <w:lang w:val="es-ES_tradnl"/>
              </w:rPr>
            </w:pPr>
            <w:bookmarkStart w:id="147" w:name="_Toc182321907"/>
            <w:proofErr w:type="spellStart"/>
            <w:r w:rsidRPr="00896BE1">
              <w:rPr>
                <w:rFonts w:ascii="Arial" w:hAnsi="Arial" w:cs="Arial"/>
                <w:sz w:val="22"/>
                <w:szCs w:val="22"/>
                <w:lang w:val="es-ES_tradnl"/>
              </w:rPr>
              <w:t>Confidencialidade</w:t>
            </w:r>
            <w:bookmarkEnd w:id="147"/>
            <w:proofErr w:type="spellEnd"/>
          </w:p>
        </w:tc>
        <w:tc>
          <w:tcPr>
            <w:tcW w:w="6499" w:type="dxa"/>
          </w:tcPr>
          <w:p w14:paraId="57CBA96D" w14:textId="77777777" w:rsidR="00A35B90"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pós-qualificação das Propostas, ou à recomendação de outorga do Contrato, não serão divulgadas aos Proponentes ou a qualquer pessoa não envolvida oficialmente no processo licitatório até que sejam publicadas. adjudicação do Contrato, nos termos da Cláusula 40 do IAO.</w:t>
            </w:r>
          </w:p>
          <w:p w14:paraId="3B2FAD63" w14:textId="77777777" w:rsidR="00A35B90"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Qualquer tentativa de um Licitante de influenciar o Comprador na revisão, avaliação, comparação e pós-qualificação das Propostas ou na adjudicação do Contrato poderá resultar na rejeição de sua Proposta.</w:t>
            </w:r>
          </w:p>
          <w:p w14:paraId="2F1B934C" w14:textId="3E2EAD0E" w:rsidR="00A35B90" w:rsidRPr="00896BE1" w:rsidRDefault="00A35B90"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Não obstante o disposto na Subcláusula 26.2 das IAC, se durante o período entre a cerimônia de abertura e a data de adjudicação do Contrato, um Licitante desejar comunicar-se com o Comprador sobre qualquer assunto relacionado ao processo de licitação, deverá fazê-lo por escrito.</w:t>
            </w:r>
          </w:p>
        </w:tc>
      </w:tr>
      <w:tr w:rsidR="00A35B90" w:rsidRPr="00896BE1" w14:paraId="1642F36F" w14:textId="77777777" w:rsidTr="003506A4">
        <w:trPr>
          <w:trHeight w:val="709"/>
        </w:trPr>
        <w:tc>
          <w:tcPr>
            <w:tcW w:w="2792" w:type="dxa"/>
          </w:tcPr>
          <w:p w14:paraId="0CA6F550" w14:textId="77777777" w:rsidR="00A35B90" w:rsidRPr="00896BE1" w:rsidRDefault="0033554E" w:rsidP="0095070D">
            <w:pPr>
              <w:pStyle w:val="Style9"/>
              <w:numPr>
                <w:ilvl w:val="0"/>
                <w:numId w:val="10"/>
              </w:numPr>
              <w:spacing w:after="142" w:line="240" w:lineRule="atLeast"/>
              <w:rPr>
                <w:rFonts w:ascii="Arial" w:hAnsi="Arial" w:cs="Arial"/>
                <w:sz w:val="22"/>
                <w:szCs w:val="22"/>
                <w:lang w:val="es-ES_tradnl"/>
              </w:rPr>
            </w:pPr>
            <w:bookmarkStart w:id="148" w:name="_Toc182321908"/>
            <w:proofErr w:type="spellStart"/>
            <w:r w:rsidRPr="00896BE1">
              <w:rPr>
                <w:rFonts w:ascii="Arial" w:hAnsi="Arial" w:cs="Arial"/>
                <w:sz w:val="22"/>
                <w:szCs w:val="22"/>
                <w:lang w:val="es-ES_tradnl"/>
              </w:rPr>
              <w:t>Qualificação</w:t>
            </w:r>
            <w:proofErr w:type="spellEnd"/>
            <w:r w:rsidRPr="00896BE1">
              <w:rPr>
                <w:rFonts w:ascii="Arial" w:hAnsi="Arial" w:cs="Arial"/>
                <w:sz w:val="22"/>
                <w:szCs w:val="22"/>
                <w:lang w:val="es-ES_tradnl"/>
              </w:rPr>
              <w:t xml:space="preserve"> do Licitante</w:t>
            </w:r>
            <w:bookmarkEnd w:id="148"/>
          </w:p>
        </w:tc>
        <w:tc>
          <w:tcPr>
            <w:tcW w:w="6499" w:type="dxa"/>
          </w:tcPr>
          <w:p w14:paraId="7C1DB402"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 xml:space="preserve">O Comprador determinará, de forma satisfatória, se o Licitante atende aos critérios de qualificação </w:t>
            </w:r>
            <w:r w:rsidRPr="00896BE1">
              <w:rPr>
                <w:rFonts w:ascii="Arial" w:hAnsi="Arial" w:cs="Arial"/>
                <w:sz w:val="22"/>
                <w:szCs w:val="22"/>
              </w:rPr>
              <w:lastRenderedPageBreak/>
              <w:t>especificados na Seção III, Critérios de Qualificação e Avaliação, Qualificação</w:t>
            </w:r>
          </w:p>
          <w:p w14:paraId="1A8FA88A"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Tal determinação deverá basear-se na análise das provas documentais da qualificação da Proponente por ela apresentadas, nos termos da subcláusula 17.2 (c) do IAO.</w:t>
            </w:r>
          </w:p>
          <w:p w14:paraId="14417AB2" w14:textId="77777777" w:rsidR="00736A5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Somente os critérios listados na Seção III Critérios de Qualificação e Avaliação, 1. Qualificação, poderão ser usados durante este processo de avaliação.</w:t>
            </w:r>
          </w:p>
          <w:p w14:paraId="2F0CB9DC" w14:textId="77777777" w:rsidR="00A35B90" w:rsidRPr="00896BE1" w:rsidRDefault="00736A5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 xml:space="preserve">A determinação afirmativa da aptidão qualificativa da Oferente e a avaliação continuada da sua Oferta serão pré-requisitos. </w:t>
            </w:r>
            <w:proofErr w:type="spellStart"/>
            <w:r w:rsidRPr="00896BE1">
              <w:rPr>
                <w:rFonts w:ascii="Arial" w:hAnsi="Arial" w:cs="Arial"/>
                <w:sz w:val="22"/>
                <w:szCs w:val="22"/>
                <w:lang w:val="es-ES"/>
              </w:rPr>
              <w:t>Uma</w:t>
            </w:r>
            <w:proofErr w:type="spellEnd"/>
            <w:r w:rsidRPr="00896BE1">
              <w:rPr>
                <w:rFonts w:ascii="Arial" w:hAnsi="Arial" w:cs="Arial"/>
                <w:sz w:val="22"/>
                <w:szCs w:val="22"/>
                <w:lang w:val="es-ES"/>
              </w:rPr>
              <w:t xml:space="preserve"> </w:t>
            </w:r>
            <w:proofErr w:type="spellStart"/>
            <w:r w:rsidRPr="00896BE1">
              <w:rPr>
                <w:rFonts w:ascii="Arial" w:hAnsi="Arial" w:cs="Arial"/>
                <w:sz w:val="22"/>
                <w:szCs w:val="22"/>
                <w:lang w:val="es-ES"/>
              </w:rPr>
              <w:t>determinação</w:t>
            </w:r>
            <w:proofErr w:type="spellEnd"/>
            <w:r w:rsidRPr="00896BE1">
              <w:rPr>
                <w:rFonts w:ascii="Arial" w:hAnsi="Arial" w:cs="Arial"/>
                <w:sz w:val="22"/>
                <w:szCs w:val="22"/>
                <w:lang w:val="es-ES"/>
              </w:rPr>
              <w:t xml:space="preserve"> negativa resultará </w:t>
            </w:r>
            <w:proofErr w:type="spellStart"/>
            <w:r w:rsidRPr="00896BE1">
              <w:rPr>
                <w:rFonts w:ascii="Arial" w:hAnsi="Arial" w:cs="Arial"/>
                <w:sz w:val="22"/>
                <w:szCs w:val="22"/>
                <w:lang w:val="es-ES"/>
              </w:rPr>
              <w:t>na</w:t>
            </w:r>
            <w:proofErr w:type="spellEnd"/>
            <w:r w:rsidRPr="00896BE1">
              <w:rPr>
                <w:rFonts w:ascii="Arial" w:hAnsi="Arial" w:cs="Arial"/>
                <w:sz w:val="22"/>
                <w:szCs w:val="22"/>
                <w:lang w:val="es-ES"/>
              </w:rPr>
              <w:t xml:space="preserve"> </w:t>
            </w:r>
            <w:proofErr w:type="spellStart"/>
            <w:r w:rsidRPr="00896BE1">
              <w:rPr>
                <w:rFonts w:ascii="Arial" w:hAnsi="Arial" w:cs="Arial"/>
                <w:sz w:val="22"/>
                <w:szCs w:val="22"/>
                <w:lang w:val="es-ES"/>
              </w:rPr>
              <w:t>desclassificação</w:t>
            </w:r>
            <w:proofErr w:type="spellEnd"/>
            <w:r w:rsidRPr="00896BE1">
              <w:rPr>
                <w:rFonts w:ascii="Arial" w:hAnsi="Arial" w:cs="Arial"/>
                <w:sz w:val="22"/>
                <w:szCs w:val="22"/>
                <w:lang w:val="es-ES"/>
              </w:rPr>
              <w:t xml:space="preserve"> da </w:t>
            </w:r>
            <w:proofErr w:type="spellStart"/>
            <w:r w:rsidRPr="00896BE1">
              <w:rPr>
                <w:rFonts w:ascii="Arial" w:hAnsi="Arial" w:cs="Arial"/>
                <w:sz w:val="22"/>
                <w:szCs w:val="22"/>
                <w:lang w:val="es-ES"/>
              </w:rPr>
              <w:t>Proposta</w:t>
            </w:r>
            <w:proofErr w:type="spellEnd"/>
            <w:r w:rsidRPr="00896BE1">
              <w:rPr>
                <w:rFonts w:ascii="Arial" w:hAnsi="Arial" w:cs="Arial"/>
                <w:sz w:val="22"/>
                <w:szCs w:val="22"/>
                <w:lang w:val="es-ES"/>
              </w:rPr>
              <w:t>.</w:t>
            </w:r>
          </w:p>
        </w:tc>
      </w:tr>
      <w:tr w:rsidR="00A35B90" w:rsidRPr="00896BE1" w14:paraId="188C3BB3" w14:textId="77777777" w:rsidTr="003506A4">
        <w:trPr>
          <w:trHeight w:val="1108"/>
        </w:trPr>
        <w:tc>
          <w:tcPr>
            <w:tcW w:w="2792" w:type="dxa"/>
          </w:tcPr>
          <w:p w14:paraId="218199E1" w14:textId="77777777" w:rsidR="00A35B90" w:rsidRPr="00896BE1" w:rsidRDefault="0033554E" w:rsidP="0095070D">
            <w:pPr>
              <w:pStyle w:val="Style9"/>
              <w:numPr>
                <w:ilvl w:val="0"/>
                <w:numId w:val="10"/>
              </w:numPr>
              <w:spacing w:after="142" w:line="240" w:lineRule="atLeast"/>
              <w:rPr>
                <w:rFonts w:ascii="Arial" w:hAnsi="Arial" w:cs="Arial"/>
                <w:sz w:val="22"/>
                <w:szCs w:val="22"/>
                <w:lang w:val="es-ES_tradnl"/>
              </w:rPr>
            </w:pPr>
            <w:bookmarkStart w:id="149" w:name="_Toc182321909"/>
            <w:proofErr w:type="spellStart"/>
            <w:r w:rsidRPr="00896BE1">
              <w:rPr>
                <w:rFonts w:ascii="Arial" w:hAnsi="Arial" w:cs="Arial"/>
                <w:sz w:val="22"/>
                <w:szCs w:val="22"/>
                <w:lang w:val="es-ES_tradnl"/>
              </w:rPr>
              <w:lastRenderedPageBreak/>
              <w:t>Esclarecimento</w:t>
            </w:r>
            <w:proofErr w:type="spellEnd"/>
            <w:r w:rsidRPr="00896BE1">
              <w:rPr>
                <w:rFonts w:ascii="Arial" w:hAnsi="Arial" w:cs="Arial"/>
                <w:sz w:val="22"/>
                <w:szCs w:val="22"/>
                <w:lang w:val="es-ES_tradnl"/>
              </w:rPr>
              <w:t>/</w:t>
            </w:r>
            <w:proofErr w:type="spellStart"/>
            <w:r w:rsidRPr="00896BE1">
              <w:rPr>
                <w:rFonts w:ascii="Arial" w:hAnsi="Arial" w:cs="Arial"/>
                <w:sz w:val="22"/>
                <w:szCs w:val="22"/>
                <w:lang w:val="es-ES_tradnl"/>
              </w:rPr>
              <w:t>Esclarecimento</w:t>
            </w:r>
            <w:proofErr w:type="spellEnd"/>
            <w:r w:rsidRPr="00896BE1">
              <w:rPr>
                <w:rFonts w:ascii="Arial" w:hAnsi="Arial" w:cs="Arial"/>
                <w:sz w:val="22"/>
                <w:szCs w:val="22"/>
                <w:lang w:val="es-ES_tradnl"/>
              </w:rPr>
              <w:t xml:space="preserve"> de Ofertas</w:t>
            </w:r>
            <w:bookmarkEnd w:id="149"/>
          </w:p>
        </w:tc>
        <w:tc>
          <w:tcPr>
            <w:tcW w:w="6499" w:type="dxa"/>
          </w:tcPr>
          <w:p w14:paraId="03F91B31"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Para auxiliar no exame, comparação avaliativa da qualificação e das Propostas técnicas e financeiras dos Licitantes, o Comprador, a seu critério, poderá solicitar de qualquer Licitante um esclarecimento de sua Proposta, dando um prazo razoável para resposta. Qualquer esclarecimento apresentado por um Licitante que não atenda à solicitação do Comprador não será considerado. O pedido de esclarecimento e resposta do Comprador deverá ser apresentado por escrito. Nenhuma alteração nos preços ou conteúdo da Oferta será solicitada, oferecida ou permitida, exceto para fins de confirmação da correção de erros aritméticos identificados pelo Comprador durante a Avaliação das Ofertas, de acordo com o disposto na cláusula 32 do o IOA.</w:t>
            </w:r>
          </w:p>
          <w:p w14:paraId="0694E119" w14:textId="77777777" w:rsidR="00A35B90"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Caso um Licitante não forneça esclarecimentos sobre sua Proposta até a data e hora estipuladas na solicitação do Comprador, sua Proposta poderá ser rejeitada.</w:t>
            </w:r>
          </w:p>
        </w:tc>
      </w:tr>
      <w:tr w:rsidR="00A35B90" w:rsidRPr="00896BE1" w14:paraId="0494763D" w14:textId="77777777" w:rsidTr="003506A4">
        <w:trPr>
          <w:trHeight w:val="1108"/>
        </w:trPr>
        <w:tc>
          <w:tcPr>
            <w:tcW w:w="2792" w:type="dxa"/>
          </w:tcPr>
          <w:p w14:paraId="56DAFDAB" w14:textId="77777777" w:rsidR="00A35B90" w:rsidRPr="00896BE1" w:rsidRDefault="000F20F6" w:rsidP="0095070D">
            <w:pPr>
              <w:pStyle w:val="Style9"/>
              <w:numPr>
                <w:ilvl w:val="0"/>
                <w:numId w:val="10"/>
              </w:numPr>
              <w:spacing w:after="142" w:line="240" w:lineRule="atLeast"/>
              <w:rPr>
                <w:rFonts w:ascii="Arial" w:hAnsi="Arial" w:cs="Arial"/>
                <w:sz w:val="22"/>
                <w:szCs w:val="22"/>
                <w:lang w:val="es-ES_tradnl"/>
              </w:rPr>
            </w:pPr>
            <w:bookmarkStart w:id="150" w:name="_Toc182321910"/>
            <w:proofErr w:type="spellStart"/>
            <w:r w:rsidRPr="00896BE1">
              <w:rPr>
                <w:rFonts w:ascii="Arial" w:hAnsi="Arial" w:cs="Arial"/>
                <w:sz w:val="22"/>
                <w:szCs w:val="22"/>
                <w:lang w:val="es-ES_tradnl"/>
              </w:rPr>
              <w:t>Desvios</w:t>
            </w:r>
            <w:proofErr w:type="spellEnd"/>
            <w:r w:rsidRPr="00896BE1">
              <w:rPr>
                <w:rFonts w:ascii="Arial" w:hAnsi="Arial" w:cs="Arial"/>
                <w:sz w:val="22"/>
                <w:szCs w:val="22"/>
                <w:lang w:val="es-ES_tradnl"/>
              </w:rPr>
              <w:t xml:space="preserve">, Reservas e </w:t>
            </w:r>
            <w:proofErr w:type="spellStart"/>
            <w:r w:rsidRPr="00896BE1">
              <w:rPr>
                <w:rFonts w:ascii="Arial" w:hAnsi="Arial" w:cs="Arial"/>
                <w:sz w:val="22"/>
                <w:szCs w:val="22"/>
                <w:lang w:val="es-ES_tradnl"/>
              </w:rPr>
              <w:t>Omissões</w:t>
            </w:r>
            <w:bookmarkEnd w:id="150"/>
            <w:proofErr w:type="spellEnd"/>
          </w:p>
        </w:tc>
        <w:tc>
          <w:tcPr>
            <w:tcW w:w="6499" w:type="dxa"/>
          </w:tcPr>
          <w:p w14:paraId="2A427971" w14:textId="77777777" w:rsidR="0086659F" w:rsidRPr="00896BE1" w:rsidRDefault="0086659F"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rPr>
              <w:t>Durante a avaliação das Propostas, aplicam-se as seguintes definições:</w:t>
            </w:r>
          </w:p>
          <w:p w14:paraId="5339A23E" w14:textId="77777777" w:rsidR="00404435" w:rsidRPr="00896BE1" w:rsidRDefault="0086659F" w:rsidP="002C665D">
            <w:pPr>
              <w:pStyle w:val="Header2-SubClauses"/>
              <w:numPr>
                <w:ilvl w:val="0"/>
                <w:numId w:val="64"/>
              </w:numPr>
              <w:tabs>
                <w:tab w:val="clear" w:pos="619"/>
                <w:tab w:val="left" w:pos="682"/>
              </w:tabs>
              <w:spacing w:after="142" w:line="240" w:lineRule="atLeast"/>
              <w:rPr>
                <w:rFonts w:ascii="Arial" w:hAnsi="Arial" w:cs="Arial"/>
                <w:sz w:val="22"/>
                <w:szCs w:val="22"/>
              </w:rPr>
            </w:pPr>
            <w:r w:rsidRPr="00896BE1" w:rsidDel="00404435">
              <w:rPr>
                <w:rFonts w:ascii="Arial" w:hAnsi="Arial" w:cs="Arial"/>
                <w:sz w:val="22"/>
                <w:szCs w:val="22"/>
              </w:rPr>
              <w:t xml:space="preserve"> </w:t>
            </w:r>
            <w:r w:rsidR="00404435" w:rsidRPr="00896BE1">
              <w:rPr>
                <w:rFonts w:ascii="Arial" w:hAnsi="Arial" w:cs="Arial"/>
                <w:sz w:val="22"/>
                <w:szCs w:val="22"/>
              </w:rPr>
              <w:t>“Desvio” é um desvio dos requisitos especificados nos Documentos de Licitação.</w:t>
            </w:r>
          </w:p>
          <w:p w14:paraId="6511F538" w14:textId="77777777" w:rsidR="0086659F" w:rsidRPr="00896BE1" w:rsidRDefault="00404435" w:rsidP="002C665D">
            <w:pPr>
              <w:pStyle w:val="Header2-SubClauses"/>
              <w:numPr>
                <w:ilvl w:val="0"/>
                <w:numId w:val="64"/>
              </w:numPr>
              <w:tabs>
                <w:tab w:val="clear" w:pos="619"/>
                <w:tab w:val="left" w:pos="682"/>
              </w:tabs>
              <w:spacing w:after="142" w:line="240" w:lineRule="atLeast"/>
              <w:rPr>
                <w:rFonts w:ascii="Arial" w:hAnsi="Arial" w:cs="Arial"/>
                <w:sz w:val="22"/>
                <w:szCs w:val="22"/>
              </w:rPr>
            </w:pPr>
            <w:r w:rsidRPr="00896BE1">
              <w:rPr>
                <w:rFonts w:ascii="Arial" w:hAnsi="Arial" w:cs="Arial"/>
                <w:sz w:val="22"/>
                <w:szCs w:val="22"/>
              </w:rPr>
              <w:t>“Reserva” consiste em estabelecer condições limitantes ou abster-se de aceitar integralmente os requisitos especificados nos Documentos de Licitação, e;</w:t>
            </w:r>
          </w:p>
          <w:p w14:paraId="7CF9573B" w14:textId="77777777" w:rsidR="00A35B90" w:rsidRPr="00896BE1" w:rsidRDefault="00404435" w:rsidP="002C665D">
            <w:pPr>
              <w:pStyle w:val="Header2-SubClauses"/>
              <w:numPr>
                <w:ilvl w:val="0"/>
                <w:numId w:val="64"/>
              </w:numPr>
              <w:tabs>
                <w:tab w:val="clear" w:pos="619"/>
                <w:tab w:val="left" w:pos="682"/>
              </w:tabs>
              <w:spacing w:after="142" w:line="240" w:lineRule="atLeast"/>
              <w:rPr>
                <w:rFonts w:ascii="Arial" w:hAnsi="Arial" w:cs="Arial"/>
                <w:sz w:val="22"/>
                <w:szCs w:val="22"/>
              </w:rPr>
            </w:pPr>
            <w:r w:rsidRPr="00896BE1">
              <w:rPr>
                <w:rFonts w:ascii="Arial" w:hAnsi="Arial" w:cs="Arial"/>
                <w:sz w:val="22"/>
                <w:szCs w:val="22"/>
              </w:rPr>
              <w:t>“Omissão” é a não apresentação parcial ou total das informações ou documentação exigida nos Documentos de Licitação.</w:t>
            </w:r>
          </w:p>
        </w:tc>
      </w:tr>
      <w:tr w:rsidR="00E23E1C" w:rsidRPr="00896BE1" w14:paraId="70043378" w14:textId="77777777" w:rsidTr="003506A4">
        <w:trPr>
          <w:trHeight w:val="1108"/>
        </w:trPr>
        <w:tc>
          <w:tcPr>
            <w:tcW w:w="2792" w:type="dxa"/>
          </w:tcPr>
          <w:p w14:paraId="4E88A2C1" w14:textId="77777777" w:rsidR="00E23E1C" w:rsidRPr="00896BE1" w:rsidRDefault="00E23E1C" w:rsidP="0095070D">
            <w:pPr>
              <w:pStyle w:val="Style9"/>
              <w:numPr>
                <w:ilvl w:val="0"/>
                <w:numId w:val="10"/>
              </w:numPr>
              <w:spacing w:after="142" w:line="240" w:lineRule="atLeast"/>
              <w:rPr>
                <w:rFonts w:ascii="Arial" w:hAnsi="Arial" w:cs="Arial"/>
                <w:sz w:val="22"/>
                <w:szCs w:val="22"/>
                <w:lang w:val="pt-BR"/>
              </w:rPr>
            </w:pPr>
            <w:bookmarkStart w:id="151" w:name="_Toc182321911"/>
            <w:r w:rsidRPr="00896BE1">
              <w:rPr>
                <w:rFonts w:ascii="Arial" w:hAnsi="Arial" w:cs="Arial"/>
                <w:sz w:val="22"/>
                <w:szCs w:val="22"/>
                <w:lang w:val="pt-BR"/>
              </w:rPr>
              <w:t>Determinação da resposta da Oferta às condições</w:t>
            </w:r>
            <w:bookmarkEnd w:id="151"/>
          </w:p>
        </w:tc>
        <w:tc>
          <w:tcPr>
            <w:tcW w:w="6499" w:type="dxa"/>
          </w:tcPr>
          <w:p w14:paraId="6AD8A079"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lang w:val="pt-BR"/>
              </w:rPr>
              <w:t>A determinação do Comprador de que a Oferta está em conformidade com as condições será baseada no conteúdo da própria Oferta, conforme definido na cláusula 11 do ITB.</w:t>
            </w:r>
          </w:p>
          <w:p w14:paraId="13914469"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es-ES"/>
              </w:rPr>
            </w:pPr>
            <w:r w:rsidRPr="00896BE1">
              <w:rPr>
                <w:rFonts w:ascii="Arial" w:hAnsi="Arial" w:cs="Arial"/>
                <w:sz w:val="22"/>
                <w:szCs w:val="22"/>
                <w:lang w:val="pt-BR"/>
              </w:rPr>
              <w:t xml:space="preserve">Uma Proposta que esteja substancialmente em conformidade com os requisitos dos Documentos de Licitação é aquela sem desvios materiais, reservas ou omissões. </w:t>
            </w:r>
            <w:proofErr w:type="spellStart"/>
            <w:r w:rsidRPr="00896BE1">
              <w:rPr>
                <w:rFonts w:ascii="Arial" w:hAnsi="Arial" w:cs="Arial"/>
                <w:sz w:val="22"/>
                <w:szCs w:val="22"/>
                <w:lang w:val="es-ES"/>
              </w:rPr>
              <w:t>Um</w:t>
            </w:r>
            <w:proofErr w:type="spellEnd"/>
            <w:r w:rsidRPr="00896BE1">
              <w:rPr>
                <w:rFonts w:ascii="Arial" w:hAnsi="Arial" w:cs="Arial"/>
                <w:sz w:val="22"/>
                <w:szCs w:val="22"/>
                <w:lang w:val="es-ES"/>
              </w:rPr>
              <w:t xml:space="preserve"> </w:t>
            </w:r>
            <w:proofErr w:type="spellStart"/>
            <w:r w:rsidRPr="00896BE1">
              <w:rPr>
                <w:rFonts w:ascii="Arial" w:hAnsi="Arial" w:cs="Arial"/>
                <w:sz w:val="22"/>
                <w:szCs w:val="22"/>
                <w:lang w:val="es-ES"/>
              </w:rPr>
              <w:t>desvio</w:t>
            </w:r>
            <w:proofErr w:type="spellEnd"/>
            <w:r w:rsidRPr="00896BE1">
              <w:rPr>
                <w:rFonts w:ascii="Arial" w:hAnsi="Arial" w:cs="Arial"/>
                <w:sz w:val="22"/>
                <w:szCs w:val="22"/>
                <w:lang w:val="es-ES"/>
              </w:rPr>
              <w:t xml:space="preserve">, reserva </w:t>
            </w:r>
            <w:proofErr w:type="spellStart"/>
            <w:r w:rsidRPr="00896BE1">
              <w:rPr>
                <w:rFonts w:ascii="Arial" w:hAnsi="Arial" w:cs="Arial"/>
                <w:sz w:val="22"/>
                <w:szCs w:val="22"/>
                <w:lang w:val="es-ES"/>
              </w:rPr>
              <w:t>ou</w:t>
            </w:r>
            <w:proofErr w:type="spellEnd"/>
            <w:r w:rsidRPr="00896BE1">
              <w:rPr>
                <w:rFonts w:ascii="Arial" w:hAnsi="Arial" w:cs="Arial"/>
                <w:sz w:val="22"/>
                <w:szCs w:val="22"/>
                <w:lang w:val="es-ES"/>
              </w:rPr>
              <w:t xml:space="preserve"> </w:t>
            </w:r>
            <w:proofErr w:type="spellStart"/>
            <w:r w:rsidRPr="00896BE1">
              <w:rPr>
                <w:rFonts w:ascii="Arial" w:hAnsi="Arial" w:cs="Arial"/>
                <w:sz w:val="22"/>
                <w:szCs w:val="22"/>
                <w:lang w:val="es-ES"/>
              </w:rPr>
              <w:t>omissão</w:t>
            </w:r>
            <w:proofErr w:type="spellEnd"/>
            <w:r w:rsidRPr="00896BE1">
              <w:rPr>
                <w:rFonts w:ascii="Arial" w:hAnsi="Arial" w:cs="Arial"/>
                <w:sz w:val="22"/>
                <w:szCs w:val="22"/>
                <w:lang w:val="es-ES"/>
              </w:rPr>
              <w:t xml:space="preserve"> é </w:t>
            </w:r>
            <w:proofErr w:type="spellStart"/>
            <w:r w:rsidRPr="00896BE1">
              <w:rPr>
                <w:rFonts w:ascii="Arial" w:hAnsi="Arial" w:cs="Arial"/>
                <w:sz w:val="22"/>
                <w:szCs w:val="22"/>
                <w:lang w:val="es-ES"/>
              </w:rPr>
              <w:t>aquele</w:t>
            </w:r>
            <w:proofErr w:type="spellEnd"/>
            <w:r w:rsidRPr="00896BE1">
              <w:rPr>
                <w:rFonts w:ascii="Arial" w:hAnsi="Arial" w:cs="Arial"/>
                <w:sz w:val="22"/>
                <w:szCs w:val="22"/>
                <w:lang w:val="es-ES"/>
              </w:rPr>
              <w:t xml:space="preserve"> que:</w:t>
            </w:r>
          </w:p>
          <w:p w14:paraId="46FA2CC3" w14:textId="77777777" w:rsidR="00E23E1C" w:rsidRPr="00896BE1" w:rsidRDefault="00E23E1C" w:rsidP="0095070D">
            <w:pPr>
              <w:pStyle w:val="Header2-SubClauses"/>
              <w:numPr>
                <w:ilvl w:val="2"/>
                <w:numId w:val="10"/>
              </w:numPr>
              <w:tabs>
                <w:tab w:val="clear" w:pos="619"/>
                <w:tab w:val="left" w:pos="682"/>
              </w:tabs>
              <w:spacing w:after="142" w:line="240" w:lineRule="atLeast"/>
              <w:rPr>
                <w:rFonts w:ascii="Arial" w:hAnsi="Arial" w:cs="Arial"/>
                <w:sz w:val="22"/>
                <w:szCs w:val="22"/>
                <w:lang w:val="es-ES"/>
              </w:rPr>
            </w:pPr>
            <w:r w:rsidRPr="00896BE1">
              <w:rPr>
                <w:rFonts w:ascii="Arial" w:hAnsi="Arial" w:cs="Arial"/>
                <w:sz w:val="22"/>
                <w:szCs w:val="22"/>
                <w:lang w:val="es-ES"/>
              </w:rPr>
              <w:lastRenderedPageBreak/>
              <w:t>Se aceito:</w:t>
            </w:r>
          </w:p>
          <w:p w14:paraId="06940CA9" w14:textId="77777777" w:rsidR="00E23E1C" w:rsidRPr="00896BE1" w:rsidRDefault="00E23E1C" w:rsidP="0095070D">
            <w:pPr>
              <w:pStyle w:val="Header2-SubClauses"/>
              <w:numPr>
                <w:ilvl w:val="3"/>
                <w:numId w:val="10"/>
              </w:numPr>
              <w:tabs>
                <w:tab w:val="clear" w:pos="619"/>
                <w:tab w:val="left" w:pos="1533"/>
              </w:tabs>
              <w:spacing w:after="142" w:line="240" w:lineRule="atLeast"/>
              <w:ind w:left="1533" w:hanging="284"/>
              <w:rPr>
                <w:rFonts w:ascii="Arial" w:hAnsi="Arial" w:cs="Arial"/>
                <w:sz w:val="22"/>
                <w:szCs w:val="22"/>
                <w:lang w:val="pt-BR"/>
              </w:rPr>
            </w:pPr>
            <w:r w:rsidRPr="00896BE1">
              <w:rPr>
                <w:rFonts w:ascii="Arial" w:hAnsi="Arial" w:cs="Arial"/>
                <w:sz w:val="22"/>
                <w:szCs w:val="22"/>
                <w:lang w:val="pt-BR"/>
              </w:rPr>
              <w:t>Afetar de qualquer forma material o escopo, a qualidade ou o desempenho dos Bens e Serviços Relacionados especificados no Contrato; qualquer</w:t>
            </w:r>
          </w:p>
          <w:p w14:paraId="78B65E5F" w14:textId="77777777" w:rsidR="00E23E1C" w:rsidRPr="00896BE1" w:rsidRDefault="00E23E1C" w:rsidP="0095070D">
            <w:pPr>
              <w:pStyle w:val="Header2-SubClauses"/>
              <w:numPr>
                <w:ilvl w:val="3"/>
                <w:numId w:val="10"/>
              </w:numPr>
              <w:tabs>
                <w:tab w:val="clear" w:pos="619"/>
                <w:tab w:val="left" w:pos="1533"/>
              </w:tabs>
              <w:spacing w:after="142" w:line="240" w:lineRule="atLeast"/>
              <w:ind w:left="1533" w:hanging="284"/>
              <w:rPr>
                <w:rFonts w:ascii="Arial" w:hAnsi="Arial" w:cs="Arial"/>
                <w:sz w:val="22"/>
                <w:szCs w:val="22"/>
                <w:lang w:val="pt-BR"/>
              </w:rPr>
            </w:pPr>
            <w:r w:rsidRPr="00896BE1">
              <w:rPr>
                <w:rFonts w:ascii="Arial" w:hAnsi="Arial" w:cs="Arial"/>
                <w:sz w:val="22"/>
                <w:szCs w:val="22"/>
                <w:lang w:val="pt-BR"/>
              </w:rPr>
              <w:t>Limitaria de qualquer forma material, inconsistente com os Documentos de Licitação, os direitos do Comprador ou as obrigações do Licitante nos termos do Contrato proposto; qualquer</w:t>
            </w:r>
          </w:p>
          <w:p w14:paraId="074F5E72" w14:textId="77777777" w:rsidR="00E23E1C" w:rsidRPr="00896BE1" w:rsidRDefault="00E23E1C" w:rsidP="0095070D">
            <w:pPr>
              <w:pStyle w:val="Header2-SubClauses"/>
              <w:numPr>
                <w:ilvl w:val="2"/>
                <w:numId w:val="10"/>
              </w:numPr>
              <w:tabs>
                <w:tab w:val="clear" w:pos="619"/>
                <w:tab w:val="left" w:pos="682"/>
              </w:tabs>
              <w:spacing w:after="142" w:line="240" w:lineRule="atLeast"/>
              <w:rPr>
                <w:rFonts w:ascii="Arial" w:hAnsi="Arial" w:cs="Arial"/>
                <w:sz w:val="22"/>
                <w:szCs w:val="22"/>
                <w:lang w:val="pt-BR"/>
              </w:rPr>
            </w:pPr>
            <w:r w:rsidRPr="00896BE1">
              <w:rPr>
                <w:rFonts w:ascii="Arial" w:hAnsi="Arial" w:cs="Arial"/>
                <w:sz w:val="22"/>
                <w:szCs w:val="22"/>
                <w:lang w:val="pt-BR"/>
              </w:rPr>
              <w:t>Se for retificado, afetará injustamente a posição competitiva de outros Licitantes cujas Propostas apresentadas cumpram substancialmente as condições.</w:t>
            </w:r>
          </w:p>
          <w:p w14:paraId="0AE6FFAD"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lang w:val="pt-BR"/>
              </w:rPr>
              <w:t>O Comprador examinará os aspectos técnicos da Oferta apresentada de acordo com a cláusula 16 do ITB, em particular, a fim de confirmar que todos os requisitos incluídos na Seção VII, Lista de Requisitos, são atendidos sem qualquer desvio, reserva ou omissão.</w:t>
            </w:r>
          </w:p>
          <w:p w14:paraId="5AEB5588"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lang w:val="pt-BR"/>
              </w:rPr>
              <w:t>Quando a Proposta não estiver substancialmente em conformidade com os Documentos de Licitação, ela será rejeitada pelo Comprador e poderá posteriormente ser considerada inadequada devido à correção do desvio material, reserva ou omissão.</w:t>
            </w:r>
          </w:p>
          <w:p w14:paraId="113D1967" w14:textId="77777777" w:rsidR="00E23E1C" w:rsidRPr="00896BE1" w:rsidRDefault="00E23E1C" w:rsidP="003506A4"/>
        </w:tc>
      </w:tr>
      <w:tr w:rsidR="00E23E1C" w:rsidRPr="00896BE1" w14:paraId="0EF72EA0" w14:textId="77777777" w:rsidTr="003506A4">
        <w:trPr>
          <w:trHeight w:val="1108"/>
        </w:trPr>
        <w:tc>
          <w:tcPr>
            <w:tcW w:w="2792" w:type="dxa"/>
          </w:tcPr>
          <w:p w14:paraId="6C37857E" w14:textId="77777777" w:rsidR="00E23E1C" w:rsidRPr="00896BE1" w:rsidRDefault="00E23E1C" w:rsidP="0095070D">
            <w:pPr>
              <w:pStyle w:val="Style9"/>
              <w:numPr>
                <w:ilvl w:val="0"/>
                <w:numId w:val="10"/>
              </w:numPr>
              <w:spacing w:after="142" w:line="240" w:lineRule="atLeast"/>
              <w:rPr>
                <w:rFonts w:ascii="Arial" w:hAnsi="Arial" w:cs="Arial"/>
                <w:sz w:val="22"/>
                <w:szCs w:val="22"/>
                <w:lang w:val="pt-BR"/>
              </w:rPr>
            </w:pPr>
            <w:bookmarkStart w:id="152" w:name="_Toc182321912"/>
            <w:r w:rsidRPr="00896BE1">
              <w:rPr>
                <w:rFonts w:ascii="Arial" w:hAnsi="Arial" w:cs="Arial"/>
                <w:sz w:val="22"/>
                <w:szCs w:val="22"/>
                <w:lang w:val="pt-BR"/>
              </w:rPr>
              <w:lastRenderedPageBreak/>
              <w:t>Não Conformidades, Erros e Omissões</w:t>
            </w:r>
            <w:bookmarkEnd w:id="152"/>
          </w:p>
        </w:tc>
        <w:tc>
          <w:tcPr>
            <w:tcW w:w="6499" w:type="dxa"/>
          </w:tcPr>
          <w:p w14:paraId="29091934"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rPr>
              <w:t xml:space="preserve">Desde </w:t>
            </w:r>
            <w:r w:rsidRPr="00896BE1">
              <w:rPr>
                <w:rFonts w:ascii="Arial" w:hAnsi="Arial" w:cs="Arial"/>
                <w:sz w:val="22"/>
                <w:szCs w:val="22"/>
                <w:lang w:val="pt-BR"/>
              </w:rPr>
              <w:t>que uma Proposta esteja substancialmente em conformidade com os Documentos de Licitação, o Comprador poderá ignorar qualquer não conformidade não material na Proposta.</w:t>
            </w:r>
          </w:p>
          <w:p w14:paraId="5D189F0E"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lang w:val="pt-BR"/>
              </w:rPr>
              <w:t xml:space="preserve">Desde que uma Proposta esteja substancialmente em conformidade com os Documentos de Licitação, o Comprador poderá solicitar ao Licitante que apresente as informações ou documentação necessária dentro de um </w:t>
            </w:r>
            <w:proofErr w:type="gramStart"/>
            <w:r w:rsidRPr="00896BE1">
              <w:rPr>
                <w:rFonts w:ascii="Arial" w:hAnsi="Arial" w:cs="Arial"/>
                <w:sz w:val="22"/>
                <w:szCs w:val="22"/>
                <w:lang w:val="pt-BR"/>
              </w:rPr>
              <w:t>período de tempo</w:t>
            </w:r>
            <w:proofErr w:type="gramEnd"/>
            <w:r w:rsidRPr="00896BE1">
              <w:rPr>
                <w:rFonts w:ascii="Arial" w:hAnsi="Arial" w:cs="Arial"/>
                <w:sz w:val="22"/>
                <w:szCs w:val="22"/>
                <w:lang w:val="pt-BR"/>
              </w:rPr>
              <w:t xml:space="preserve"> razoável, a fim de retificar não conformidades não materiais na Proposta em relação aos requisitos de documentação. A solicitação de informação ou documentação sobre as referidas não </w:t>
            </w:r>
            <w:proofErr w:type="gramStart"/>
            <w:r w:rsidRPr="00896BE1">
              <w:rPr>
                <w:rFonts w:ascii="Arial" w:hAnsi="Arial" w:cs="Arial"/>
                <w:sz w:val="22"/>
                <w:szCs w:val="22"/>
                <w:lang w:val="pt-BR"/>
              </w:rPr>
              <w:t>conformidades não deverá</w:t>
            </w:r>
            <w:proofErr w:type="gramEnd"/>
            <w:r w:rsidRPr="00896BE1">
              <w:rPr>
                <w:rFonts w:ascii="Arial" w:hAnsi="Arial" w:cs="Arial"/>
                <w:sz w:val="22"/>
                <w:szCs w:val="22"/>
                <w:lang w:val="pt-BR"/>
              </w:rPr>
              <w:t xml:space="preserve"> estar relacionada com os preços da Oferta em nenhuma das suas vertentes. Caso o Licitante não atenda à solicitação do Comprador, a Proposta poderá ser rejeitada.</w:t>
            </w:r>
          </w:p>
          <w:p w14:paraId="149ABAA6"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 xml:space="preserve">Desde que uma Proposta esteja substancialmente em conformidade com os Documentos de Licitação, o Comprador deverá retificar não conformidades quantificáveis não materiais relacionadas ao Preço da Proposta. Neste sentido, o Preço da Oferta deverá ser </w:t>
            </w:r>
            <w:r w:rsidRPr="00896BE1">
              <w:rPr>
                <w:rFonts w:ascii="Arial" w:hAnsi="Arial" w:cs="Arial"/>
                <w:b/>
                <w:sz w:val="22"/>
                <w:szCs w:val="22"/>
                <w:lang w:val="pt-BR"/>
              </w:rPr>
              <w:t>ajustado</w:t>
            </w:r>
            <w:r w:rsidRPr="00896BE1">
              <w:rPr>
                <w:rFonts w:ascii="Arial" w:hAnsi="Arial" w:cs="Arial"/>
                <w:sz w:val="22"/>
                <w:szCs w:val="22"/>
                <w:lang w:val="pt-BR"/>
              </w:rPr>
              <w:t xml:space="preserve"> </w:t>
            </w:r>
            <w:r w:rsidRPr="00896BE1">
              <w:rPr>
                <w:rFonts w:ascii="Arial" w:hAnsi="Arial" w:cs="Arial"/>
                <w:b/>
                <w:sz w:val="22"/>
                <w:szCs w:val="22"/>
                <w:lang w:val="pt-BR"/>
              </w:rPr>
              <w:t xml:space="preserve">conforme especificado na </w:t>
            </w:r>
            <w:proofErr w:type="gramStart"/>
            <w:r w:rsidRPr="00896BE1">
              <w:rPr>
                <w:rFonts w:ascii="Arial" w:hAnsi="Arial" w:cs="Arial"/>
                <w:b/>
                <w:sz w:val="22"/>
                <w:szCs w:val="22"/>
                <w:lang w:val="pt-BR"/>
              </w:rPr>
              <w:t xml:space="preserve">FDE </w:t>
            </w:r>
            <w:r w:rsidRPr="00896BE1">
              <w:rPr>
                <w:rFonts w:ascii="Arial" w:hAnsi="Arial" w:cs="Arial"/>
                <w:sz w:val="22"/>
                <w:szCs w:val="22"/>
                <w:lang w:val="pt-BR"/>
              </w:rPr>
              <w:t>,</w:t>
            </w:r>
            <w:proofErr w:type="gramEnd"/>
            <w:r w:rsidRPr="00896BE1">
              <w:rPr>
                <w:rFonts w:ascii="Arial" w:hAnsi="Arial" w:cs="Arial"/>
                <w:sz w:val="22"/>
                <w:szCs w:val="22"/>
                <w:lang w:val="pt-BR"/>
              </w:rPr>
              <w:t xml:space="preserve"> apenas para fins comparativos, para refletir o preço de qualquer não conformidade, peça ou componente faltante.</w:t>
            </w:r>
          </w:p>
        </w:tc>
      </w:tr>
      <w:tr w:rsidR="00E23E1C" w:rsidRPr="00896BE1" w14:paraId="64B15424" w14:textId="77777777" w:rsidTr="003506A4">
        <w:trPr>
          <w:trHeight w:val="851"/>
        </w:trPr>
        <w:tc>
          <w:tcPr>
            <w:tcW w:w="2792" w:type="dxa"/>
          </w:tcPr>
          <w:p w14:paraId="3BC46C11" w14:textId="77777777" w:rsidR="00E23E1C" w:rsidRPr="00896BE1" w:rsidRDefault="00E23E1C" w:rsidP="0095070D">
            <w:pPr>
              <w:pStyle w:val="Style9"/>
              <w:numPr>
                <w:ilvl w:val="0"/>
                <w:numId w:val="10"/>
              </w:numPr>
              <w:spacing w:after="142" w:line="240" w:lineRule="atLeast"/>
              <w:rPr>
                <w:rFonts w:ascii="Arial" w:hAnsi="Arial" w:cs="Arial"/>
                <w:sz w:val="22"/>
                <w:szCs w:val="22"/>
                <w:lang w:val="es-ES_tradnl"/>
              </w:rPr>
            </w:pPr>
            <w:bookmarkStart w:id="153" w:name="_Toc182321913"/>
            <w:proofErr w:type="spellStart"/>
            <w:r w:rsidRPr="00896BE1">
              <w:rPr>
                <w:rFonts w:ascii="Arial" w:hAnsi="Arial" w:cs="Arial"/>
                <w:sz w:val="22"/>
                <w:szCs w:val="22"/>
                <w:lang w:val="es-ES_tradnl"/>
              </w:rPr>
              <w:lastRenderedPageBreak/>
              <w:t>Correção</w:t>
            </w:r>
            <w:proofErr w:type="spellEnd"/>
            <w:r w:rsidRPr="00896BE1">
              <w:rPr>
                <w:rFonts w:ascii="Arial" w:hAnsi="Arial" w:cs="Arial"/>
                <w:sz w:val="22"/>
                <w:szCs w:val="22"/>
                <w:lang w:val="es-ES_tradnl"/>
              </w:rPr>
              <w:t xml:space="preserve"> de erros aritméticos</w:t>
            </w:r>
            <w:bookmarkEnd w:id="153"/>
          </w:p>
        </w:tc>
        <w:tc>
          <w:tcPr>
            <w:tcW w:w="6499" w:type="dxa"/>
          </w:tcPr>
          <w:p w14:paraId="7972AE00"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lang w:val="pt-BR"/>
              </w:rPr>
            </w:pPr>
            <w:r w:rsidRPr="00896BE1">
              <w:rPr>
                <w:rFonts w:ascii="Arial" w:hAnsi="Arial" w:cs="Arial"/>
                <w:sz w:val="22"/>
                <w:szCs w:val="22"/>
                <w:lang w:val="pt-BR"/>
              </w:rPr>
              <w:t>Desde que uma Proposta esteja substancialmente em conformidade com os Documentos de Licitação, o Comprador deverá corrigir erros aritméticos nos seguintes casos:</w:t>
            </w:r>
          </w:p>
          <w:p w14:paraId="3F8A306F" w14:textId="77777777" w:rsidR="00E23E1C" w:rsidRPr="00896BE1" w:rsidRDefault="00E23E1C" w:rsidP="0095070D">
            <w:pPr>
              <w:pStyle w:val="Header2-SubClauses"/>
              <w:numPr>
                <w:ilvl w:val="2"/>
                <w:numId w:val="10"/>
              </w:numPr>
              <w:tabs>
                <w:tab w:val="clear" w:pos="619"/>
                <w:tab w:val="left" w:pos="682"/>
              </w:tabs>
              <w:spacing w:after="142" w:line="240" w:lineRule="atLeast"/>
              <w:rPr>
                <w:rFonts w:ascii="Arial" w:hAnsi="Arial" w:cs="Arial"/>
                <w:sz w:val="22"/>
                <w:szCs w:val="22"/>
                <w:lang w:val="pt-BR"/>
              </w:rPr>
            </w:pPr>
            <w:r w:rsidRPr="00896BE1">
              <w:rPr>
                <w:rFonts w:ascii="Arial" w:hAnsi="Arial" w:cs="Arial"/>
                <w:sz w:val="22"/>
                <w:szCs w:val="22"/>
                <w:lang w:val="pt-BR"/>
              </w:rPr>
              <w:t>Caso haja discrepância entre o preço unitário e o item orçamentário total obtido pela multiplicação do preço unitário pela quantidade, o preço unitário prevalecerá e o item orçamentário será corrigido, a menos que o Comprador considere que há aparente incompatibilidade na casa decimal ponto dos valores do preço unitário, caso em que prevalecerá a rubrica orçamental incluída e o preço unitário será corrigido;</w:t>
            </w:r>
          </w:p>
          <w:p w14:paraId="3370E4AC" w14:textId="77777777" w:rsidR="00E23E1C" w:rsidRPr="00896BE1" w:rsidRDefault="00E23E1C" w:rsidP="0095070D">
            <w:pPr>
              <w:pStyle w:val="Header2-SubClauses"/>
              <w:numPr>
                <w:ilvl w:val="2"/>
                <w:numId w:val="10"/>
              </w:numPr>
              <w:tabs>
                <w:tab w:val="clear" w:pos="619"/>
                <w:tab w:val="left" w:pos="682"/>
              </w:tabs>
              <w:spacing w:after="142" w:line="240" w:lineRule="atLeast"/>
              <w:rPr>
                <w:rFonts w:ascii="Arial" w:hAnsi="Arial" w:cs="Arial"/>
                <w:sz w:val="22"/>
                <w:szCs w:val="22"/>
                <w:lang w:val="pt-BR"/>
              </w:rPr>
            </w:pPr>
            <w:r w:rsidRPr="00896BE1">
              <w:rPr>
                <w:rFonts w:ascii="Arial" w:hAnsi="Arial" w:cs="Arial"/>
                <w:sz w:val="22"/>
                <w:szCs w:val="22"/>
                <w:lang w:val="pt-BR"/>
              </w:rPr>
              <w:t>Caso haja erro num total correspondente à adição ou subtração de subtotais, os subtotais prevalecerão e o total será corrigido; e</w:t>
            </w:r>
          </w:p>
          <w:p w14:paraId="0D0165DE" w14:textId="77777777" w:rsidR="00E23E1C" w:rsidRPr="00896BE1" w:rsidRDefault="00E23E1C" w:rsidP="0095070D">
            <w:pPr>
              <w:pStyle w:val="Header2-SubClauses"/>
              <w:numPr>
                <w:ilvl w:val="2"/>
                <w:numId w:val="10"/>
              </w:numPr>
              <w:tabs>
                <w:tab w:val="clear" w:pos="619"/>
                <w:tab w:val="left" w:pos="682"/>
              </w:tabs>
              <w:spacing w:after="142" w:line="240" w:lineRule="atLeast"/>
              <w:rPr>
                <w:rFonts w:ascii="Arial" w:hAnsi="Arial" w:cs="Arial"/>
                <w:sz w:val="22"/>
                <w:szCs w:val="22"/>
                <w:lang w:val="pt-BR"/>
              </w:rPr>
            </w:pPr>
            <w:r w:rsidRPr="00896BE1">
              <w:rPr>
                <w:rFonts w:ascii="Arial" w:hAnsi="Arial" w:cs="Arial"/>
                <w:sz w:val="22"/>
                <w:szCs w:val="22"/>
                <w:lang w:val="pt-BR"/>
              </w:rPr>
              <w:t>Havendo discrepância entre os valores expressos em letras e em números, prevalecerá o valor expresso em palavras, salvo se estiver relacionado a erros aritméticos, caso em que prevalecerá o valor expresso em números, observados (a) e (</w:t>
            </w:r>
            <w:proofErr w:type="gramStart"/>
            <w:r w:rsidRPr="00896BE1">
              <w:rPr>
                <w:rFonts w:ascii="Arial" w:hAnsi="Arial" w:cs="Arial"/>
                <w:sz w:val="22"/>
                <w:szCs w:val="22"/>
                <w:lang w:val="pt-BR"/>
              </w:rPr>
              <w:t>b )</w:t>
            </w:r>
            <w:proofErr w:type="gramEnd"/>
            <w:r w:rsidRPr="00896BE1">
              <w:rPr>
                <w:rFonts w:ascii="Arial" w:hAnsi="Arial" w:cs="Arial"/>
                <w:sz w:val="22"/>
                <w:szCs w:val="22"/>
                <w:lang w:val="pt-BR"/>
              </w:rPr>
              <w:t>.</w:t>
            </w:r>
          </w:p>
          <w:p w14:paraId="09AD9ECA" w14:textId="77777777" w:rsidR="00E23E1C" w:rsidRPr="00896BE1" w:rsidRDefault="00E23E1C" w:rsidP="0095070D">
            <w:pPr>
              <w:pStyle w:val="Header2-SubClauses"/>
              <w:numPr>
                <w:ilvl w:val="1"/>
                <w:numId w:val="10"/>
              </w:numPr>
              <w:tabs>
                <w:tab w:val="clear" w:pos="619"/>
                <w:tab w:val="left" w:pos="682"/>
              </w:tabs>
              <w:spacing w:after="142" w:line="240" w:lineRule="atLeast"/>
              <w:rPr>
                <w:rFonts w:ascii="Arial" w:hAnsi="Arial" w:cs="Arial"/>
                <w:sz w:val="22"/>
                <w:szCs w:val="22"/>
              </w:rPr>
            </w:pPr>
            <w:r w:rsidRPr="00896BE1">
              <w:rPr>
                <w:rFonts w:ascii="Arial" w:hAnsi="Arial" w:cs="Arial"/>
                <w:sz w:val="22"/>
                <w:szCs w:val="22"/>
                <w:lang w:val="pt-BR"/>
              </w:rPr>
              <w:t>Os licitantes deverão ser solicitados a aceitar a correção de erros aritméticos. Caso a Proponente não aceite a correção constante da subcláusula 32.1 anterior do IO, a Proposta será rejeitada.</w:t>
            </w:r>
          </w:p>
        </w:tc>
      </w:tr>
      <w:tr w:rsidR="00E23E1C" w:rsidRPr="00896BE1" w14:paraId="077328E8" w14:textId="77777777" w:rsidTr="003506A4">
        <w:trPr>
          <w:trHeight w:val="524"/>
        </w:trPr>
        <w:tc>
          <w:tcPr>
            <w:tcW w:w="2792" w:type="dxa"/>
          </w:tcPr>
          <w:p w14:paraId="01F5E217" w14:textId="77777777" w:rsidR="00E23E1C" w:rsidRPr="00896BE1" w:rsidRDefault="00E23E1C" w:rsidP="0095070D">
            <w:pPr>
              <w:pStyle w:val="Style9"/>
              <w:numPr>
                <w:ilvl w:val="0"/>
                <w:numId w:val="10"/>
              </w:numPr>
              <w:spacing w:after="142" w:line="240" w:lineRule="atLeast"/>
              <w:rPr>
                <w:rFonts w:ascii="Arial" w:hAnsi="Arial" w:cs="Arial"/>
                <w:sz w:val="22"/>
                <w:szCs w:val="22"/>
                <w:lang w:val="es-ES_tradnl"/>
              </w:rPr>
            </w:pPr>
            <w:bookmarkStart w:id="154" w:name="_Toc182321914"/>
            <w:proofErr w:type="spellStart"/>
            <w:r w:rsidRPr="00896BE1">
              <w:rPr>
                <w:rFonts w:ascii="Arial" w:hAnsi="Arial" w:cs="Arial"/>
                <w:sz w:val="22"/>
                <w:szCs w:val="22"/>
                <w:lang w:val="es-ES_tradnl"/>
              </w:rPr>
              <w:t>Conversão</w:t>
            </w:r>
            <w:proofErr w:type="spellEnd"/>
            <w:r w:rsidRPr="00896BE1">
              <w:rPr>
                <w:rFonts w:ascii="Arial" w:hAnsi="Arial" w:cs="Arial"/>
                <w:sz w:val="22"/>
                <w:szCs w:val="22"/>
                <w:lang w:val="es-ES_tradnl"/>
              </w:rPr>
              <w:t xml:space="preserve"> de </w:t>
            </w:r>
            <w:proofErr w:type="spellStart"/>
            <w:r w:rsidRPr="00896BE1">
              <w:rPr>
                <w:rFonts w:ascii="Arial" w:hAnsi="Arial" w:cs="Arial"/>
                <w:sz w:val="22"/>
                <w:szCs w:val="22"/>
                <w:lang w:val="es-ES_tradnl"/>
              </w:rPr>
              <w:t>moeda</w:t>
            </w:r>
            <w:proofErr w:type="spellEnd"/>
            <w:r w:rsidRPr="00896BE1">
              <w:rPr>
                <w:rFonts w:ascii="Arial" w:hAnsi="Arial" w:cs="Arial"/>
                <w:sz w:val="22"/>
                <w:szCs w:val="22"/>
                <w:lang w:val="es-ES_tradnl"/>
              </w:rPr>
              <w:t xml:space="preserve"> única</w:t>
            </w:r>
            <w:bookmarkEnd w:id="154"/>
          </w:p>
        </w:tc>
        <w:tc>
          <w:tcPr>
            <w:tcW w:w="6499" w:type="dxa"/>
          </w:tcPr>
          <w:p w14:paraId="50EF4D3E"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sz w:val="22"/>
                <w:szCs w:val="22"/>
                <w:lang w:val="pt-BR"/>
              </w:rPr>
              <w:t>Para fins avaliativos e comparativos, a(s) moeda(s) da Oferta deverá(</w:t>
            </w:r>
            <w:proofErr w:type="spellStart"/>
            <w:r w:rsidRPr="00896BE1">
              <w:rPr>
                <w:rFonts w:ascii="Arial" w:hAnsi="Arial" w:cs="Arial"/>
                <w:sz w:val="22"/>
                <w:szCs w:val="22"/>
                <w:lang w:val="pt-BR"/>
              </w:rPr>
              <w:t>ão</w:t>
            </w:r>
            <w:proofErr w:type="spellEnd"/>
            <w:r w:rsidRPr="00896BE1">
              <w:rPr>
                <w:rFonts w:ascii="Arial" w:hAnsi="Arial" w:cs="Arial"/>
                <w:sz w:val="22"/>
                <w:szCs w:val="22"/>
                <w:lang w:val="pt-BR"/>
              </w:rPr>
              <w:t xml:space="preserve">) ser convertida(s) em uma moeda única </w:t>
            </w:r>
            <w:r w:rsidRPr="00896BE1">
              <w:rPr>
                <w:rFonts w:ascii="Arial" w:hAnsi="Arial" w:cs="Arial"/>
                <w:b/>
                <w:sz w:val="22"/>
                <w:szCs w:val="22"/>
                <w:lang w:val="pt-BR"/>
              </w:rPr>
              <w:t>conforme especificado na FDE.</w:t>
            </w:r>
          </w:p>
        </w:tc>
      </w:tr>
      <w:tr w:rsidR="00E23E1C" w:rsidRPr="00896BE1" w14:paraId="345DB214" w14:textId="77777777" w:rsidTr="003506A4">
        <w:trPr>
          <w:trHeight w:val="1108"/>
        </w:trPr>
        <w:tc>
          <w:tcPr>
            <w:tcW w:w="2792" w:type="dxa"/>
          </w:tcPr>
          <w:p w14:paraId="67F50D8B" w14:textId="77777777" w:rsidR="00E23E1C" w:rsidRPr="00896BE1" w:rsidRDefault="00E23E1C" w:rsidP="0095070D">
            <w:pPr>
              <w:pStyle w:val="Style9"/>
              <w:numPr>
                <w:ilvl w:val="0"/>
                <w:numId w:val="10"/>
              </w:numPr>
              <w:spacing w:after="142" w:line="240" w:lineRule="atLeast"/>
              <w:rPr>
                <w:rFonts w:ascii="Arial" w:hAnsi="Arial" w:cs="Arial"/>
                <w:sz w:val="22"/>
                <w:szCs w:val="22"/>
                <w:lang w:val="es-ES_tradnl"/>
              </w:rPr>
            </w:pPr>
            <w:r w:rsidRPr="00896BE1">
              <w:rPr>
                <w:rFonts w:ascii="Arial" w:hAnsi="Arial" w:cs="Arial"/>
                <w:sz w:val="22"/>
                <w:szCs w:val="22"/>
                <w:lang w:val="pt-BR"/>
              </w:rPr>
              <w:t xml:space="preserve"> </w:t>
            </w:r>
            <w:bookmarkStart w:id="155" w:name="_Toc182321915"/>
            <w:proofErr w:type="spellStart"/>
            <w:r w:rsidRPr="00896BE1">
              <w:rPr>
                <w:rFonts w:ascii="Arial" w:hAnsi="Arial" w:cs="Arial"/>
                <w:sz w:val="22"/>
                <w:szCs w:val="22"/>
                <w:lang w:val="es-ES_tradnl"/>
              </w:rPr>
              <w:t>Margem</w:t>
            </w:r>
            <w:proofErr w:type="spellEnd"/>
            <w:r w:rsidRPr="00896BE1">
              <w:rPr>
                <w:rFonts w:ascii="Arial" w:hAnsi="Arial" w:cs="Arial"/>
                <w:sz w:val="22"/>
                <w:szCs w:val="22"/>
                <w:lang w:val="es-ES_tradnl"/>
              </w:rPr>
              <w:t xml:space="preserve"> de </w:t>
            </w:r>
            <w:proofErr w:type="spellStart"/>
            <w:r w:rsidRPr="00896BE1">
              <w:rPr>
                <w:rFonts w:ascii="Arial" w:hAnsi="Arial" w:cs="Arial"/>
                <w:sz w:val="22"/>
                <w:szCs w:val="22"/>
                <w:lang w:val="es-ES_tradnl"/>
              </w:rPr>
              <w:t>preferência</w:t>
            </w:r>
            <w:bookmarkEnd w:id="155"/>
            <w:proofErr w:type="spellEnd"/>
          </w:p>
        </w:tc>
        <w:tc>
          <w:tcPr>
            <w:tcW w:w="6499" w:type="dxa"/>
          </w:tcPr>
          <w:p w14:paraId="3F156F5A" w14:textId="77777777" w:rsidR="00E23E1C" w:rsidRPr="00896BE1" w:rsidRDefault="00E23E1C" w:rsidP="0095070D">
            <w:pPr>
              <w:pStyle w:val="Header2-SubClauses"/>
              <w:numPr>
                <w:ilvl w:val="1"/>
                <w:numId w:val="10"/>
              </w:numPr>
              <w:tabs>
                <w:tab w:val="clear" w:pos="619"/>
                <w:tab w:val="left" w:pos="682"/>
              </w:tabs>
              <w:spacing w:after="142" w:line="240" w:lineRule="atLeast"/>
              <w:ind w:left="682" w:hanging="690"/>
              <w:rPr>
                <w:rFonts w:ascii="Arial" w:hAnsi="Arial" w:cs="Arial"/>
                <w:sz w:val="22"/>
                <w:szCs w:val="22"/>
              </w:rPr>
            </w:pPr>
            <w:r w:rsidRPr="00896BE1">
              <w:rPr>
                <w:rFonts w:ascii="Arial" w:hAnsi="Arial" w:cs="Arial"/>
                <w:b/>
                <w:sz w:val="22"/>
                <w:szCs w:val="22"/>
                <w:lang w:val="pt-BR"/>
              </w:rPr>
              <w:t xml:space="preserve">A menos que especificado no </w:t>
            </w:r>
            <w:proofErr w:type="gramStart"/>
            <w:r w:rsidRPr="00896BE1">
              <w:rPr>
                <w:rFonts w:ascii="Arial" w:hAnsi="Arial" w:cs="Arial"/>
                <w:b/>
                <w:sz w:val="22"/>
                <w:szCs w:val="22"/>
                <w:lang w:val="pt-BR"/>
              </w:rPr>
              <w:t xml:space="preserve">DDL </w:t>
            </w:r>
            <w:r w:rsidRPr="00896BE1">
              <w:rPr>
                <w:rFonts w:ascii="Arial" w:hAnsi="Arial" w:cs="Arial"/>
                <w:sz w:val="22"/>
                <w:szCs w:val="22"/>
                <w:lang w:val="pt-BR"/>
              </w:rPr>
              <w:t>,</w:t>
            </w:r>
            <w:proofErr w:type="gramEnd"/>
            <w:r w:rsidRPr="00896BE1">
              <w:rPr>
                <w:rFonts w:ascii="Arial" w:hAnsi="Arial" w:cs="Arial"/>
                <w:sz w:val="22"/>
                <w:szCs w:val="22"/>
                <w:lang w:val="pt-BR"/>
              </w:rPr>
              <w:t xml:space="preserve"> nenhuma margem de preferência será aplicada.</w:t>
            </w:r>
          </w:p>
        </w:tc>
      </w:tr>
      <w:tr w:rsidR="00E23E1C" w:rsidRPr="00896BE1" w14:paraId="0A20A1F1" w14:textId="77777777" w:rsidTr="003506A4">
        <w:trPr>
          <w:trHeight w:val="1108"/>
        </w:trPr>
        <w:tc>
          <w:tcPr>
            <w:tcW w:w="2792" w:type="dxa"/>
          </w:tcPr>
          <w:p w14:paraId="09856FB4" w14:textId="65CAD0F5" w:rsidR="00E23E1C" w:rsidRPr="00896BE1" w:rsidRDefault="00E23E1C" w:rsidP="0095070D">
            <w:pPr>
              <w:pStyle w:val="Style9"/>
              <w:numPr>
                <w:ilvl w:val="0"/>
                <w:numId w:val="10"/>
              </w:numPr>
              <w:spacing w:after="120" w:line="240" w:lineRule="atLeast"/>
              <w:rPr>
                <w:rFonts w:ascii="Arial" w:hAnsi="Arial" w:cs="Arial"/>
                <w:sz w:val="22"/>
                <w:szCs w:val="22"/>
                <w:lang w:val="es-ES_tradnl"/>
              </w:rPr>
            </w:pPr>
            <w:bookmarkStart w:id="156" w:name="_Toc182321916"/>
            <w:bookmarkStart w:id="157" w:name="_Hlk182400242"/>
            <w:proofErr w:type="spellStart"/>
            <w:r w:rsidRPr="00896BE1">
              <w:rPr>
                <w:rFonts w:ascii="Arial" w:hAnsi="Arial" w:cs="Arial"/>
                <w:sz w:val="22"/>
                <w:szCs w:val="22"/>
                <w:lang w:val="es-ES_tradnl"/>
              </w:rPr>
              <w:t>Avaliação</w:t>
            </w:r>
            <w:proofErr w:type="spellEnd"/>
            <w:r w:rsidRPr="00896BE1">
              <w:rPr>
                <w:rFonts w:ascii="Arial" w:hAnsi="Arial" w:cs="Arial"/>
                <w:sz w:val="22"/>
                <w:szCs w:val="22"/>
                <w:lang w:val="es-ES_tradnl"/>
              </w:rPr>
              <w:t xml:space="preserve"> d</w:t>
            </w:r>
            <w:r w:rsidR="003B53AD" w:rsidRPr="00896BE1">
              <w:rPr>
                <w:rFonts w:ascii="Arial" w:hAnsi="Arial" w:cs="Arial"/>
                <w:sz w:val="22"/>
                <w:szCs w:val="22"/>
                <w:lang w:val="es-ES_tradnl"/>
              </w:rPr>
              <w:t xml:space="preserve">as </w:t>
            </w:r>
            <w:proofErr w:type="spellStart"/>
            <w:r w:rsidR="003B53AD" w:rsidRPr="00896BE1">
              <w:rPr>
                <w:rFonts w:ascii="Arial" w:hAnsi="Arial" w:cs="Arial"/>
                <w:sz w:val="22"/>
                <w:szCs w:val="22"/>
                <w:lang w:val="es-ES_tradnl"/>
              </w:rPr>
              <w:t>Propostas</w:t>
            </w:r>
            <w:bookmarkEnd w:id="156"/>
            <w:proofErr w:type="spellEnd"/>
          </w:p>
        </w:tc>
        <w:tc>
          <w:tcPr>
            <w:tcW w:w="6499" w:type="dxa"/>
          </w:tcPr>
          <w:p w14:paraId="5F1AF5F9"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Para avaliar uma Oferta, o Comprador utilizará apenas as metodologias e critérios definidos nesta Cláusula. Nenhum outro critério ou metodologia será permitido.</w:t>
            </w:r>
          </w:p>
          <w:p w14:paraId="285B4A65" w14:textId="6883DA2E"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 xml:space="preserve">Ao avaliar uma Proposta (o método de avaliação será por item ou por lote, </w:t>
            </w:r>
            <w:r w:rsidRPr="00896BE1">
              <w:rPr>
                <w:rFonts w:ascii="Arial" w:hAnsi="Arial" w:cs="Arial"/>
                <w:b/>
                <w:sz w:val="22"/>
                <w:szCs w:val="22"/>
              </w:rPr>
              <w:t>conforme indicado na FDE</w:t>
            </w:r>
            <w:r w:rsidRPr="00896BE1">
              <w:rPr>
                <w:rFonts w:ascii="Arial" w:hAnsi="Arial" w:cs="Arial"/>
                <w:sz w:val="22"/>
                <w:szCs w:val="22"/>
              </w:rPr>
              <w:t>), o Comprador considerará o seguinte:</w:t>
            </w:r>
          </w:p>
          <w:p w14:paraId="5141BE9C" w14:textId="77777777" w:rsidR="00E23E1C" w:rsidRPr="00896BE1" w:rsidRDefault="00E23E1C" w:rsidP="0095070D">
            <w:pPr>
              <w:pStyle w:val="Header2-SubClauses"/>
              <w:numPr>
                <w:ilvl w:val="0"/>
                <w:numId w:val="24"/>
              </w:numPr>
              <w:tabs>
                <w:tab w:val="clear" w:pos="619"/>
                <w:tab w:val="left" w:pos="1249"/>
              </w:tabs>
              <w:spacing w:after="120" w:line="240" w:lineRule="atLeast"/>
              <w:ind w:left="1249" w:hanging="567"/>
              <w:rPr>
                <w:rFonts w:ascii="Arial" w:hAnsi="Arial" w:cs="Arial"/>
                <w:sz w:val="22"/>
                <w:szCs w:val="22"/>
              </w:rPr>
            </w:pPr>
            <w:r w:rsidRPr="00896BE1">
              <w:rPr>
                <w:rFonts w:ascii="Arial" w:hAnsi="Arial" w:cs="Arial"/>
                <w:sz w:val="22"/>
                <w:szCs w:val="22"/>
              </w:rPr>
              <w:t>O preço da Oferta cotado de acordo com a Cláusula 14 do ITB;</w:t>
            </w:r>
          </w:p>
          <w:p w14:paraId="623A502B" w14:textId="77777777" w:rsidR="00E23E1C" w:rsidRPr="00896BE1" w:rsidRDefault="00E23E1C" w:rsidP="0095070D">
            <w:pPr>
              <w:pStyle w:val="Header2-SubClauses"/>
              <w:numPr>
                <w:ilvl w:val="0"/>
                <w:numId w:val="24"/>
              </w:numPr>
              <w:tabs>
                <w:tab w:val="clear" w:pos="619"/>
                <w:tab w:val="left" w:pos="1249"/>
              </w:tabs>
              <w:spacing w:after="120" w:line="240" w:lineRule="atLeast"/>
              <w:ind w:left="1249" w:hanging="567"/>
              <w:rPr>
                <w:rFonts w:ascii="Arial" w:hAnsi="Arial" w:cs="Arial"/>
                <w:sz w:val="22"/>
                <w:szCs w:val="22"/>
              </w:rPr>
            </w:pPr>
            <w:r w:rsidRPr="00896BE1">
              <w:rPr>
                <w:rFonts w:ascii="Arial" w:hAnsi="Arial" w:cs="Arial"/>
                <w:sz w:val="22"/>
                <w:szCs w:val="22"/>
              </w:rPr>
              <w:t>O reajuste do preço para correções de erros aritméticos de acordo com a Subcláusula 32.1 do EDITAL;</w:t>
            </w:r>
          </w:p>
          <w:p w14:paraId="7222783B" w14:textId="77777777" w:rsidR="00E23E1C" w:rsidRPr="00896BE1" w:rsidRDefault="00E23E1C" w:rsidP="0095070D">
            <w:pPr>
              <w:pStyle w:val="Header2-SubClauses"/>
              <w:numPr>
                <w:ilvl w:val="0"/>
                <w:numId w:val="24"/>
              </w:numPr>
              <w:tabs>
                <w:tab w:val="clear" w:pos="619"/>
                <w:tab w:val="left" w:pos="1249"/>
              </w:tabs>
              <w:spacing w:after="120" w:line="240" w:lineRule="atLeast"/>
              <w:ind w:left="1249" w:hanging="567"/>
              <w:rPr>
                <w:rFonts w:ascii="Arial" w:hAnsi="Arial" w:cs="Arial"/>
                <w:sz w:val="22"/>
                <w:szCs w:val="22"/>
              </w:rPr>
            </w:pPr>
            <w:r w:rsidRPr="00896BE1">
              <w:rPr>
                <w:rFonts w:ascii="Arial" w:hAnsi="Arial" w:cs="Arial"/>
                <w:sz w:val="22"/>
                <w:szCs w:val="22"/>
              </w:rPr>
              <w:t xml:space="preserve">Reajuste de preços em função de descontos oferecidos conforme Subcláusula 14.4 do </w:t>
            </w:r>
            <w:proofErr w:type="gramStart"/>
            <w:r w:rsidRPr="00896BE1">
              <w:rPr>
                <w:rFonts w:ascii="Arial" w:hAnsi="Arial" w:cs="Arial"/>
                <w:sz w:val="22"/>
                <w:szCs w:val="22"/>
              </w:rPr>
              <w:t>IO ;</w:t>
            </w:r>
            <w:proofErr w:type="gramEnd"/>
          </w:p>
          <w:p w14:paraId="2F6B5DE1" w14:textId="77777777" w:rsidR="00E23E1C" w:rsidRPr="00896BE1" w:rsidRDefault="00E23E1C" w:rsidP="0095070D">
            <w:pPr>
              <w:pStyle w:val="Header2-SubClauses"/>
              <w:numPr>
                <w:ilvl w:val="0"/>
                <w:numId w:val="24"/>
              </w:numPr>
              <w:tabs>
                <w:tab w:val="clear" w:pos="619"/>
                <w:tab w:val="left" w:pos="1249"/>
              </w:tabs>
              <w:spacing w:after="120" w:line="240" w:lineRule="atLeast"/>
              <w:ind w:left="1249" w:hanging="567"/>
              <w:rPr>
                <w:rFonts w:ascii="Arial" w:hAnsi="Arial" w:cs="Arial"/>
                <w:sz w:val="22"/>
                <w:szCs w:val="22"/>
              </w:rPr>
            </w:pPr>
            <w:r w:rsidRPr="00896BE1">
              <w:rPr>
                <w:rFonts w:ascii="Arial" w:hAnsi="Arial" w:cs="Arial"/>
                <w:sz w:val="22"/>
                <w:szCs w:val="22"/>
              </w:rPr>
              <w:t xml:space="preserve">Ajustes resultantes de qualquer não conformidade não significativa calculada de acordo com a Subcláusula 31.3 do </w:t>
            </w:r>
            <w:proofErr w:type="gramStart"/>
            <w:r w:rsidRPr="00896BE1">
              <w:rPr>
                <w:rFonts w:ascii="Arial" w:hAnsi="Arial" w:cs="Arial"/>
                <w:sz w:val="22"/>
                <w:szCs w:val="22"/>
              </w:rPr>
              <w:t>IO ;</w:t>
            </w:r>
            <w:proofErr w:type="gramEnd"/>
          </w:p>
          <w:p w14:paraId="44FD50B0" w14:textId="77777777" w:rsidR="00E23E1C" w:rsidRPr="00896BE1" w:rsidRDefault="00E23E1C" w:rsidP="0095070D">
            <w:pPr>
              <w:pStyle w:val="Header2-SubClauses"/>
              <w:numPr>
                <w:ilvl w:val="0"/>
                <w:numId w:val="24"/>
              </w:numPr>
              <w:tabs>
                <w:tab w:val="clear" w:pos="619"/>
                <w:tab w:val="left" w:pos="1249"/>
              </w:tabs>
              <w:spacing w:after="120" w:line="240" w:lineRule="atLeast"/>
              <w:ind w:left="1249" w:hanging="567"/>
              <w:rPr>
                <w:rFonts w:ascii="Arial" w:hAnsi="Arial" w:cs="Arial"/>
                <w:sz w:val="22"/>
                <w:szCs w:val="22"/>
              </w:rPr>
            </w:pPr>
            <w:r w:rsidRPr="00896BE1">
              <w:rPr>
                <w:rFonts w:ascii="Arial" w:hAnsi="Arial" w:cs="Arial"/>
                <w:sz w:val="22"/>
                <w:szCs w:val="22"/>
              </w:rPr>
              <w:lastRenderedPageBreak/>
              <w:t>A conversão em moeda única dos valores resultantes das operações anteriores a) a d), de acordo com o disposto na Cláusula 33 do EDITAL;</w:t>
            </w:r>
          </w:p>
          <w:p w14:paraId="450D4282" w14:textId="77777777" w:rsidR="00E23E1C" w:rsidRPr="00896BE1" w:rsidRDefault="00E23E1C" w:rsidP="0095070D">
            <w:pPr>
              <w:pStyle w:val="Header2-SubClauses"/>
              <w:numPr>
                <w:ilvl w:val="0"/>
                <w:numId w:val="24"/>
              </w:numPr>
              <w:tabs>
                <w:tab w:val="clear" w:pos="619"/>
                <w:tab w:val="left" w:pos="1249"/>
              </w:tabs>
              <w:spacing w:after="120" w:line="240" w:lineRule="atLeast"/>
              <w:ind w:left="1249" w:hanging="567"/>
              <w:rPr>
                <w:rFonts w:ascii="Arial" w:hAnsi="Arial" w:cs="Arial"/>
                <w:sz w:val="22"/>
                <w:szCs w:val="22"/>
              </w:rPr>
            </w:pPr>
            <w:r w:rsidRPr="00896BE1">
              <w:rPr>
                <w:rFonts w:ascii="Arial" w:hAnsi="Arial" w:cs="Arial"/>
                <w:sz w:val="22"/>
                <w:szCs w:val="22"/>
              </w:rPr>
              <w:t>Ajustes resultantes do tratamento de fatores de avaliação adicionais listados na Seção III, Critérios de Avaliação e Qualificação, 2 Avaliação.</w:t>
            </w:r>
          </w:p>
          <w:p w14:paraId="28BD5583"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O possível efeito das fórmulas de revisão sobre os preços inscritos nas Condições do Contrato que serão aplicadas durante o período de execução do Contrato, não será levado em consideração durante a avaliação das Ofertas.</w:t>
            </w:r>
          </w:p>
          <w:p w14:paraId="028645BB"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 xml:space="preserve">Quando o Edital de Licitação permitir que os Proponentes indiquem o valor de cada lote separadamente, o método de avaliação para determinar o conjunto de lotes com a combinação mais vantajosa de todas as Propostas levando em consideração todos os descontos oferecidos no Formulário de Submissão, será especificado na Seção </w:t>
            </w:r>
            <w:proofErr w:type="gramStart"/>
            <w:r w:rsidRPr="00896BE1">
              <w:rPr>
                <w:rFonts w:ascii="Arial" w:hAnsi="Arial" w:cs="Arial"/>
                <w:sz w:val="22"/>
                <w:szCs w:val="22"/>
              </w:rPr>
              <w:t>III ,</w:t>
            </w:r>
            <w:proofErr w:type="gramEnd"/>
            <w:r w:rsidRPr="00896BE1">
              <w:rPr>
                <w:rFonts w:ascii="Arial" w:hAnsi="Arial" w:cs="Arial"/>
                <w:sz w:val="22"/>
                <w:szCs w:val="22"/>
              </w:rPr>
              <w:t xml:space="preserve"> Critérios de Avaliação e Qualificação.</w:t>
            </w:r>
          </w:p>
          <w:p w14:paraId="742DC0D1"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Ao avaliar uma Oferta o Comprador excluirá e não levará em consideração:</w:t>
            </w:r>
          </w:p>
          <w:p w14:paraId="1A4B0060" w14:textId="77777777" w:rsidR="00E23E1C" w:rsidRPr="00896BE1" w:rsidRDefault="00E23E1C" w:rsidP="0095070D">
            <w:pPr>
              <w:pStyle w:val="Header2-SubClauses"/>
              <w:numPr>
                <w:ilvl w:val="0"/>
                <w:numId w:val="25"/>
              </w:numPr>
              <w:tabs>
                <w:tab w:val="clear" w:pos="619"/>
                <w:tab w:val="left" w:pos="1391"/>
                <w:tab w:val="left" w:pos="1603"/>
              </w:tabs>
              <w:spacing w:after="120" w:line="240" w:lineRule="atLeast"/>
              <w:ind w:hanging="720"/>
              <w:rPr>
                <w:rFonts w:ascii="Arial" w:hAnsi="Arial" w:cs="Arial"/>
                <w:sz w:val="22"/>
                <w:szCs w:val="22"/>
              </w:rPr>
            </w:pPr>
            <w:r w:rsidRPr="00896BE1">
              <w:rPr>
                <w:rFonts w:ascii="Arial" w:hAnsi="Arial" w:cs="Arial"/>
                <w:sz w:val="22"/>
                <w:szCs w:val="22"/>
              </w:rPr>
              <w:t>No caso de Mercadorias produzidas no país do Comprador, impostos sobre vendas e outros impostos similares devidos sobre as Mercadorias se o Contrato for adjudicado ao Licitante;</w:t>
            </w:r>
          </w:p>
          <w:p w14:paraId="4A5A2363" w14:textId="77777777" w:rsidR="00E23E1C" w:rsidRPr="00896BE1" w:rsidRDefault="00E23E1C" w:rsidP="0095070D">
            <w:pPr>
              <w:pStyle w:val="Header2-SubClauses"/>
              <w:numPr>
                <w:ilvl w:val="0"/>
                <w:numId w:val="25"/>
              </w:numPr>
              <w:tabs>
                <w:tab w:val="clear" w:pos="619"/>
                <w:tab w:val="left" w:pos="1391"/>
                <w:tab w:val="left" w:pos="1603"/>
              </w:tabs>
              <w:spacing w:after="120" w:line="240" w:lineRule="atLeast"/>
              <w:ind w:hanging="720"/>
              <w:rPr>
                <w:rFonts w:ascii="Arial" w:hAnsi="Arial" w:cs="Arial"/>
                <w:sz w:val="22"/>
                <w:szCs w:val="22"/>
              </w:rPr>
            </w:pPr>
            <w:r w:rsidRPr="00896BE1">
              <w:rPr>
                <w:rFonts w:ascii="Arial" w:hAnsi="Arial" w:cs="Arial"/>
                <w:sz w:val="22"/>
                <w:szCs w:val="22"/>
              </w:rPr>
              <w:t>No caso de Mercadorias não produzidas no país do Comprador, previamente importadas ou a serem importadas, direitos aduaneiros e outros impostos de importação, impostos sobre vendas e outros impostos similares devidos sobre as Mercadorias se o Contrato for adjudicado ao Licitante;</w:t>
            </w:r>
          </w:p>
          <w:p w14:paraId="7F0C75DC" w14:textId="77777777" w:rsidR="00E23E1C" w:rsidRPr="00896BE1" w:rsidRDefault="00E23E1C" w:rsidP="0095070D">
            <w:pPr>
              <w:pStyle w:val="Header2-SubClauses"/>
              <w:numPr>
                <w:ilvl w:val="0"/>
                <w:numId w:val="25"/>
              </w:numPr>
              <w:tabs>
                <w:tab w:val="clear" w:pos="619"/>
                <w:tab w:val="left" w:pos="1391"/>
                <w:tab w:val="left" w:pos="1603"/>
              </w:tabs>
              <w:spacing w:after="120" w:line="240" w:lineRule="atLeast"/>
              <w:ind w:hanging="720"/>
              <w:rPr>
                <w:rFonts w:ascii="Arial" w:hAnsi="Arial" w:cs="Arial"/>
                <w:sz w:val="22"/>
                <w:szCs w:val="22"/>
              </w:rPr>
            </w:pPr>
            <w:r w:rsidRPr="00896BE1">
              <w:rPr>
                <w:rFonts w:ascii="Arial" w:hAnsi="Arial" w:cs="Arial"/>
                <w:sz w:val="22"/>
                <w:szCs w:val="22"/>
              </w:rPr>
              <w:t>No caso de Serviços Relacionados, direitos aduaneiros, impostos sobre vendas e outros impostos similares devidos sobre os Serviços Relacionados se o Contrato for adjudicado ao Ofertante;</w:t>
            </w:r>
          </w:p>
          <w:p w14:paraId="1C128484" w14:textId="77777777" w:rsidR="00E23E1C" w:rsidRPr="00896BE1" w:rsidRDefault="00E23E1C" w:rsidP="0095070D">
            <w:pPr>
              <w:pStyle w:val="Header2-SubClauses"/>
              <w:numPr>
                <w:ilvl w:val="0"/>
                <w:numId w:val="25"/>
              </w:numPr>
              <w:tabs>
                <w:tab w:val="clear" w:pos="619"/>
                <w:tab w:val="left" w:pos="1391"/>
                <w:tab w:val="left" w:pos="1603"/>
              </w:tabs>
              <w:spacing w:after="120" w:line="240" w:lineRule="atLeast"/>
              <w:ind w:hanging="720"/>
              <w:rPr>
                <w:rFonts w:ascii="Arial" w:hAnsi="Arial" w:cs="Arial"/>
                <w:sz w:val="22"/>
                <w:szCs w:val="22"/>
              </w:rPr>
            </w:pPr>
            <w:r w:rsidRPr="00896BE1">
              <w:rPr>
                <w:rFonts w:ascii="Arial" w:hAnsi="Arial" w:cs="Arial"/>
                <w:sz w:val="22"/>
                <w:szCs w:val="22"/>
              </w:rPr>
              <w:t>De eventual previsão de revisão de preços durante o período de execução do Contrato, quando previsto na Oferta.</w:t>
            </w:r>
          </w:p>
          <w:p w14:paraId="0D727EB8"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 xml:space="preserve">A avaliação de uma Proposta exigirá que o Comprador considere outros fatores além do preço cotado de acordo com a Cláusula 14 do ITB. Estes fatores podem estar relacionados com as características, desempenho, prazos e condições de aquisição dos Bens e Serviços Correlatos. O efeito dos fatores selecionados, se houver, será expresso em termos monetários para facilitar a comparação das Propostas, salvo indicação em contrário </w:t>
            </w:r>
            <w:r w:rsidRPr="00896BE1">
              <w:rPr>
                <w:rFonts w:ascii="Arial" w:hAnsi="Arial" w:cs="Arial"/>
                <w:b/>
                <w:sz w:val="22"/>
                <w:szCs w:val="22"/>
              </w:rPr>
              <w:t xml:space="preserve">na Seção III, Critérios de Avaliação e </w:t>
            </w:r>
            <w:proofErr w:type="gramStart"/>
            <w:r w:rsidRPr="00896BE1">
              <w:rPr>
                <w:rFonts w:ascii="Arial" w:hAnsi="Arial" w:cs="Arial"/>
                <w:b/>
                <w:sz w:val="22"/>
                <w:szCs w:val="22"/>
              </w:rPr>
              <w:t xml:space="preserve">Qualificação </w:t>
            </w:r>
            <w:r w:rsidRPr="00896BE1">
              <w:rPr>
                <w:rFonts w:ascii="Arial" w:hAnsi="Arial" w:cs="Arial"/>
                <w:sz w:val="22"/>
                <w:szCs w:val="22"/>
              </w:rPr>
              <w:t>.</w:t>
            </w:r>
            <w:proofErr w:type="gramEnd"/>
            <w:r w:rsidRPr="00896BE1">
              <w:rPr>
                <w:rFonts w:ascii="Arial" w:hAnsi="Arial" w:cs="Arial"/>
                <w:sz w:val="22"/>
                <w:szCs w:val="22"/>
              </w:rPr>
              <w:t xml:space="preserve"> As metodologias e critérios aplicados serão os especificados na Seção III, Critérios de Avaliação e Qualificação.</w:t>
            </w:r>
          </w:p>
          <w:p w14:paraId="7C74063F" w14:textId="77777777" w:rsidR="00E23E1C" w:rsidRPr="00896BE1" w:rsidRDefault="00E23E1C" w:rsidP="00F61499">
            <w:pPr>
              <w:pStyle w:val="Header2-SubClauses"/>
              <w:tabs>
                <w:tab w:val="clear" w:pos="619"/>
                <w:tab w:val="left" w:pos="682"/>
              </w:tabs>
              <w:spacing w:after="120" w:line="240" w:lineRule="atLeast"/>
              <w:ind w:left="682"/>
              <w:rPr>
                <w:rFonts w:ascii="Arial" w:hAnsi="Arial" w:cs="Arial"/>
                <w:sz w:val="22"/>
                <w:szCs w:val="22"/>
              </w:rPr>
            </w:pPr>
            <w:r w:rsidRPr="00896BE1">
              <w:rPr>
                <w:rFonts w:ascii="Arial" w:hAnsi="Arial" w:cs="Arial"/>
                <w:sz w:val="22"/>
                <w:szCs w:val="22"/>
              </w:rPr>
              <w:lastRenderedPageBreak/>
              <w:t>Caso a Oferta avaliada como a mais baixa seja muito inferior à estimativa do Comprador, este solicitará ao Ofertante o detalhamento de cada um dos preços cadastrados no Formulário de Preços, a fim de determinar se esses preços são compatíveis com a metodologia exigida. dos Bens e o plano proposto. Caso sejam encontradas uma ou mais inconsistências, ou a Proponente não forneça uma análise detalhada do preço, a Proposta poderá ser declarada não conforme e rejeitada.</w:t>
            </w:r>
          </w:p>
        </w:tc>
      </w:tr>
      <w:tr w:rsidR="00E23E1C" w:rsidRPr="00896BE1" w14:paraId="24A9A0A6" w14:textId="77777777" w:rsidTr="003506A4">
        <w:trPr>
          <w:trHeight w:val="1108"/>
        </w:trPr>
        <w:tc>
          <w:tcPr>
            <w:tcW w:w="2792" w:type="dxa"/>
          </w:tcPr>
          <w:p w14:paraId="20F14231" w14:textId="77777777" w:rsidR="00E23E1C" w:rsidRPr="00896BE1" w:rsidRDefault="00E23E1C" w:rsidP="0095070D">
            <w:pPr>
              <w:pStyle w:val="Style9"/>
              <w:numPr>
                <w:ilvl w:val="0"/>
                <w:numId w:val="10"/>
              </w:numPr>
              <w:spacing w:after="120" w:line="240" w:lineRule="atLeast"/>
              <w:rPr>
                <w:rFonts w:ascii="Arial" w:hAnsi="Arial" w:cs="Arial"/>
                <w:sz w:val="22"/>
                <w:szCs w:val="22"/>
                <w:lang w:val="es-ES_tradnl"/>
              </w:rPr>
            </w:pPr>
            <w:bookmarkStart w:id="158" w:name="_Toc182321917"/>
            <w:bookmarkEnd w:id="157"/>
            <w:proofErr w:type="spellStart"/>
            <w:r w:rsidRPr="00896BE1">
              <w:rPr>
                <w:rFonts w:ascii="Arial" w:hAnsi="Arial" w:cs="Arial"/>
                <w:sz w:val="22"/>
                <w:szCs w:val="22"/>
                <w:lang w:val="es-ES_tradnl"/>
              </w:rPr>
              <w:lastRenderedPageBreak/>
              <w:t>Comparação</w:t>
            </w:r>
            <w:proofErr w:type="spellEnd"/>
            <w:r w:rsidRPr="00896BE1">
              <w:rPr>
                <w:rFonts w:ascii="Arial" w:hAnsi="Arial" w:cs="Arial"/>
                <w:sz w:val="22"/>
                <w:szCs w:val="22"/>
                <w:lang w:val="es-ES_tradnl"/>
              </w:rPr>
              <w:t xml:space="preserve"> de ofertas</w:t>
            </w:r>
            <w:bookmarkEnd w:id="158"/>
          </w:p>
        </w:tc>
        <w:tc>
          <w:tcPr>
            <w:tcW w:w="6499" w:type="dxa"/>
          </w:tcPr>
          <w:p w14:paraId="628508A6"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lang w:val="pt-BR"/>
              </w:rPr>
              <w:t>O Comprador comparará os preços avaliados de todas as Propostas que substancialmente estejam em conformidade com os Documentos de Licitação de acordo com a subcláusula 35.2 das ITB, a fim de determinar a Proposta avaliada de menor valor.</w:t>
            </w:r>
          </w:p>
        </w:tc>
      </w:tr>
      <w:tr w:rsidR="00E23E1C" w:rsidRPr="00896BE1" w14:paraId="199DBE87" w14:textId="77777777" w:rsidTr="003506A4">
        <w:trPr>
          <w:trHeight w:val="1552"/>
        </w:trPr>
        <w:tc>
          <w:tcPr>
            <w:tcW w:w="2792" w:type="dxa"/>
          </w:tcPr>
          <w:p w14:paraId="1A84B9B4" w14:textId="77777777" w:rsidR="00E23E1C" w:rsidRPr="00896BE1" w:rsidRDefault="00E23E1C" w:rsidP="0095070D">
            <w:pPr>
              <w:pStyle w:val="Style9"/>
              <w:numPr>
                <w:ilvl w:val="0"/>
                <w:numId w:val="10"/>
              </w:numPr>
              <w:spacing w:after="120" w:line="240" w:lineRule="atLeast"/>
              <w:rPr>
                <w:rFonts w:ascii="Arial" w:hAnsi="Arial" w:cs="Arial"/>
                <w:sz w:val="22"/>
                <w:szCs w:val="22"/>
                <w:lang w:val="pt-BR"/>
              </w:rPr>
            </w:pPr>
            <w:bookmarkStart w:id="159" w:name="_Toc182321918"/>
            <w:r w:rsidRPr="00896BE1">
              <w:rPr>
                <w:rFonts w:ascii="Arial" w:hAnsi="Arial" w:cs="Arial"/>
                <w:sz w:val="22"/>
                <w:szCs w:val="22"/>
                <w:lang w:val="pt-BR"/>
              </w:rPr>
              <w:t>Direito do comprador de aceitar qualquer oferta e rejeitar qualquer ou todas as ofertas</w:t>
            </w:r>
            <w:bookmarkEnd w:id="159"/>
          </w:p>
        </w:tc>
        <w:tc>
          <w:tcPr>
            <w:tcW w:w="6499" w:type="dxa"/>
          </w:tcPr>
          <w:p w14:paraId="70D4E71C"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O Comprador reserva-se o direito de cancelar o processo de licitação e rejeitar todas as Propostas a qualquer momento antes da adjudicação do Contrato, sem incorrer em qualquer responsabilidade para com os Licitantes. Em caso de cancelamento, as Propostas e as Garantias de Manutenção da Proposta serão devolvidas sem demora aos Proponentes.</w:t>
            </w:r>
          </w:p>
          <w:p w14:paraId="32B30A45" w14:textId="77777777" w:rsidR="001E41DB" w:rsidRPr="00896BE1" w:rsidRDefault="001E41DB" w:rsidP="00F61499">
            <w:pPr>
              <w:pStyle w:val="Header2-SubClauses"/>
              <w:tabs>
                <w:tab w:val="clear" w:pos="619"/>
                <w:tab w:val="left" w:pos="682"/>
              </w:tabs>
              <w:spacing w:after="120" w:line="240" w:lineRule="atLeast"/>
              <w:ind w:left="682"/>
              <w:rPr>
                <w:rFonts w:ascii="Arial" w:hAnsi="Arial" w:cs="Arial"/>
                <w:sz w:val="22"/>
                <w:szCs w:val="22"/>
              </w:rPr>
            </w:pPr>
          </w:p>
        </w:tc>
      </w:tr>
      <w:tr w:rsidR="00E23E1C" w:rsidRPr="00896BE1" w14:paraId="572A62FA" w14:textId="77777777" w:rsidTr="003506A4">
        <w:trPr>
          <w:trHeight w:val="567"/>
        </w:trPr>
        <w:tc>
          <w:tcPr>
            <w:tcW w:w="2792" w:type="dxa"/>
          </w:tcPr>
          <w:p w14:paraId="53A30321" w14:textId="77777777" w:rsidR="00E23E1C" w:rsidRPr="00896BE1" w:rsidRDefault="00E23E1C" w:rsidP="00F61499">
            <w:pPr>
              <w:pStyle w:val="Style9"/>
              <w:spacing w:after="120" w:line="240" w:lineRule="atLeast"/>
              <w:ind w:left="360"/>
              <w:rPr>
                <w:rFonts w:ascii="Arial" w:hAnsi="Arial" w:cs="Arial"/>
                <w:lang w:val="pt-BR"/>
              </w:rPr>
            </w:pPr>
          </w:p>
        </w:tc>
        <w:tc>
          <w:tcPr>
            <w:tcW w:w="6499" w:type="dxa"/>
          </w:tcPr>
          <w:p w14:paraId="2FBBEAC5" w14:textId="77777777" w:rsidR="00E23E1C" w:rsidRPr="00896BE1" w:rsidRDefault="00E23E1C" w:rsidP="0095070D">
            <w:pPr>
              <w:pStyle w:val="Style8"/>
              <w:numPr>
                <w:ilvl w:val="0"/>
                <w:numId w:val="12"/>
              </w:numPr>
              <w:spacing w:before="0" w:line="240" w:lineRule="atLeast"/>
              <w:ind w:left="714" w:hanging="357"/>
              <w:rPr>
                <w:rFonts w:ascii="Arial" w:hAnsi="Arial" w:cs="Arial"/>
                <w:szCs w:val="24"/>
                <w:lang w:val="es-ES_tradnl"/>
              </w:rPr>
            </w:pPr>
            <w:bookmarkStart w:id="160" w:name="_Toc182321919"/>
            <w:proofErr w:type="spellStart"/>
            <w:r w:rsidRPr="00896BE1">
              <w:rPr>
                <w:rFonts w:ascii="Arial" w:hAnsi="Arial" w:cs="Arial"/>
                <w:szCs w:val="24"/>
                <w:lang w:val="es-ES_tradnl"/>
              </w:rPr>
              <w:t>Adjudicação</w:t>
            </w:r>
            <w:proofErr w:type="spellEnd"/>
            <w:r w:rsidRPr="00896BE1">
              <w:rPr>
                <w:rFonts w:ascii="Arial" w:hAnsi="Arial" w:cs="Arial"/>
                <w:szCs w:val="24"/>
                <w:lang w:val="es-ES_tradnl"/>
              </w:rPr>
              <w:t xml:space="preserve"> do contrato</w:t>
            </w:r>
            <w:bookmarkEnd w:id="160"/>
          </w:p>
        </w:tc>
      </w:tr>
      <w:tr w:rsidR="00E23E1C" w:rsidRPr="00896BE1" w14:paraId="1414F6E4" w14:textId="77777777" w:rsidTr="003506A4">
        <w:trPr>
          <w:trHeight w:val="1108"/>
        </w:trPr>
        <w:tc>
          <w:tcPr>
            <w:tcW w:w="2792" w:type="dxa"/>
          </w:tcPr>
          <w:p w14:paraId="102401BE" w14:textId="77777777" w:rsidR="00E23E1C" w:rsidRPr="00896BE1" w:rsidRDefault="00E23E1C" w:rsidP="0095070D">
            <w:pPr>
              <w:pStyle w:val="Style9"/>
              <w:numPr>
                <w:ilvl w:val="0"/>
                <w:numId w:val="10"/>
              </w:numPr>
              <w:spacing w:after="120" w:line="240" w:lineRule="atLeast"/>
              <w:rPr>
                <w:rFonts w:ascii="Arial" w:hAnsi="Arial" w:cs="Arial"/>
                <w:sz w:val="22"/>
                <w:szCs w:val="22"/>
                <w:lang w:val="es-ES_tradnl"/>
              </w:rPr>
            </w:pPr>
            <w:bookmarkStart w:id="161" w:name="_Toc182321920"/>
            <w:proofErr w:type="spellStart"/>
            <w:r w:rsidRPr="00896BE1">
              <w:rPr>
                <w:rFonts w:ascii="Arial" w:hAnsi="Arial" w:cs="Arial"/>
                <w:sz w:val="22"/>
                <w:szCs w:val="22"/>
                <w:lang w:val="es-ES_tradnl"/>
              </w:rPr>
              <w:t>Critérios</w:t>
            </w:r>
            <w:proofErr w:type="spellEnd"/>
            <w:r w:rsidRPr="00896BE1">
              <w:rPr>
                <w:rFonts w:ascii="Arial" w:hAnsi="Arial" w:cs="Arial"/>
                <w:sz w:val="22"/>
                <w:szCs w:val="22"/>
                <w:lang w:val="es-ES_tradnl"/>
              </w:rPr>
              <w:t xml:space="preserve"> de </w:t>
            </w:r>
            <w:proofErr w:type="spellStart"/>
            <w:r w:rsidRPr="00896BE1">
              <w:rPr>
                <w:rFonts w:ascii="Arial" w:hAnsi="Arial" w:cs="Arial"/>
                <w:sz w:val="22"/>
                <w:szCs w:val="22"/>
                <w:lang w:val="es-ES_tradnl"/>
              </w:rPr>
              <w:t>Prêmio</w:t>
            </w:r>
            <w:bookmarkEnd w:id="161"/>
            <w:proofErr w:type="spellEnd"/>
          </w:p>
        </w:tc>
        <w:tc>
          <w:tcPr>
            <w:tcW w:w="6499" w:type="dxa"/>
          </w:tcPr>
          <w:p w14:paraId="50637F3C" w14:textId="77777777" w:rsidR="00E23E1C" w:rsidRPr="00896BE1" w:rsidRDefault="001E41DB"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lang w:val="pt-BR"/>
              </w:rPr>
              <w:t>De acordo com a cláusula 37.1 do ITB, o Comprador adjudicará o Contrato ao Licitante qualificado de acordo com a cláusula 27 do ITB, cuja Proposta tenha sido determinada como a Proposta avaliada de menor valor e cumpra substancialmente os requisitos dos Documentos de Licitação.</w:t>
            </w:r>
          </w:p>
        </w:tc>
      </w:tr>
      <w:tr w:rsidR="00E23E1C" w:rsidRPr="00896BE1" w14:paraId="31D6CEA6" w14:textId="77777777" w:rsidTr="003506A4">
        <w:trPr>
          <w:trHeight w:val="1108"/>
        </w:trPr>
        <w:tc>
          <w:tcPr>
            <w:tcW w:w="2792" w:type="dxa"/>
          </w:tcPr>
          <w:p w14:paraId="0350575B" w14:textId="77777777" w:rsidR="00E23E1C" w:rsidRPr="00896BE1" w:rsidRDefault="00E23E1C" w:rsidP="0095070D">
            <w:pPr>
              <w:pStyle w:val="Style9"/>
              <w:numPr>
                <w:ilvl w:val="0"/>
                <w:numId w:val="10"/>
              </w:numPr>
              <w:spacing w:after="120" w:line="240" w:lineRule="atLeast"/>
              <w:rPr>
                <w:rFonts w:ascii="Arial" w:hAnsi="Arial" w:cs="Arial"/>
                <w:sz w:val="22"/>
                <w:szCs w:val="22"/>
                <w:lang w:val="pt-BR"/>
              </w:rPr>
            </w:pPr>
            <w:bookmarkStart w:id="162" w:name="_Toc182321921"/>
            <w:r w:rsidRPr="00896BE1">
              <w:rPr>
                <w:rFonts w:ascii="Arial" w:hAnsi="Arial" w:cs="Arial"/>
                <w:sz w:val="22"/>
                <w:szCs w:val="22"/>
                <w:lang w:val="pt-BR"/>
              </w:rPr>
              <w:t>Direito do comprador de variar as quantidades no momento da adjudicação</w:t>
            </w:r>
            <w:bookmarkEnd w:id="162"/>
          </w:p>
        </w:tc>
        <w:tc>
          <w:tcPr>
            <w:tcW w:w="6499" w:type="dxa"/>
          </w:tcPr>
          <w:p w14:paraId="3C33FF52"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No momento da adjudicação do Contrato, o Comprador reserva-se o direito de aumentar ou diminuir a quantidade dos Bens e Serviços Correlatos originalmente especificados na Seção VII, Lista de Requisitos, desde que essa variação não exceda os percentuais indicados na FDE, e não alteram os preços unitários ou outros termos e condições da Oferta e dos Documentos de Licitação.</w:t>
            </w:r>
          </w:p>
        </w:tc>
      </w:tr>
      <w:tr w:rsidR="00E23E1C" w:rsidRPr="00896BE1" w14:paraId="53241124" w14:textId="77777777" w:rsidTr="003506A4">
        <w:trPr>
          <w:trHeight w:val="1108"/>
        </w:trPr>
        <w:tc>
          <w:tcPr>
            <w:tcW w:w="2792" w:type="dxa"/>
          </w:tcPr>
          <w:p w14:paraId="18C28954" w14:textId="77777777" w:rsidR="00E23E1C" w:rsidRPr="00896BE1" w:rsidRDefault="00E23E1C" w:rsidP="0095070D">
            <w:pPr>
              <w:pStyle w:val="Style9"/>
              <w:numPr>
                <w:ilvl w:val="0"/>
                <w:numId w:val="10"/>
              </w:numPr>
              <w:spacing w:after="120" w:line="240" w:lineRule="atLeast"/>
              <w:rPr>
                <w:rFonts w:ascii="Arial" w:hAnsi="Arial" w:cs="Arial"/>
                <w:sz w:val="22"/>
                <w:szCs w:val="22"/>
                <w:lang w:val="pt-BR"/>
              </w:rPr>
            </w:pPr>
            <w:bookmarkStart w:id="163" w:name="_Toc182321922"/>
            <w:r w:rsidRPr="00896BE1">
              <w:rPr>
                <w:rFonts w:ascii="Arial" w:hAnsi="Arial" w:cs="Arial"/>
                <w:sz w:val="22"/>
                <w:szCs w:val="22"/>
                <w:lang w:val="pt-BR"/>
              </w:rPr>
              <w:t>Notificação de adjudicação de contrato</w:t>
            </w:r>
            <w:bookmarkEnd w:id="163"/>
          </w:p>
        </w:tc>
        <w:tc>
          <w:tcPr>
            <w:tcW w:w="6499" w:type="dxa"/>
          </w:tcPr>
          <w:p w14:paraId="7A1B18E1" w14:textId="77777777" w:rsidR="00AB496A" w:rsidRPr="00896BE1" w:rsidRDefault="00AB496A"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lang w:val="pt-BR"/>
              </w:rPr>
            </w:pPr>
            <w:r w:rsidRPr="00896BE1">
              <w:rPr>
                <w:rFonts w:ascii="Arial" w:hAnsi="Arial" w:cs="Arial"/>
                <w:sz w:val="22"/>
                <w:szCs w:val="22"/>
                <w:lang w:val="pt-BR"/>
              </w:rPr>
              <w:t xml:space="preserve">Antes do término do período de validade das Propostas, o Comprador notificará por escrito o Licitante selecionado de que sua Proposta foi aceita; </w:t>
            </w:r>
            <w:proofErr w:type="gramStart"/>
            <w:r w:rsidRPr="00896BE1">
              <w:rPr>
                <w:rFonts w:ascii="Arial" w:hAnsi="Arial" w:cs="Arial"/>
                <w:sz w:val="22"/>
                <w:szCs w:val="22"/>
                <w:lang w:val="pt-BR"/>
              </w:rPr>
              <w:t>Portanto</w:t>
            </w:r>
            <w:proofErr w:type="gramEnd"/>
            <w:r w:rsidRPr="00896BE1">
              <w:rPr>
                <w:rFonts w:ascii="Arial" w:hAnsi="Arial" w:cs="Arial"/>
                <w:sz w:val="22"/>
                <w:szCs w:val="22"/>
                <w:lang w:val="pt-BR"/>
              </w:rPr>
              <w:t xml:space="preserve">, deverá ser utilizada a Carta de Aceitação incluída nos anexos deste Edital de Licitação. A carta de notificação (referida abaixo e nas Condições do Contrato e nos Formulários do Contrato sob o título “Carta de Aceitação”) incluirá o valor que o Comprador pagará ao Fornecedor pela execução do Contrato (valor referido abaixo e no Condições Contratuais e Formulários Contratuais sob o termo “Preço Contratual”). O Comprador notificará simultaneamente o resultado da Licitação aos </w:t>
            </w:r>
            <w:proofErr w:type="gramStart"/>
            <w:r w:rsidRPr="00896BE1">
              <w:rPr>
                <w:rFonts w:ascii="Arial" w:hAnsi="Arial" w:cs="Arial"/>
                <w:sz w:val="22"/>
                <w:szCs w:val="22"/>
                <w:lang w:val="pt-BR"/>
              </w:rPr>
              <w:t>demais Licitantes</w:t>
            </w:r>
            <w:proofErr w:type="gramEnd"/>
            <w:r w:rsidRPr="00896BE1">
              <w:rPr>
                <w:rFonts w:ascii="Arial" w:hAnsi="Arial" w:cs="Arial"/>
                <w:sz w:val="22"/>
                <w:szCs w:val="22"/>
                <w:lang w:val="pt-BR"/>
              </w:rPr>
              <w:t>.</w:t>
            </w:r>
          </w:p>
          <w:p w14:paraId="7C9666DF"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lastRenderedPageBreak/>
              <w:t>Enquanto um Contrato formal é preparado e aperfeiçoado, o aviso de adjudicação constituirá o Contrato.</w:t>
            </w:r>
          </w:p>
          <w:p w14:paraId="30F57206"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O Comprador responderá prontamente, por escrito, a todos os Licitantes cujas Propostas não foram selecionadas para adjudicação e que, após a notificação da adjudicação, de acordo com a Subcláusula 40.1 das IAC, solicitarem por escrito as razões pelas quais Suas Ofertas não foram selecionadas.</w:t>
            </w:r>
          </w:p>
        </w:tc>
      </w:tr>
      <w:tr w:rsidR="00E23E1C" w:rsidRPr="00896BE1" w14:paraId="5479C2B2" w14:textId="77777777" w:rsidTr="003506A4">
        <w:trPr>
          <w:trHeight w:val="1108"/>
        </w:trPr>
        <w:tc>
          <w:tcPr>
            <w:tcW w:w="2792" w:type="dxa"/>
          </w:tcPr>
          <w:p w14:paraId="29B27E6D" w14:textId="77777777" w:rsidR="00E23E1C" w:rsidRPr="00896BE1" w:rsidRDefault="00E23E1C" w:rsidP="0095070D">
            <w:pPr>
              <w:pStyle w:val="Style9"/>
              <w:numPr>
                <w:ilvl w:val="0"/>
                <w:numId w:val="10"/>
              </w:numPr>
              <w:spacing w:after="120" w:line="240" w:lineRule="atLeast"/>
              <w:rPr>
                <w:rFonts w:ascii="Arial" w:hAnsi="Arial" w:cs="Arial"/>
                <w:sz w:val="22"/>
                <w:szCs w:val="22"/>
                <w:lang w:val="es-ES_tradnl"/>
              </w:rPr>
            </w:pPr>
            <w:bookmarkStart w:id="164" w:name="_Toc182321923"/>
            <w:proofErr w:type="spellStart"/>
            <w:r w:rsidRPr="00896BE1">
              <w:rPr>
                <w:rFonts w:ascii="Arial" w:hAnsi="Arial" w:cs="Arial"/>
                <w:sz w:val="22"/>
                <w:szCs w:val="22"/>
                <w:lang w:val="es-ES_tradnl"/>
              </w:rPr>
              <w:lastRenderedPageBreak/>
              <w:t>Assinatura</w:t>
            </w:r>
            <w:proofErr w:type="spellEnd"/>
            <w:r w:rsidRPr="00896BE1">
              <w:rPr>
                <w:rFonts w:ascii="Arial" w:hAnsi="Arial" w:cs="Arial"/>
                <w:sz w:val="22"/>
                <w:szCs w:val="22"/>
                <w:lang w:val="es-ES_tradnl"/>
              </w:rPr>
              <w:t xml:space="preserve"> do Contrato</w:t>
            </w:r>
            <w:bookmarkEnd w:id="164"/>
          </w:p>
        </w:tc>
        <w:tc>
          <w:tcPr>
            <w:tcW w:w="6499" w:type="dxa"/>
          </w:tcPr>
          <w:p w14:paraId="3FA8E81A"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Imediatamente após a notificação da adjudicação, o Comprador enviará ao Licitante selecionado o formulário do Contrato.</w:t>
            </w:r>
          </w:p>
          <w:p w14:paraId="4DDCF261"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O Proponente selecionado terá um prazo de 28 (vinte e oito) dias após a data de recebimento do formulário de Termo de Contrato para assiná-lo, datá-lo e devolvê-lo ao Comprador.</w:t>
            </w:r>
          </w:p>
          <w:p w14:paraId="304B5146" w14:textId="77777777" w:rsidR="00E23E1C" w:rsidRPr="00896BE1" w:rsidRDefault="00E23E1C"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rPr>
              <w:t xml:space="preserve">Não obstante o disposto na Subcláusula 41.2 do IAT acima, caso a assinatura do Acordo Contratual seja impedida por qualquer restrição de importação atribuível ao Comprador, ao país do Comprador ou ao uso dos produtos/Bens, sistemas ou serviços para sejam fornecidas e que tais restrições de importação sejam provenientes de regulamentos comerciais de um país fornecedor dos produtos/Bens, sistemas ou serviços, a Ofertante não estará vinculada à sua Oferta. O acima exposto entrará em vigor desde que o Licitante possa demonstrar, para satisfação do Comprador e do </w:t>
            </w:r>
            <w:proofErr w:type="spellStart"/>
            <w:r w:rsidRPr="00896BE1">
              <w:rPr>
                <w:rFonts w:ascii="Arial" w:hAnsi="Arial" w:cs="Arial"/>
                <w:sz w:val="22"/>
                <w:szCs w:val="22"/>
              </w:rPr>
              <w:t>KfW</w:t>
            </w:r>
            <w:proofErr w:type="spellEnd"/>
            <w:r w:rsidRPr="00896BE1">
              <w:rPr>
                <w:rFonts w:ascii="Arial" w:hAnsi="Arial" w:cs="Arial"/>
                <w:sz w:val="22"/>
                <w:szCs w:val="22"/>
              </w:rPr>
              <w:t>, que a assinatura do Contrato não foi impedida por qualquer falta de diligência por parte do Licitante no que diz respeito ao cumprimento das formalidades tais como os pedidos de licenças, autorizações e licenças necessárias para a exportação dos produtos ou Bens, sistemas ou serviços de acordo com os termos do Contrato.</w:t>
            </w:r>
          </w:p>
        </w:tc>
      </w:tr>
      <w:tr w:rsidR="00E23E1C" w:rsidRPr="00896BE1" w14:paraId="2DA3A348" w14:textId="77777777" w:rsidTr="003506A4">
        <w:trPr>
          <w:trHeight w:val="1108"/>
        </w:trPr>
        <w:tc>
          <w:tcPr>
            <w:tcW w:w="2792" w:type="dxa"/>
          </w:tcPr>
          <w:p w14:paraId="5E2EFF74" w14:textId="77777777" w:rsidR="00E23E1C" w:rsidRPr="00896BE1" w:rsidRDefault="00E23E1C" w:rsidP="0095070D">
            <w:pPr>
              <w:pStyle w:val="Style9"/>
              <w:numPr>
                <w:ilvl w:val="0"/>
                <w:numId w:val="10"/>
              </w:numPr>
              <w:spacing w:after="120" w:line="240" w:lineRule="atLeast"/>
              <w:rPr>
                <w:rFonts w:ascii="Arial" w:hAnsi="Arial" w:cs="Arial"/>
                <w:sz w:val="22"/>
                <w:szCs w:val="22"/>
                <w:lang w:val="pt-BR"/>
              </w:rPr>
            </w:pPr>
            <w:bookmarkStart w:id="165" w:name="_Toc182321924"/>
            <w:r w:rsidRPr="00896BE1">
              <w:rPr>
                <w:rFonts w:ascii="Arial" w:hAnsi="Arial" w:cs="Arial"/>
                <w:sz w:val="22"/>
                <w:szCs w:val="22"/>
                <w:lang w:val="pt-BR"/>
              </w:rPr>
              <w:t>Garantia de execução do contrato</w:t>
            </w:r>
            <w:bookmarkEnd w:id="165"/>
          </w:p>
        </w:tc>
        <w:tc>
          <w:tcPr>
            <w:tcW w:w="6499" w:type="dxa"/>
          </w:tcPr>
          <w:p w14:paraId="4C0AE858" w14:textId="77777777" w:rsidR="00AB496A" w:rsidRPr="00896BE1" w:rsidRDefault="00AB496A"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lang w:val="pt-BR"/>
              </w:rPr>
            </w:pPr>
            <w:r w:rsidRPr="00896BE1">
              <w:rPr>
                <w:rFonts w:ascii="Arial" w:hAnsi="Arial" w:cs="Arial"/>
                <w:sz w:val="22"/>
                <w:szCs w:val="22"/>
                <w:lang w:val="pt-BR"/>
              </w:rPr>
              <w:t xml:space="preserve">No prazo de 28 (vinte e oito) dias após o recebimento da notificação de adjudicação do Comprador, o Licitante selecionado deverá apresentar a </w:t>
            </w:r>
            <w:r w:rsidRPr="00896BE1">
              <w:rPr>
                <w:rStyle w:val="Refdenotaderodap"/>
                <w:rFonts w:ascii="Arial" w:hAnsi="Arial" w:cs="Arial"/>
                <w:sz w:val="22"/>
                <w:szCs w:val="22"/>
                <w:lang w:val="es-ES"/>
              </w:rPr>
              <w:footnoteReference w:id="3"/>
            </w:r>
            <w:r w:rsidRPr="00896BE1">
              <w:rPr>
                <w:rFonts w:ascii="Arial" w:hAnsi="Arial" w:cs="Arial"/>
                <w:sz w:val="22"/>
                <w:szCs w:val="22"/>
                <w:lang w:val="pt-BR"/>
              </w:rPr>
              <w:t>Garantia de Execução do Contrato, de acordo com as CG, utilizando para esse fim o formulário de Garantia de Execução incluído na Seção X, Formulários do Contrato</w:t>
            </w:r>
            <w:proofErr w:type="gramStart"/>
            <w:r w:rsidRPr="00896BE1">
              <w:rPr>
                <w:rFonts w:ascii="Arial" w:hAnsi="Arial" w:cs="Arial"/>
                <w:sz w:val="22"/>
                <w:szCs w:val="22"/>
                <w:lang w:val="pt-BR"/>
              </w:rPr>
              <w:t>. .</w:t>
            </w:r>
            <w:proofErr w:type="gramEnd"/>
            <w:r w:rsidRPr="00896BE1">
              <w:rPr>
                <w:rFonts w:ascii="Arial" w:hAnsi="Arial" w:cs="Arial"/>
                <w:sz w:val="22"/>
                <w:szCs w:val="22"/>
                <w:lang w:val="pt-BR"/>
              </w:rPr>
              <w:t xml:space="preserve"> Os Licitantes serão livres de utilizar qualquer instituição financeira respeitável, desde que seja aceitável para o Comprador no momento da emissão da Garantia de Desempenho correspondente, em conformidade com as condições estabelecidas na cláusula 42 do IAO e do GC, sem exceção. A instituição financeira emissora deverá possuir filial no país do Comprador.</w:t>
            </w:r>
          </w:p>
          <w:p w14:paraId="598064B0" w14:textId="77777777" w:rsidR="00E23E1C" w:rsidRPr="00896BE1" w:rsidRDefault="00AB496A" w:rsidP="0095070D">
            <w:pPr>
              <w:pStyle w:val="Header2-SubClauses"/>
              <w:numPr>
                <w:ilvl w:val="1"/>
                <w:numId w:val="10"/>
              </w:numPr>
              <w:tabs>
                <w:tab w:val="clear" w:pos="619"/>
                <w:tab w:val="left" w:pos="682"/>
              </w:tabs>
              <w:spacing w:after="120" w:line="240" w:lineRule="atLeast"/>
              <w:ind w:left="682" w:hanging="690"/>
              <w:rPr>
                <w:rFonts w:ascii="Arial" w:hAnsi="Arial" w:cs="Arial"/>
                <w:sz w:val="22"/>
                <w:szCs w:val="22"/>
              </w:rPr>
            </w:pPr>
            <w:r w:rsidRPr="00896BE1">
              <w:rPr>
                <w:rFonts w:ascii="Arial" w:hAnsi="Arial" w:cs="Arial"/>
                <w:sz w:val="22"/>
                <w:szCs w:val="22"/>
                <w:lang w:val="pt-BR"/>
              </w:rPr>
              <w:t xml:space="preserve">Caso o Proponente selecionado não cumpra a apresentação da Garantia de Execução acima mencionada ou não assine o Contrato, isso constituirá fundamento suficiente para anular a adjudicação do </w:t>
            </w:r>
            <w:r w:rsidRPr="00896BE1">
              <w:rPr>
                <w:rFonts w:ascii="Arial" w:hAnsi="Arial" w:cs="Arial"/>
                <w:sz w:val="22"/>
                <w:szCs w:val="22"/>
                <w:lang w:val="pt-BR"/>
              </w:rPr>
              <w:lastRenderedPageBreak/>
              <w:t xml:space="preserve">Contrato e tornar efetiva a Garantia de Manutenção da Proposta. Nesse caso, o Comprador poderá adjudicar o Contrato ao Licitante cuja Proposta for avaliada como a segunda mais baixa, o que será qualificado conforme contido na cláusula 27 do ITB e estará substancialmente em conformidade com os Documentos de </w:t>
            </w:r>
            <w:proofErr w:type="gramStart"/>
            <w:r w:rsidRPr="00896BE1">
              <w:rPr>
                <w:rFonts w:ascii="Arial" w:hAnsi="Arial" w:cs="Arial"/>
                <w:sz w:val="22"/>
                <w:szCs w:val="22"/>
                <w:lang w:val="pt-BR"/>
              </w:rPr>
              <w:t xml:space="preserve">Licitação </w:t>
            </w:r>
            <w:r w:rsidR="00E23E1C" w:rsidRPr="00896BE1">
              <w:rPr>
                <w:rFonts w:ascii="Arial" w:hAnsi="Arial" w:cs="Arial"/>
                <w:sz w:val="22"/>
                <w:szCs w:val="22"/>
              </w:rPr>
              <w:t>.</w:t>
            </w:r>
            <w:proofErr w:type="gramEnd"/>
          </w:p>
        </w:tc>
      </w:tr>
    </w:tbl>
    <w:p w14:paraId="79BBD7D8" w14:textId="77777777" w:rsidR="006F13B2" w:rsidRPr="00896BE1" w:rsidRDefault="006F13B2" w:rsidP="00F61499">
      <w:pPr>
        <w:spacing w:after="120"/>
        <w:rPr>
          <w:rFonts w:ascii="Arial" w:hAnsi="Arial" w:cs="Arial"/>
        </w:rPr>
      </w:pPr>
      <w:bookmarkStart w:id="166" w:name="_Toc438532569"/>
      <w:bookmarkStart w:id="167" w:name="_Toc438532570"/>
      <w:bookmarkStart w:id="168" w:name="_Toc438532571"/>
      <w:bookmarkStart w:id="169" w:name="_Toc438532572"/>
      <w:bookmarkEnd w:id="166"/>
      <w:bookmarkEnd w:id="167"/>
      <w:bookmarkEnd w:id="168"/>
      <w:bookmarkEnd w:id="169"/>
    </w:p>
    <w:bookmarkEnd w:id="39"/>
    <w:p w14:paraId="36547FBE" w14:textId="77777777" w:rsidR="00AF135B" w:rsidRPr="00896BE1" w:rsidRDefault="00AF135B" w:rsidP="009422B2">
      <w:pPr>
        <w:rPr>
          <w:rFonts w:ascii="Arial" w:hAnsi="Arial" w:cs="Arial"/>
        </w:rPr>
        <w:sectPr w:rsidR="00AF135B" w:rsidRPr="00896BE1" w:rsidSect="000067B9">
          <w:headerReference w:type="even" r:id="rId21"/>
          <w:headerReference w:type="default" r:id="rId22"/>
          <w:footerReference w:type="even" r:id="rId23"/>
          <w:footerReference w:type="default" r:id="rId24"/>
          <w:footnotePr>
            <w:numRestart w:val="eachSect"/>
          </w:footnotePr>
          <w:endnotePr>
            <w:numFmt w:val="decimal"/>
          </w:endnotePr>
          <w:type w:val="nextColumn"/>
          <w:pgSz w:w="11907" w:h="16840" w:code="9"/>
          <w:pgMar w:top="1440" w:right="1440" w:bottom="1440" w:left="1797" w:header="720" w:footer="720" w:gutter="0"/>
          <w:paperSrc w:first="7" w:other="7"/>
          <w:cols w:space="720"/>
        </w:sectPr>
      </w:pPr>
    </w:p>
    <w:p w14:paraId="62B562AE" w14:textId="77777777" w:rsidR="0092395D" w:rsidRPr="00896BE1" w:rsidRDefault="0092395D" w:rsidP="0092395D">
      <w:pPr>
        <w:pStyle w:val="Style4"/>
        <w:rPr>
          <w:rFonts w:ascii="Arial" w:hAnsi="Arial" w:cs="Arial"/>
          <w:lang w:val="pt-BR"/>
        </w:rPr>
      </w:pPr>
      <w:bookmarkStart w:id="170" w:name="_Toc438366665"/>
      <w:bookmarkStart w:id="171" w:name="_Toc213669832"/>
      <w:bookmarkStart w:id="172" w:name="_Toc383790719"/>
      <w:bookmarkStart w:id="173" w:name="_Toc523751636"/>
      <w:r w:rsidRPr="00896BE1">
        <w:rPr>
          <w:rFonts w:ascii="Arial" w:hAnsi="Arial" w:cs="Arial"/>
          <w:lang w:val="pt-BR"/>
        </w:rPr>
        <w:lastRenderedPageBreak/>
        <w:t>Seção II. Dados de lance (DDL)</w:t>
      </w:r>
      <w:bookmarkEnd w:id="170"/>
      <w:bookmarkEnd w:id="171"/>
      <w:bookmarkEnd w:id="172"/>
      <w:bookmarkEnd w:id="173"/>
    </w:p>
    <w:p w14:paraId="63979210" w14:textId="77777777" w:rsidR="0092395D" w:rsidRPr="00896BE1" w:rsidRDefault="0092395D" w:rsidP="0092395D">
      <w:pPr>
        <w:rPr>
          <w:rFonts w:ascii="Arial" w:hAnsi="Arial" w:cs="Arial"/>
          <w:sz w:val="24"/>
          <w:szCs w:val="24"/>
        </w:rPr>
      </w:pPr>
    </w:p>
    <w:p w14:paraId="48CB5C62" w14:textId="77777777" w:rsidR="0092395D" w:rsidRPr="00896BE1" w:rsidRDefault="0092395D" w:rsidP="0092395D">
      <w:pPr>
        <w:jc w:val="both"/>
        <w:rPr>
          <w:rFonts w:ascii="Arial" w:hAnsi="Arial" w:cs="Arial"/>
          <w:sz w:val="22"/>
          <w:szCs w:val="22"/>
        </w:rPr>
      </w:pPr>
      <w:r w:rsidRPr="00896BE1">
        <w:rPr>
          <w:rFonts w:ascii="Arial" w:hAnsi="Arial" w:cs="Arial"/>
          <w:sz w:val="22"/>
          <w:szCs w:val="22"/>
        </w:rPr>
        <w:t>Os dados específicos apresentados abaixo relativos aos Bens a serem adquiridos complementarão, complementarão ou alterarão as disposições das Instruções aos Licitantes (IAO). Em caso de conflito, as disposições aqui contidas prevalecerão sobre as disposições do IOA.</w:t>
      </w:r>
    </w:p>
    <w:p w14:paraId="3CA3FD02" w14:textId="77777777" w:rsidR="0092395D" w:rsidRPr="00896BE1" w:rsidRDefault="0092395D" w:rsidP="0092395D">
      <w:pPr>
        <w:jc w:val="both"/>
        <w:rPr>
          <w:rFonts w:ascii="Arial" w:hAnsi="Arial" w:cs="Arial"/>
          <w:sz w:val="22"/>
          <w:szCs w:val="22"/>
        </w:rPr>
      </w:pPr>
    </w:p>
    <w:p w14:paraId="7A2E14A8" w14:textId="77777777" w:rsidR="00AF135B" w:rsidRPr="00896BE1" w:rsidRDefault="0092395D" w:rsidP="0092395D">
      <w:pPr>
        <w:jc w:val="both"/>
        <w:rPr>
          <w:rFonts w:ascii="Arial" w:hAnsi="Arial" w:cs="Arial"/>
          <w:i/>
          <w:sz w:val="22"/>
          <w:szCs w:val="22"/>
        </w:rPr>
      </w:pPr>
      <w:r w:rsidRPr="00896BE1">
        <w:rPr>
          <w:rFonts w:ascii="Arial" w:hAnsi="Arial" w:cs="Arial"/>
          <w:i/>
          <w:sz w:val="22"/>
          <w:szCs w:val="22"/>
        </w:rPr>
        <w:t>[As instruções para o preenchimento dos Dados da Licitação são fornecidas, quando necessário, nas notas em itálico que aparecem nas cláusulas relevantes do ITB]</w:t>
      </w:r>
    </w:p>
    <w:p w14:paraId="54DB768D" w14:textId="77777777" w:rsidR="00AF135B" w:rsidRPr="00896BE1" w:rsidRDefault="00AF135B" w:rsidP="00AF135B">
      <w:pPr>
        <w:rPr>
          <w:rFonts w:ascii="Arial" w:hAnsi="Arial" w:cs="Arial"/>
          <w:sz w:val="22"/>
          <w:szCs w:val="22"/>
        </w:rPr>
      </w:pPr>
    </w:p>
    <w:tbl>
      <w:tblPr>
        <w:tblW w:w="928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72"/>
        <w:gridCol w:w="7613"/>
      </w:tblGrid>
      <w:tr w:rsidR="003B071B" w:rsidRPr="00896BE1" w14:paraId="5A1863F3" w14:textId="77777777" w:rsidTr="00B8149F">
        <w:trPr>
          <w:cantSplit/>
          <w:trHeight w:val="19"/>
        </w:trPr>
        <w:tc>
          <w:tcPr>
            <w:tcW w:w="1672" w:type="dxa"/>
            <w:tcBorders>
              <w:top w:val="single" w:sz="12" w:space="0" w:color="000000"/>
              <w:left w:val="single" w:sz="12" w:space="0" w:color="000000"/>
              <w:bottom w:val="single" w:sz="12" w:space="0" w:color="000000"/>
            </w:tcBorders>
          </w:tcPr>
          <w:p w14:paraId="025FF371" w14:textId="77777777" w:rsidR="0092395D" w:rsidRPr="00896BE1" w:rsidRDefault="0092395D" w:rsidP="003B071B">
            <w:pPr>
              <w:spacing w:before="120"/>
              <w:rPr>
                <w:rFonts w:ascii="Arial" w:hAnsi="Arial" w:cs="Arial"/>
                <w:b/>
                <w:bCs/>
                <w:sz w:val="22"/>
                <w:szCs w:val="22"/>
              </w:rPr>
            </w:pPr>
            <w:r w:rsidRPr="00896BE1">
              <w:rPr>
                <w:rFonts w:ascii="Arial" w:hAnsi="Arial" w:cs="Arial"/>
                <w:b/>
                <w:bCs/>
                <w:sz w:val="22"/>
                <w:szCs w:val="22"/>
              </w:rPr>
              <w:t>Cláusula do IOA</w:t>
            </w:r>
          </w:p>
        </w:tc>
        <w:tc>
          <w:tcPr>
            <w:tcW w:w="7613" w:type="dxa"/>
            <w:tcBorders>
              <w:top w:val="single" w:sz="12" w:space="0" w:color="000000"/>
              <w:bottom w:val="single" w:sz="12" w:space="0" w:color="000000"/>
              <w:right w:val="single" w:sz="12" w:space="0" w:color="000000"/>
            </w:tcBorders>
          </w:tcPr>
          <w:p w14:paraId="360ADEF6" w14:textId="77777777" w:rsidR="0092395D" w:rsidRPr="00896BE1" w:rsidRDefault="0092395D" w:rsidP="003B071B">
            <w:pPr>
              <w:spacing w:before="120" w:after="120"/>
              <w:jc w:val="center"/>
              <w:rPr>
                <w:rFonts w:ascii="Arial" w:hAnsi="Arial" w:cs="Arial"/>
                <w:b/>
                <w:bCs/>
                <w:sz w:val="22"/>
                <w:szCs w:val="22"/>
              </w:rPr>
            </w:pPr>
            <w:bookmarkStart w:id="174" w:name="_Toc505659529"/>
            <w:bookmarkStart w:id="175" w:name="_Toc506185677"/>
            <w:r w:rsidRPr="00896BE1">
              <w:rPr>
                <w:rFonts w:ascii="Arial" w:hAnsi="Arial" w:cs="Arial"/>
                <w:b/>
                <w:bCs/>
                <w:sz w:val="22"/>
                <w:szCs w:val="22"/>
              </w:rPr>
              <w:t xml:space="preserve">A. </w:t>
            </w:r>
            <w:bookmarkEnd w:id="174"/>
            <w:bookmarkEnd w:id="175"/>
            <w:r w:rsidRPr="00896BE1">
              <w:rPr>
                <w:rFonts w:ascii="Arial" w:hAnsi="Arial" w:cs="Arial"/>
                <w:b/>
                <w:bCs/>
                <w:sz w:val="22"/>
                <w:szCs w:val="22"/>
              </w:rPr>
              <w:t>Disposições Gerais</w:t>
            </w:r>
          </w:p>
        </w:tc>
      </w:tr>
      <w:tr w:rsidR="003B071B" w:rsidRPr="00896BE1" w14:paraId="576CA477" w14:textId="77777777" w:rsidTr="00B8149F">
        <w:trPr>
          <w:cantSplit/>
          <w:trHeight w:val="19"/>
        </w:trPr>
        <w:tc>
          <w:tcPr>
            <w:tcW w:w="1672" w:type="dxa"/>
            <w:tcBorders>
              <w:top w:val="single" w:sz="12" w:space="0" w:color="000000"/>
              <w:bottom w:val="single" w:sz="12" w:space="0" w:color="000000"/>
            </w:tcBorders>
          </w:tcPr>
          <w:p w14:paraId="74BF5749"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1.1</w:t>
            </w:r>
          </w:p>
        </w:tc>
        <w:tc>
          <w:tcPr>
            <w:tcW w:w="7613" w:type="dxa"/>
            <w:tcBorders>
              <w:top w:val="single" w:sz="12" w:space="0" w:color="000000"/>
              <w:bottom w:val="single" w:sz="12" w:space="0" w:color="000000"/>
            </w:tcBorders>
          </w:tcPr>
          <w:p w14:paraId="6B848EF1" w14:textId="2A95FBEF" w:rsidR="0092395D" w:rsidRPr="00896BE1" w:rsidRDefault="0092395D" w:rsidP="00E84289">
            <w:pPr>
              <w:spacing w:before="120" w:after="120"/>
              <w:jc w:val="both"/>
              <w:rPr>
                <w:rFonts w:ascii="Arial" w:hAnsi="Arial" w:cs="Arial"/>
                <w:sz w:val="22"/>
                <w:szCs w:val="22"/>
              </w:rPr>
            </w:pPr>
            <w:r w:rsidRPr="00896BE1">
              <w:rPr>
                <w:rFonts w:ascii="Arial" w:hAnsi="Arial" w:cs="Arial"/>
                <w:sz w:val="22"/>
                <w:szCs w:val="22"/>
              </w:rPr>
              <w:t xml:space="preserve">O número do Edital é: </w:t>
            </w:r>
            <w:r w:rsidR="00B0326C" w:rsidRPr="00896BE1">
              <w:rPr>
                <w:rFonts w:ascii="Arial" w:hAnsi="Arial" w:cs="Arial"/>
                <w:i/>
                <w:sz w:val="22"/>
                <w:szCs w:val="22"/>
              </w:rPr>
              <w:t>LPN N.º 1</w:t>
            </w:r>
            <w:r w:rsidR="00016783" w:rsidRPr="00896BE1">
              <w:rPr>
                <w:rFonts w:ascii="Arial" w:hAnsi="Arial" w:cs="Arial"/>
                <w:i/>
                <w:sz w:val="22"/>
                <w:szCs w:val="22"/>
              </w:rPr>
              <w:t>86</w:t>
            </w:r>
            <w:r w:rsidR="00B0326C" w:rsidRPr="00896BE1">
              <w:rPr>
                <w:rFonts w:ascii="Arial" w:hAnsi="Arial" w:cs="Arial"/>
                <w:i/>
                <w:sz w:val="22"/>
                <w:szCs w:val="22"/>
              </w:rPr>
              <w:t>-2024</w:t>
            </w:r>
          </w:p>
        </w:tc>
      </w:tr>
      <w:tr w:rsidR="003B071B" w:rsidRPr="00896BE1" w14:paraId="7945070B" w14:textId="77777777" w:rsidTr="00B8149F">
        <w:trPr>
          <w:cantSplit/>
          <w:trHeight w:val="19"/>
        </w:trPr>
        <w:tc>
          <w:tcPr>
            <w:tcW w:w="1672" w:type="dxa"/>
            <w:tcBorders>
              <w:top w:val="single" w:sz="12" w:space="0" w:color="000000"/>
              <w:bottom w:val="single" w:sz="12" w:space="0" w:color="000000"/>
            </w:tcBorders>
          </w:tcPr>
          <w:p w14:paraId="7DEE5F3D"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1.1</w:t>
            </w:r>
          </w:p>
        </w:tc>
        <w:tc>
          <w:tcPr>
            <w:tcW w:w="7613" w:type="dxa"/>
            <w:tcBorders>
              <w:top w:val="single" w:sz="12" w:space="0" w:color="000000"/>
              <w:bottom w:val="single" w:sz="12" w:space="0" w:color="000000"/>
            </w:tcBorders>
          </w:tcPr>
          <w:p w14:paraId="3CC8AA96" w14:textId="2D451115" w:rsidR="0092395D" w:rsidRPr="00896BE1" w:rsidRDefault="0092395D" w:rsidP="00B0326C">
            <w:pPr>
              <w:pStyle w:val="Style70"/>
              <w:spacing w:line="240" w:lineRule="auto"/>
              <w:jc w:val="left"/>
              <w:rPr>
                <w:sz w:val="22"/>
                <w:szCs w:val="22"/>
              </w:rPr>
            </w:pPr>
            <w:r w:rsidRPr="00896BE1">
              <w:rPr>
                <w:sz w:val="22"/>
                <w:szCs w:val="22"/>
              </w:rPr>
              <w:t xml:space="preserve">O Comprador é: </w:t>
            </w:r>
            <w:r w:rsidR="00B0326C" w:rsidRPr="00896BE1">
              <w:rPr>
                <w:i/>
                <w:sz w:val="22"/>
                <w:szCs w:val="22"/>
                <w:lang w:val="pt" w:eastAsia="fr-FR"/>
              </w:rPr>
              <w:t xml:space="preserve">Instituto Interamericano de Cooperação para a Agricultura (IICA) e </w:t>
            </w:r>
            <w:bookmarkStart w:id="176" w:name="_Hlk188306197"/>
            <w:r w:rsidR="00016783" w:rsidRPr="00896BE1">
              <w:rPr>
                <w:i/>
                <w:sz w:val="22"/>
                <w:szCs w:val="22"/>
                <w:lang w:val="pt" w:eastAsia="fr-FR"/>
              </w:rPr>
              <w:t>Ministério da Agricultura e Pecuária – MAPA</w:t>
            </w:r>
            <w:bookmarkEnd w:id="176"/>
            <w:r w:rsidR="00016783" w:rsidRPr="00896BE1">
              <w:rPr>
                <w:i/>
                <w:sz w:val="22"/>
                <w:szCs w:val="22"/>
                <w:lang w:val="pt" w:eastAsia="fr-FR"/>
              </w:rPr>
              <w:t>.</w:t>
            </w:r>
          </w:p>
        </w:tc>
      </w:tr>
      <w:tr w:rsidR="003B071B" w:rsidRPr="00896BE1" w14:paraId="6F38F199" w14:textId="77777777" w:rsidTr="00B8149F">
        <w:trPr>
          <w:cantSplit/>
          <w:trHeight w:val="19"/>
        </w:trPr>
        <w:tc>
          <w:tcPr>
            <w:tcW w:w="1672" w:type="dxa"/>
            <w:tcBorders>
              <w:top w:val="single" w:sz="12" w:space="0" w:color="000000"/>
              <w:bottom w:val="single" w:sz="12" w:space="0" w:color="000000"/>
            </w:tcBorders>
          </w:tcPr>
          <w:p w14:paraId="682C26EE"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1.1</w:t>
            </w:r>
          </w:p>
        </w:tc>
        <w:tc>
          <w:tcPr>
            <w:tcW w:w="7613" w:type="dxa"/>
            <w:tcBorders>
              <w:top w:val="single" w:sz="12" w:space="0" w:color="000000"/>
              <w:bottom w:val="single" w:sz="12" w:space="0" w:color="000000"/>
            </w:tcBorders>
          </w:tcPr>
          <w:p w14:paraId="00DE7512" w14:textId="3BFE17E9" w:rsidR="0092395D" w:rsidRPr="00896BE1" w:rsidRDefault="0092395D" w:rsidP="003B071B">
            <w:pPr>
              <w:spacing w:before="120" w:after="120"/>
              <w:jc w:val="both"/>
              <w:rPr>
                <w:rFonts w:ascii="Arial" w:hAnsi="Arial" w:cs="Arial"/>
                <w:sz w:val="22"/>
                <w:szCs w:val="22"/>
              </w:rPr>
            </w:pPr>
            <w:r w:rsidRPr="00896BE1">
              <w:rPr>
                <w:rFonts w:ascii="Arial" w:hAnsi="Arial" w:cs="Arial"/>
                <w:sz w:val="22"/>
                <w:szCs w:val="22"/>
              </w:rPr>
              <w:t xml:space="preserve">O nome e número de identificação da </w:t>
            </w:r>
            <w:r w:rsidR="0051654C" w:rsidRPr="00896BE1">
              <w:rPr>
                <w:rFonts w:ascii="Arial" w:hAnsi="Arial" w:cs="Arial"/>
                <w:sz w:val="22"/>
                <w:szCs w:val="22"/>
              </w:rPr>
              <w:t>LPN</w:t>
            </w:r>
            <w:r w:rsidRPr="00896BE1">
              <w:rPr>
                <w:rFonts w:ascii="Arial" w:hAnsi="Arial" w:cs="Arial"/>
                <w:sz w:val="22"/>
                <w:szCs w:val="22"/>
              </w:rPr>
              <w:t xml:space="preserve"> são: </w:t>
            </w:r>
            <w:r w:rsidR="00B0326C" w:rsidRPr="00896BE1">
              <w:rPr>
                <w:rFonts w:ascii="Arial" w:hAnsi="Arial" w:cs="Arial"/>
                <w:sz w:val="22"/>
                <w:szCs w:val="22"/>
              </w:rPr>
              <w:t>Licitação Pública Nacional – LPN N.º 1</w:t>
            </w:r>
            <w:r w:rsidR="004359AE" w:rsidRPr="00896BE1">
              <w:rPr>
                <w:rFonts w:ascii="Arial" w:hAnsi="Arial" w:cs="Arial"/>
                <w:sz w:val="22"/>
                <w:szCs w:val="22"/>
              </w:rPr>
              <w:t>86</w:t>
            </w:r>
            <w:r w:rsidR="00B0326C" w:rsidRPr="00896BE1">
              <w:rPr>
                <w:rFonts w:ascii="Arial" w:hAnsi="Arial" w:cs="Arial"/>
                <w:sz w:val="22"/>
                <w:szCs w:val="22"/>
              </w:rPr>
              <w:t>-2024.</w:t>
            </w:r>
          </w:p>
          <w:p w14:paraId="713DE9A2" w14:textId="60864E56" w:rsidR="0092395D" w:rsidRPr="00896BE1" w:rsidRDefault="000D680C" w:rsidP="000F081D">
            <w:pPr>
              <w:spacing w:before="120" w:after="120"/>
              <w:jc w:val="both"/>
              <w:rPr>
                <w:rFonts w:ascii="Arial" w:hAnsi="Arial" w:cs="Arial"/>
                <w:i/>
                <w:iCs/>
                <w:sz w:val="22"/>
                <w:szCs w:val="22"/>
              </w:rPr>
            </w:pPr>
            <w:r w:rsidRPr="00896BE1">
              <w:rPr>
                <w:rFonts w:ascii="Arial" w:hAnsi="Arial" w:cs="Arial"/>
                <w:sz w:val="22"/>
                <w:szCs w:val="22"/>
              </w:rPr>
              <w:t xml:space="preserve">Para </w:t>
            </w:r>
            <w:r w:rsidR="00327918" w:rsidRPr="00896BE1">
              <w:rPr>
                <w:rFonts w:ascii="Arial" w:hAnsi="Arial" w:cs="Arial"/>
                <w:sz w:val="22"/>
                <w:szCs w:val="22"/>
              </w:rPr>
              <w:t>este Edital</w:t>
            </w:r>
            <w:r w:rsidRPr="00896BE1">
              <w:rPr>
                <w:rFonts w:ascii="Arial" w:hAnsi="Arial" w:cs="Arial"/>
                <w:sz w:val="22"/>
                <w:szCs w:val="22"/>
              </w:rPr>
              <w:t>, será realizado apenas 1 (um) lote</w:t>
            </w:r>
            <w:r w:rsidR="00327918" w:rsidRPr="00896BE1">
              <w:rPr>
                <w:rFonts w:ascii="Arial" w:hAnsi="Arial" w:cs="Arial"/>
                <w:sz w:val="22"/>
                <w:szCs w:val="22"/>
              </w:rPr>
              <w:t>, conforme</w:t>
            </w:r>
            <w:r w:rsidR="00FE3470" w:rsidRPr="00896BE1">
              <w:rPr>
                <w:rFonts w:ascii="Arial" w:hAnsi="Arial" w:cs="Arial"/>
                <w:sz w:val="22"/>
                <w:szCs w:val="22"/>
              </w:rPr>
              <w:t xml:space="preserve"> previsto n</w:t>
            </w:r>
            <w:r w:rsidRPr="00896BE1">
              <w:rPr>
                <w:rFonts w:ascii="Arial" w:hAnsi="Arial" w:cs="Arial"/>
                <w:sz w:val="22"/>
                <w:szCs w:val="22"/>
              </w:rPr>
              <w:t>a</w:t>
            </w:r>
            <w:r w:rsidR="00FE3470" w:rsidRPr="00896BE1">
              <w:rPr>
                <w:rFonts w:ascii="Arial" w:hAnsi="Arial" w:cs="Arial"/>
                <w:sz w:val="22"/>
                <w:szCs w:val="22"/>
              </w:rPr>
              <w:t xml:space="preserve"> </w:t>
            </w:r>
            <w:r w:rsidRPr="00896BE1">
              <w:rPr>
                <w:rFonts w:ascii="Arial" w:hAnsi="Arial" w:cs="Arial"/>
                <w:sz w:val="22"/>
                <w:szCs w:val="22"/>
              </w:rPr>
              <w:t>Lista de mercadorias e plano de entrega, Seção VII. Lista de Requisitos.</w:t>
            </w:r>
          </w:p>
        </w:tc>
      </w:tr>
      <w:tr w:rsidR="003B071B" w:rsidRPr="00896BE1" w14:paraId="6AF2F3E0" w14:textId="77777777" w:rsidTr="00B8149F">
        <w:trPr>
          <w:cantSplit/>
          <w:trHeight w:val="19"/>
        </w:trPr>
        <w:tc>
          <w:tcPr>
            <w:tcW w:w="1672" w:type="dxa"/>
            <w:tcBorders>
              <w:top w:val="single" w:sz="12" w:space="0" w:color="000000"/>
              <w:bottom w:val="single" w:sz="12" w:space="0" w:color="000000"/>
            </w:tcBorders>
          </w:tcPr>
          <w:p w14:paraId="769968CC"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2.1</w:t>
            </w:r>
          </w:p>
        </w:tc>
        <w:tc>
          <w:tcPr>
            <w:tcW w:w="7613" w:type="dxa"/>
            <w:tcBorders>
              <w:top w:val="single" w:sz="12" w:space="0" w:color="000000"/>
              <w:bottom w:val="single" w:sz="12" w:space="0" w:color="000000"/>
            </w:tcBorders>
          </w:tcPr>
          <w:p w14:paraId="765661CD" w14:textId="378F2CB3" w:rsidR="0092395D" w:rsidRPr="00896BE1" w:rsidRDefault="0092395D" w:rsidP="004359AE">
            <w:pPr>
              <w:jc w:val="both"/>
              <w:rPr>
                <w:rFonts w:ascii="Arial" w:hAnsi="Arial" w:cs="Arial"/>
                <w:i/>
                <w:iCs/>
                <w:sz w:val="22"/>
                <w:szCs w:val="22"/>
                <w:lang w:val="pt-BR"/>
              </w:rPr>
            </w:pPr>
            <w:r w:rsidRPr="00896BE1">
              <w:rPr>
                <w:rFonts w:ascii="Arial" w:hAnsi="Arial" w:cs="Arial"/>
                <w:sz w:val="22"/>
                <w:szCs w:val="22"/>
              </w:rPr>
              <w:t xml:space="preserve">O nome do Projeto é: </w:t>
            </w:r>
            <w:bookmarkStart w:id="177" w:name="_Hlk188306137"/>
            <w:r w:rsidR="004359AE" w:rsidRPr="00896BE1">
              <w:rPr>
                <w:rFonts w:ascii="Arial" w:hAnsi="Arial" w:cs="Arial"/>
                <w:b/>
                <w:bCs/>
                <w:lang w:val="pt-BR"/>
              </w:rPr>
              <w:t>“INOVAÇÃO NAS CADEIAS PRODUTIVAS DA AGROPECUÁRIA PARA CONSERVAÇÃO FLORESTAL NA AMAZÔNIA LEGAL”</w:t>
            </w:r>
            <w:bookmarkEnd w:id="177"/>
            <w:r w:rsidR="004359AE" w:rsidRPr="00896BE1">
              <w:rPr>
                <w:rFonts w:ascii="Arial" w:hAnsi="Arial" w:cs="Arial"/>
                <w:b/>
                <w:bCs/>
                <w:lang w:val="pt-BR"/>
              </w:rPr>
              <w:t>.</w:t>
            </w:r>
          </w:p>
        </w:tc>
      </w:tr>
      <w:tr w:rsidR="003B071B" w:rsidRPr="00896BE1" w14:paraId="7593F4DF" w14:textId="77777777" w:rsidTr="00B8149F">
        <w:trPr>
          <w:cantSplit/>
          <w:trHeight w:val="19"/>
        </w:trPr>
        <w:tc>
          <w:tcPr>
            <w:tcW w:w="1672" w:type="dxa"/>
            <w:tcBorders>
              <w:top w:val="single" w:sz="12" w:space="0" w:color="000000"/>
              <w:bottom w:val="single" w:sz="12" w:space="0" w:color="000000"/>
            </w:tcBorders>
          </w:tcPr>
          <w:p w14:paraId="0582C2B4" w14:textId="77777777" w:rsidR="0092395D" w:rsidRPr="00896BE1" w:rsidRDefault="0092395D" w:rsidP="003B071B">
            <w:pPr>
              <w:widowControl w:val="0"/>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04741D48" w14:textId="77777777" w:rsidR="0092395D" w:rsidRPr="00896BE1" w:rsidRDefault="0092395D" w:rsidP="003B071B">
            <w:pPr>
              <w:keepNext/>
              <w:keepLines/>
              <w:spacing w:before="120" w:after="120"/>
              <w:jc w:val="center"/>
              <w:rPr>
                <w:rFonts w:ascii="Arial" w:hAnsi="Arial" w:cs="Arial"/>
                <w:b/>
                <w:bCs/>
                <w:sz w:val="22"/>
                <w:szCs w:val="22"/>
              </w:rPr>
            </w:pPr>
            <w:r w:rsidRPr="00896BE1">
              <w:rPr>
                <w:rFonts w:ascii="Arial" w:hAnsi="Arial" w:cs="Arial"/>
                <w:b/>
                <w:bCs/>
                <w:sz w:val="22"/>
                <w:szCs w:val="22"/>
              </w:rPr>
              <w:t>B. Conteúdo dos Documentos de Licitação</w:t>
            </w:r>
          </w:p>
        </w:tc>
      </w:tr>
      <w:tr w:rsidR="003B071B" w:rsidRPr="00896BE1" w14:paraId="0D53F30D" w14:textId="77777777" w:rsidTr="00B8149F">
        <w:trPr>
          <w:trHeight w:val="19"/>
        </w:trPr>
        <w:tc>
          <w:tcPr>
            <w:tcW w:w="1672" w:type="dxa"/>
            <w:tcBorders>
              <w:top w:val="single" w:sz="12" w:space="0" w:color="000000"/>
              <w:bottom w:val="single" w:sz="12" w:space="0" w:color="000000"/>
            </w:tcBorders>
          </w:tcPr>
          <w:p w14:paraId="4826052C" w14:textId="77777777" w:rsidR="0092395D" w:rsidRPr="00896BE1" w:rsidRDefault="0092395D" w:rsidP="003B071B">
            <w:pPr>
              <w:widowControl w:val="0"/>
              <w:spacing w:before="120"/>
              <w:jc w:val="both"/>
              <w:rPr>
                <w:rFonts w:ascii="Arial" w:hAnsi="Arial" w:cs="Arial"/>
                <w:b/>
                <w:bCs/>
                <w:sz w:val="22"/>
                <w:szCs w:val="22"/>
              </w:rPr>
            </w:pPr>
            <w:r w:rsidRPr="00896BE1">
              <w:rPr>
                <w:rFonts w:ascii="Arial" w:hAnsi="Arial" w:cs="Arial"/>
                <w:b/>
                <w:bCs/>
                <w:sz w:val="22"/>
                <w:szCs w:val="22"/>
              </w:rPr>
              <w:t>IAO 7.1</w:t>
            </w:r>
          </w:p>
        </w:tc>
        <w:tc>
          <w:tcPr>
            <w:tcW w:w="7613" w:type="dxa"/>
            <w:tcBorders>
              <w:top w:val="single" w:sz="12" w:space="0" w:color="000000"/>
              <w:bottom w:val="single" w:sz="12" w:space="0" w:color="000000"/>
            </w:tcBorders>
          </w:tcPr>
          <w:p w14:paraId="19A51CFD" w14:textId="2B42218E" w:rsidR="00B0326C" w:rsidRPr="00BD0E4C" w:rsidRDefault="00B0326C" w:rsidP="00B0326C">
            <w:pPr>
              <w:pStyle w:val="Corpodetexto"/>
              <w:tabs>
                <w:tab w:val="right" w:pos="7306"/>
              </w:tabs>
              <w:spacing w:before="120"/>
              <w:rPr>
                <w:rFonts w:ascii="Arial" w:hAnsi="Arial" w:cs="Arial"/>
                <w:b/>
                <w:bCs/>
                <w:color w:val="FF0000"/>
                <w:sz w:val="22"/>
                <w:szCs w:val="22"/>
              </w:rPr>
            </w:pPr>
            <w:r w:rsidRPr="00896BE1">
              <w:rPr>
                <w:rFonts w:ascii="Arial" w:hAnsi="Arial" w:cs="Arial"/>
                <w:sz w:val="22"/>
                <w:szCs w:val="22"/>
              </w:rPr>
              <w:t>Os pedidos de esclarecimento devem ser endereçados ao e-mail (</w:t>
            </w:r>
            <w:hyperlink r:id="rId25" w:history="1">
              <w:r w:rsidRPr="00896BE1">
                <w:rPr>
                  <w:rStyle w:val="Hyperlink"/>
                  <w:rFonts w:ascii="Arial" w:hAnsi="Arial" w:cs="Arial"/>
                  <w:color w:val="auto"/>
                  <w:sz w:val="22"/>
                  <w:szCs w:val="22"/>
                </w:rPr>
                <w:t>comissao.licitacao@iica.int</w:t>
              </w:r>
            </w:hyperlink>
            <w:r w:rsidRPr="00896BE1">
              <w:rPr>
                <w:rFonts w:ascii="Arial" w:hAnsi="Arial" w:cs="Arial"/>
                <w:sz w:val="22"/>
                <w:szCs w:val="22"/>
              </w:rPr>
              <w:t xml:space="preserve">) e/ou pelo endereço: SHIS QI 05, Chácara 16, Lago Sul, Brasília-DF, CEP 71.600-530, com recebimento até o dia </w:t>
            </w:r>
            <w:r w:rsidR="00BD0E4C" w:rsidRPr="00BD0E4C">
              <w:rPr>
                <w:rFonts w:ascii="Arial" w:hAnsi="Arial" w:cs="Arial"/>
                <w:b/>
                <w:bCs/>
                <w:color w:val="FF0000"/>
                <w:sz w:val="22"/>
                <w:szCs w:val="22"/>
              </w:rPr>
              <w:t>20</w:t>
            </w:r>
            <w:r w:rsidRPr="00BD0E4C">
              <w:rPr>
                <w:rFonts w:ascii="Arial" w:hAnsi="Arial" w:cs="Arial"/>
                <w:b/>
                <w:bCs/>
                <w:color w:val="FF0000"/>
                <w:sz w:val="22"/>
                <w:szCs w:val="22"/>
              </w:rPr>
              <w:t>.</w:t>
            </w:r>
            <w:r w:rsidR="004359AE" w:rsidRPr="00BD0E4C">
              <w:rPr>
                <w:rFonts w:ascii="Arial" w:hAnsi="Arial" w:cs="Arial"/>
                <w:b/>
                <w:bCs/>
                <w:color w:val="FF0000"/>
                <w:sz w:val="22"/>
                <w:szCs w:val="22"/>
              </w:rPr>
              <w:t>0</w:t>
            </w:r>
            <w:r w:rsidR="0087716B" w:rsidRPr="00BD0E4C">
              <w:rPr>
                <w:rFonts w:ascii="Arial" w:hAnsi="Arial" w:cs="Arial"/>
                <w:b/>
                <w:bCs/>
                <w:color w:val="FF0000"/>
                <w:sz w:val="22"/>
                <w:szCs w:val="22"/>
              </w:rPr>
              <w:t>3</w:t>
            </w:r>
            <w:r w:rsidRPr="00BD0E4C">
              <w:rPr>
                <w:rFonts w:ascii="Arial" w:hAnsi="Arial" w:cs="Arial"/>
                <w:b/>
                <w:bCs/>
                <w:color w:val="FF0000"/>
                <w:sz w:val="22"/>
                <w:szCs w:val="22"/>
              </w:rPr>
              <w:t>.202</w:t>
            </w:r>
            <w:r w:rsidR="004359AE" w:rsidRPr="00BD0E4C">
              <w:rPr>
                <w:rFonts w:ascii="Arial" w:hAnsi="Arial" w:cs="Arial"/>
                <w:b/>
                <w:bCs/>
                <w:color w:val="FF0000"/>
                <w:sz w:val="22"/>
                <w:szCs w:val="22"/>
              </w:rPr>
              <w:t>5</w:t>
            </w:r>
            <w:r w:rsidRPr="00BD0E4C">
              <w:rPr>
                <w:rFonts w:ascii="Arial" w:hAnsi="Arial" w:cs="Arial"/>
                <w:b/>
                <w:bCs/>
                <w:color w:val="FF0000"/>
                <w:sz w:val="22"/>
                <w:szCs w:val="22"/>
              </w:rPr>
              <w:t xml:space="preserve"> às 17h (</w:t>
            </w:r>
            <w:proofErr w:type="spellStart"/>
            <w:r w:rsidRPr="00BD0E4C">
              <w:rPr>
                <w:rFonts w:ascii="Arial" w:hAnsi="Arial" w:cs="Arial"/>
                <w:b/>
                <w:bCs/>
                <w:color w:val="FF0000"/>
                <w:sz w:val="22"/>
                <w:szCs w:val="22"/>
              </w:rPr>
              <w:t>p.m</w:t>
            </w:r>
            <w:proofErr w:type="spellEnd"/>
            <w:r w:rsidRPr="00BD0E4C">
              <w:rPr>
                <w:rFonts w:ascii="Arial" w:hAnsi="Arial" w:cs="Arial"/>
                <w:b/>
                <w:bCs/>
                <w:color w:val="FF0000"/>
                <w:sz w:val="22"/>
                <w:szCs w:val="22"/>
              </w:rPr>
              <w:t xml:space="preserve">) horário de Brasília. </w:t>
            </w:r>
          </w:p>
          <w:p w14:paraId="6E55DFC9" w14:textId="17A91E85" w:rsidR="00B0326C" w:rsidRPr="00896BE1" w:rsidRDefault="00B0326C" w:rsidP="00B0326C">
            <w:pPr>
              <w:pStyle w:val="Corpodetexto"/>
              <w:tabs>
                <w:tab w:val="right" w:pos="7306"/>
              </w:tabs>
              <w:spacing w:before="120"/>
              <w:rPr>
                <w:rFonts w:ascii="Arial" w:hAnsi="Arial" w:cs="Arial"/>
                <w:sz w:val="22"/>
                <w:szCs w:val="22"/>
              </w:rPr>
            </w:pPr>
            <w:r w:rsidRPr="00896BE1">
              <w:rPr>
                <w:rFonts w:ascii="Arial" w:hAnsi="Arial" w:cs="Arial"/>
                <w:b/>
                <w:bCs/>
                <w:sz w:val="22"/>
                <w:szCs w:val="22"/>
              </w:rPr>
              <w:t>A proponente deverá indicar no assunto do e-mail:</w:t>
            </w:r>
            <w:r w:rsidRPr="00896BE1">
              <w:rPr>
                <w:rFonts w:ascii="Arial" w:hAnsi="Arial" w:cs="Arial"/>
                <w:sz w:val="22"/>
                <w:szCs w:val="22"/>
              </w:rPr>
              <w:t xml:space="preserve"> “Questionamento do Edital </w:t>
            </w:r>
            <w:r w:rsidRPr="00896BE1">
              <w:rPr>
                <w:rFonts w:ascii="Arial" w:hAnsi="Arial" w:cs="Arial"/>
                <w:b/>
                <w:bCs/>
                <w:sz w:val="22"/>
                <w:szCs w:val="22"/>
              </w:rPr>
              <w:t>LPN 1</w:t>
            </w:r>
            <w:r w:rsidR="004359AE" w:rsidRPr="00896BE1">
              <w:rPr>
                <w:rFonts w:ascii="Arial" w:hAnsi="Arial" w:cs="Arial"/>
                <w:b/>
                <w:bCs/>
                <w:sz w:val="22"/>
                <w:szCs w:val="22"/>
              </w:rPr>
              <w:t>86</w:t>
            </w:r>
            <w:r w:rsidRPr="00896BE1">
              <w:rPr>
                <w:rFonts w:ascii="Arial" w:hAnsi="Arial" w:cs="Arial"/>
                <w:b/>
                <w:bCs/>
                <w:sz w:val="22"/>
                <w:szCs w:val="22"/>
              </w:rPr>
              <w:t>-2024.</w:t>
            </w:r>
          </w:p>
          <w:p w14:paraId="48F86FFD" w14:textId="133AC3C5" w:rsidR="00B0326C" w:rsidRPr="00896BE1" w:rsidRDefault="00B0326C" w:rsidP="00B0326C">
            <w:pPr>
              <w:pStyle w:val="Corpodetexto"/>
              <w:tabs>
                <w:tab w:val="right" w:pos="7306"/>
              </w:tabs>
              <w:spacing w:before="120"/>
              <w:rPr>
                <w:rFonts w:ascii="Arial" w:hAnsi="Arial" w:cs="Arial"/>
                <w:sz w:val="22"/>
                <w:szCs w:val="22"/>
              </w:rPr>
            </w:pPr>
            <w:r w:rsidRPr="00896BE1">
              <w:rPr>
                <w:rFonts w:ascii="Arial" w:hAnsi="Arial" w:cs="Arial"/>
                <w:sz w:val="22"/>
                <w:szCs w:val="22"/>
              </w:rPr>
              <w:t xml:space="preserve">A comunicação entre os Proponentes e a </w:t>
            </w:r>
            <w:r w:rsidR="00091120" w:rsidRPr="00896BE1">
              <w:rPr>
                <w:rFonts w:ascii="Arial" w:hAnsi="Arial" w:cs="Arial"/>
                <w:sz w:val="22"/>
                <w:szCs w:val="22"/>
              </w:rPr>
              <w:t>COMPRADOR</w:t>
            </w:r>
            <w:r w:rsidRPr="00896BE1">
              <w:rPr>
                <w:rFonts w:ascii="Arial" w:hAnsi="Arial" w:cs="Arial"/>
                <w:sz w:val="22"/>
                <w:szCs w:val="22"/>
              </w:rPr>
              <w:t xml:space="preserve"> deverá ser exclusivamente por escrito.</w:t>
            </w:r>
          </w:p>
          <w:p w14:paraId="12771E38" w14:textId="1874902C" w:rsidR="0092395D" w:rsidRPr="00896BE1" w:rsidRDefault="00B0326C" w:rsidP="00B0326C">
            <w:pPr>
              <w:pStyle w:val="Corpodetexto"/>
              <w:tabs>
                <w:tab w:val="right" w:pos="7306"/>
              </w:tabs>
              <w:spacing w:before="120"/>
              <w:rPr>
                <w:rFonts w:ascii="Arial" w:hAnsi="Arial" w:cs="Arial"/>
                <w:b/>
                <w:bCs/>
                <w:sz w:val="22"/>
                <w:szCs w:val="22"/>
              </w:rPr>
            </w:pPr>
            <w:r w:rsidRPr="00896BE1">
              <w:rPr>
                <w:rFonts w:ascii="Arial" w:hAnsi="Arial" w:cs="Arial"/>
                <w:sz w:val="22"/>
                <w:szCs w:val="22"/>
              </w:rPr>
              <w:t xml:space="preserve">As perguntas e as respostas serão disponibilizadas no site do IICA &lt; </w:t>
            </w:r>
            <w:hyperlink r:id="rId26" w:history="1">
              <w:r w:rsidRPr="00896BE1">
                <w:rPr>
                  <w:rStyle w:val="Hyperlink"/>
                  <w:rFonts w:ascii="Arial" w:hAnsi="Arial" w:cs="Arial"/>
                  <w:color w:val="auto"/>
                  <w:sz w:val="22"/>
                  <w:szCs w:val="22"/>
                </w:rPr>
                <w:t>https://www.iica.org.br/pt/node/76</w:t>
              </w:r>
            </w:hyperlink>
            <w:r w:rsidRPr="00896BE1">
              <w:rPr>
                <w:rFonts w:ascii="Arial" w:hAnsi="Arial" w:cs="Arial"/>
                <w:sz w:val="22"/>
                <w:szCs w:val="22"/>
              </w:rPr>
              <w:t xml:space="preserve">&gt; por meio do respectivo processo   </w:t>
            </w:r>
            <w:r w:rsidRPr="00896BE1">
              <w:rPr>
                <w:rFonts w:ascii="Arial" w:hAnsi="Arial" w:cs="Arial"/>
                <w:b/>
                <w:bCs/>
                <w:sz w:val="22"/>
                <w:szCs w:val="22"/>
              </w:rPr>
              <w:t xml:space="preserve">até o dia </w:t>
            </w:r>
            <w:r w:rsidR="00BD0E4C" w:rsidRPr="00BD0E4C">
              <w:rPr>
                <w:rFonts w:ascii="Arial" w:hAnsi="Arial" w:cs="Arial"/>
                <w:b/>
                <w:bCs/>
                <w:color w:val="FF0000"/>
                <w:sz w:val="22"/>
                <w:szCs w:val="22"/>
              </w:rPr>
              <w:t>27</w:t>
            </w:r>
            <w:r w:rsidRPr="00BD0E4C">
              <w:rPr>
                <w:rFonts w:ascii="Arial" w:hAnsi="Arial" w:cs="Arial"/>
                <w:b/>
                <w:bCs/>
                <w:color w:val="FF0000"/>
                <w:sz w:val="22"/>
                <w:szCs w:val="22"/>
              </w:rPr>
              <w:t>.</w:t>
            </w:r>
            <w:r w:rsidR="004359AE" w:rsidRPr="00BD0E4C">
              <w:rPr>
                <w:rFonts w:ascii="Arial" w:hAnsi="Arial" w:cs="Arial"/>
                <w:b/>
                <w:bCs/>
                <w:color w:val="FF0000"/>
                <w:sz w:val="22"/>
                <w:szCs w:val="22"/>
              </w:rPr>
              <w:t>0</w:t>
            </w:r>
            <w:r w:rsidR="00167B6D" w:rsidRPr="00BD0E4C">
              <w:rPr>
                <w:rFonts w:ascii="Arial" w:hAnsi="Arial" w:cs="Arial"/>
                <w:b/>
                <w:bCs/>
                <w:color w:val="FF0000"/>
                <w:sz w:val="22"/>
                <w:szCs w:val="22"/>
              </w:rPr>
              <w:t>3</w:t>
            </w:r>
            <w:r w:rsidRPr="00BD0E4C">
              <w:rPr>
                <w:rFonts w:ascii="Arial" w:hAnsi="Arial" w:cs="Arial"/>
                <w:b/>
                <w:bCs/>
                <w:color w:val="FF0000"/>
                <w:sz w:val="22"/>
                <w:szCs w:val="22"/>
              </w:rPr>
              <w:t>.202</w:t>
            </w:r>
            <w:r w:rsidR="004359AE" w:rsidRPr="00BD0E4C">
              <w:rPr>
                <w:rFonts w:ascii="Arial" w:hAnsi="Arial" w:cs="Arial"/>
                <w:b/>
                <w:bCs/>
                <w:color w:val="FF0000"/>
                <w:sz w:val="22"/>
                <w:szCs w:val="22"/>
              </w:rPr>
              <w:t>5</w:t>
            </w:r>
            <w:r w:rsidRPr="00BD0E4C">
              <w:rPr>
                <w:rFonts w:ascii="Arial" w:hAnsi="Arial" w:cs="Arial"/>
                <w:b/>
                <w:bCs/>
                <w:color w:val="FF0000"/>
                <w:sz w:val="22"/>
                <w:szCs w:val="22"/>
              </w:rPr>
              <w:t xml:space="preserve"> até às 17h</w:t>
            </w:r>
            <w:r w:rsidR="00A72DC5" w:rsidRPr="00BD0E4C">
              <w:rPr>
                <w:rFonts w:ascii="Arial" w:hAnsi="Arial" w:cs="Arial"/>
                <w:b/>
                <w:bCs/>
                <w:color w:val="FF0000"/>
                <w:sz w:val="22"/>
                <w:szCs w:val="22"/>
              </w:rPr>
              <w:t xml:space="preserve"> (</w:t>
            </w:r>
            <w:proofErr w:type="spellStart"/>
            <w:r w:rsidR="00A72DC5" w:rsidRPr="00BD0E4C">
              <w:rPr>
                <w:rFonts w:ascii="Arial" w:hAnsi="Arial" w:cs="Arial"/>
                <w:b/>
                <w:bCs/>
                <w:color w:val="FF0000"/>
                <w:sz w:val="22"/>
                <w:szCs w:val="22"/>
              </w:rPr>
              <w:t>p.m</w:t>
            </w:r>
            <w:proofErr w:type="spellEnd"/>
            <w:r w:rsidR="00A72DC5" w:rsidRPr="00BD0E4C">
              <w:rPr>
                <w:rFonts w:ascii="Arial" w:hAnsi="Arial" w:cs="Arial"/>
                <w:b/>
                <w:bCs/>
                <w:color w:val="FF0000"/>
                <w:sz w:val="22"/>
                <w:szCs w:val="22"/>
              </w:rPr>
              <w:t>)</w:t>
            </w:r>
            <w:r w:rsidRPr="00BD0E4C">
              <w:rPr>
                <w:rFonts w:ascii="Arial" w:hAnsi="Arial" w:cs="Arial"/>
                <w:b/>
                <w:bCs/>
                <w:color w:val="FF0000"/>
                <w:sz w:val="22"/>
                <w:szCs w:val="22"/>
              </w:rPr>
              <w:t>.</w:t>
            </w:r>
          </w:p>
          <w:p w14:paraId="24A948A0" w14:textId="7B1CE0FF" w:rsidR="00A72DC5" w:rsidRPr="00896BE1" w:rsidRDefault="00A72DC5" w:rsidP="00A72DC5">
            <w:pPr>
              <w:pStyle w:val="Corpodetexto"/>
              <w:tabs>
                <w:tab w:val="right" w:pos="7306"/>
              </w:tabs>
              <w:spacing w:before="120"/>
              <w:rPr>
                <w:rFonts w:ascii="Arial" w:hAnsi="Arial" w:cs="Arial"/>
                <w:sz w:val="22"/>
                <w:szCs w:val="22"/>
              </w:rPr>
            </w:pPr>
          </w:p>
        </w:tc>
      </w:tr>
      <w:tr w:rsidR="003B071B" w:rsidRPr="00896BE1" w14:paraId="6DC5D74B" w14:textId="77777777" w:rsidTr="00B8149F">
        <w:trPr>
          <w:trHeight w:val="19"/>
        </w:trPr>
        <w:tc>
          <w:tcPr>
            <w:tcW w:w="1672" w:type="dxa"/>
            <w:tcBorders>
              <w:top w:val="single" w:sz="12" w:space="0" w:color="000000"/>
              <w:bottom w:val="single" w:sz="12" w:space="0" w:color="000000"/>
            </w:tcBorders>
          </w:tcPr>
          <w:p w14:paraId="689FF3CA" w14:textId="77777777" w:rsidR="0092395D" w:rsidRPr="00896BE1" w:rsidRDefault="0092395D" w:rsidP="003B071B">
            <w:pPr>
              <w:widowControl w:val="0"/>
              <w:spacing w:before="120"/>
              <w:jc w:val="both"/>
              <w:rPr>
                <w:rFonts w:ascii="Arial" w:hAnsi="Arial" w:cs="Arial"/>
                <w:b/>
                <w:bCs/>
                <w:sz w:val="22"/>
                <w:szCs w:val="22"/>
              </w:rPr>
            </w:pPr>
            <w:r w:rsidRPr="00896BE1">
              <w:rPr>
                <w:rFonts w:ascii="Arial" w:hAnsi="Arial" w:cs="Arial"/>
                <w:b/>
                <w:bCs/>
                <w:sz w:val="22"/>
                <w:szCs w:val="22"/>
              </w:rPr>
              <w:t>IAO 7.1</w:t>
            </w:r>
          </w:p>
        </w:tc>
        <w:tc>
          <w:tcPr>
            <w:tcW w:w="7613" w:type="dxa"/>
            <w:tcBorders>
              <w:top w:val="single" w:sz="12" w:space="0" w:color="000000"/>
              <w:bottom w:val="single" w:sz="12" w:space="0" w:color="000000"/>
            </w:tcBorders>
          </w:tcPr>
          <w:p w14:paraId="5B5883D1" w14:textId="1AD57119" w:rsidR="0092395D" w:rsidRPr="00896BE1" w:rsidRDefault="00A72DC5" w:rsidP="00A72DC5">
            <w:pPr>
              <w:pStyle w:val="Corpodetexto"/>
              <w:tabs>
                <w:tab w:val="right" w:pos="7306"/>
              </w:tabs>
              <w:spacing w:before="120"/>
              <w:rPr>
                <w:rFonts w:ascii="Arial" w:hAnsi="Arial" w:cs="Arial"/>
                <w:sz w:val="22"/>
                <w:szCs w:val="22"/>
              </w:rPr>
            </w:pPr>
            <w:r w:rsidRPr="00896BE1">
              <w:rPr>
                <w:rFonts w:ascii="Arial" w:hAnsi="Arial" w:cs="Arial"/>
                <w:sz w:val="22"/>
                <w:szCs w:val="22"/>
              </w:rPr>
              <w:t xml:space="preserve">As informações sobre o processo serão disponibilizadas aos Concorrentes por meio do site: &lt; </w:t>
            </w:r>
            <w:hyperlink r:id="rId27" w:history="1">
              <w:r w:rsidRPr="00896BE1">
                <w:rPr>
                  <w:rStyle w:val="Hyperlink"/>
                  <w:rFonts w:ascii="Arial" w:hAnsi="Arial" w:cs="Arial"/>
                  <w:color w:val="auto"/>
                  <w:sz w:val="22"/>
                  <w:szCs w:val="22"/>
                </w:rPr>
                <w:t>https://www.iica.org.br/pt/node/76</w:t>
              </w:r>
            </w:hyperlink>
            <w:r w:rsidRPr="00896BE1">
              <w:rPr>
                <w:rFonts w:ascii="Arial" w:hAnsi="Arial" w:cs="Arial"/>
                <w:sz w:val="22"/>
                <w:szCs w:val="22"/>
              </w:rPr>
              <w:t>&gt;</w:t>
            </w:r>
            <w:r w:rsidR="004359AE" w:rsidRPr="00896BE1">
              <w:rPr>
                <w:rFonts w:ascii="Arial" w:hAnsi="Arial" w:cs="Arial"/>
                <w:sz w:val="22"/>
                <w:szCs w:val="22"/>
              </w:rPr>
              <w:t>, por meio do processo 186-2024.</w:t>
            </w:r>
          </w:p>
        </w:tc>
      </w:tr>
      <w:tr w:rsidR="003B071B" w:rsidRPr="00896BE1" w14:paraId="3A6D00FD" w14:textId="77777777" w:rsidTr="00B8149F">
        <w:trPr>
          <w:cantSplit/>
          <w:trHeight w:val="19"/>
        </w:trPr>
        <w:tc>
          <w:tcPr>
            <w:tcW w:w="1672" w:type="dxa"/>
            <w:tcBorders>
              <w:top w:val="single" w:sz="12" w:space="0" w:color="000000"/>
              <w:bottom w:val="single" w:sz="12" w:space="0" w:color="000000"/>
            </w:tcBorders>
          </w:tcPr>
          <w:p w14:paraId="59E14770" w14:textId="77777777" w:rsidR="0092395D" w:rsidRPr="00896BE1" w:rsidRDefault="0092395D" w:rsidP="00B8149F">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327E82CF" w14:textId="77777777" w:rsidR="0092395D" w:rsidRPr="00896BE1" w:rsidRDefault="0092395D" w:rsidP="00B8149F">
            <w:pPr>
              <w:keepNext/>
              <w:keepLines/>
              <w:spacing w:before="120" w:after="120"/>
              <w:jc w:val="center"/>
              <w:rPr>
                <w:rFonts w:ascii="Arial" w:hAnsi="Arial" w:cs="Arial"/>
                <w:b/>
                <w:bCs/>
                <w:sz w:val="22"/>
                <w:szCs w:val="22"/>
              </w:rPr>
            </w:pPr>
            <w:r w:rsidRPr="00896BE1">
              <w:rPr>
                <w:rFonts w:ascii="Arial" w:hAnsi="Arial" w:cs="Arial"/>
                <w:b/>
                <w:bCs/>
                <w:sz w:val="22"/>
                <w:szCs w:val="22"/>
              </w:rPr>
              <w:t>C. Preparação de Ofertas</w:t>
            </w:r>
          </w:p>
        </w:tc>
      </w:tr>
      <w:tr w:rsidR="003B071B" w:rsidRPr="00896BE1" w14:paraId="5CC40E97" w14:textId="77777777" w:rsidTr="00B8149F">
        <w:trPr>
          <w:cantSplit/>
          <w:trHeight w:val="19"/>
        </w:trPr>
        <w:tc>
          <w:tcPr>
            <w:tcW w:w="1672" w:type="dxa"/>
            <w:tcBorders>
              <w:top w:val="single" w:sz="12" w:space="0" w:color="000000"/>
              <w:bottom w:val="single" w:sz="12" w:space="0" w:color="000000"/>
            </w:tcBorders>
          </w:tcPr>
          <w:p w14:paraId="02CBAFD3" w14:textId="77777777" w:rsidR="0092395D" w:rsidRPr="00896BE1" w:rsidRDefault="0092395D" w:rsidP="003B071B">
            <w:pPr>
              <w:widowControl w:val="0"/>
              <w:spacing w:before="120"/>
              <w:jc w:val="both"/>
              <w:rPr>
                <w:rFonts w:ascii="Arial" w:hAnsi="Arial" w:cs="Arial"/>
                <w:b/>
                <w:bCs/>
                <w:sz w:val="22"/>
                <w:szCs w:val="22"/>
              </w:rPr>
            </w:pPr>
            <w:r w:rsidRPr="00896BE1">
              <w:rPr>
                <w:rFonts w:ascii="Arial" w:hAnsi="Arial" w:cs="Arial"/>
                <w:b/>
                <w:bCs/>
                <w:sz w:val="22"/>
                <w:szCs w:val="22"/>
              </w:rPr>
              <w:t>IAO 10.1</w:t>
            </w:r>
          </w:p>
        </w:tc>
        <w:tc>
          <w:tcPr>
            <w:tcW w:w="7613" w:type="dxa"/>
            <w:tcBorders>
              <w:top w:val="single" w:sz="12" w:space="0" w:color="000000"/>
              <w:bottom w:val="single" w:sz="12" w:space="0" w:color="000000"/>
            </w:tcBorders>
          </w:tcPr>
          <w:p w14:paraId="5B24D0D2" w14:textId="74AA9467" w:rsidR="0092395D" w:rsidRPr="00896BE1" w:rsidRDefault="0092395D" w:rsidP="003B071B">
            <w:pPr>
              <w:keepNext/>
              <w:keepLines/>
              <w:spacing w:before="120" w:after="120"/>
              <w:jc w:val="both"/>
              <w:rPr>
                <w:rFonts w:ascii="Arial" w:hAnsi="Arial" w:cs="Arial"/>
                <w:i/>
                <w:iCs/>
                <w:sz w:val="22"/>
                <w:szCs w:val="22"/>
              </w:rPr>
            </w:pPr>
            <w:r w:rsidRPr="00896BE1">
              <w:rPr>
                <w:rFonts w:ascii="Arial" w:hAnsi="Arial" w:cs="Arial"/>
                <w:sz w:val="22"/>
                <w:szCs w:val="22"/>
              </w:rPr>
              <w:t xml:space="preserve">O idioma em que a Oferta deverá ser apresentada é o </w:t>
            </w:r>
            <w:r w:rsidR="0064350E" w:rsidRPr="00896BE1">
              <w:rPr>
                <w:rFonts w:ascii="Arial" w:hAnsi="Arial" w:cs="Arial"/>
                <w:sz w:val="22"/>
                <w:szCs w:val="22"/>
              </w:rPr>
              <w:t>português</w:t>
            </w:r>
            <w:r w:rsidRPr="00896BE1">
              <w:rPr>
                <w:rFonts w:ascii="Arial" w:hAnsi="Arial" w:cs="Arial"/>
                <w:sz w:val="22"/>
                <w:szCs w:val="22"/>
              </w:rPr>
              <w:t>.</w:t>
            </w:r>
            <w:r w:rsidRPr="00896BE1">
              <w:rPr>
                <w:rFonts w:ascii="Arial" w:hAnsi="Arial" w:cs="Arial"/>
                <w:i/>
                <w:iCs/>
                <w:sz w:val="22"/>
                <w:szCs w:val="22"/>
              </w:rPr>
              <w:t xml:space="preserve"> </w:t>
            </w:r>
          </w:p>
          <w:p w14:paraId="7F0ACF6A" w14:textId="4529BC43" w:rsidR="0092395D" w:rsidRPr="00896BE1" w:rsidRDefault="0092395D" w:rsidP="0064350E">
            <w:pPr>
              <w:spacing w:before="120"/>
              <w:jc w:val="both"/>
              <w:rPr>
                <w:rFonts w:ascii="Arial" w:hAnsi="Arial" w:cs="Arial"/>
                <w:sz w:val="22"/>
                <w:szCs w:val="22"/>
              </w:rPr>
            </w:pPr>
            <w:r w:rsidRPr="00896BE1">
              <w:rPr>
                <w:rFonts w:ascii="Arial" w:hAnsi="Arial" w:cs="Arial"/>
                <w:sz w:val="22"/>
                <w:szCs w:val="22"/>
              </w:rPr>
              <w:t xml:space="preserve">Toda a correspondência trocada será escrita em </w:t>
            </w:r>
            <w:r w:rsidR="0064350E" w:rsidRPr="00896BE1">
              <w:rPr>
                <w:rFonts w:ascii="Arial" w:hAnsi="Arial" w:cs="Arial"/>
                <w:sz w:val="22"/>
                <w:szCs w:val="22"/>
              </w:rPr>
              <w:t>português</w:t>
            </w:r>
            <w:r w:rsidRPr="00896BE1">
              <w:rPr>
                <w:rFonts w:ascii="Arial" w:hAnsi="Arial" w:cs="Arial"/>
                <w:sz w:val="22"/>
                <w:szCs w:val="22"/>
              </w:rPr>
              <w:t>. O idioma de tradução dos documentos complementares e impressos</w:t>
            </w:r>
            <w:r w:rsidR="0064350E" w:rsidRPr="00896BE1">
              <w:rPr>
                <w:rFonts w:ascii="Arial" w:hAnsi="Arial" w:cs="Arial"/>
                <w:sz w:val="22"/>
                <w:szCs w:val="22"/>
              </w:rPr>
              <w:t xml:space="preserve"> serão </w:t>
            </w:r>
            <w:r w:rsidRPr="00896BE1">
              <w:rPr>
                <w:rFonts w:ascii="Arial" w:hAnsi="Arial" w:cs="Arial"/>
                <w:sz w:val="22"/>
                <w:szCs w:val="22"/>
              </w:rPr>
              <w:t>fornecidos pela Proponente será o</w:t>
            </w:r>
            <w:r w:rsidR="0064350E" w:rsidRPr="00896BE1">
              <w:rPr>
                <w:rFonts w:ascii="Arial" w:hAnsi="Arial" w:cs="Arial"/>
                <w:sz w:val="22"/>
                <w:szCs w:val="22"/>
              </w:rPr>
              <w:t xml:space="preserve"> português</w:t>
            </w:r>
            <w:r w:rsidRPr="00896BE1">
              <w:rPr>
                <w:rFonts w:ascii="Arial" w:hAnsi="Arial" w:cs="Arial"/>
                <w:sz w:val="22"/>
                <w:szCs w:val="22"/>
              </w:rPr>
              <w:t>.</w:t>
            </w:r>
          </w:p>
        </w:tc>
      </w:tr>
      <w:tr w:rsidR="003B071B" w:rsidRPr="00896BE1" w14:paraId="0AA814E5" w14:textId="77777777" w:rsidTr="00B8149F">
        <w:trPr>
          <w:cantSplit/>
          <w:trHeight w:val="19"/>
        </w:trPr>
        <w:tc>
          <w:tcPr>
            <w:tcW w:w="1672" w:type="dxa"/>
            <w:tcBorders>
              <w:top w:val="single" w:sz="12" w:space="0" w:color="000000"/>
              <w:bottom w:val="single" w:sz="12" w:space="0" w:color="000000"/>
            </w:tcBorders>
          </w:tcPr>
          <w:p w14:paraId="6870A513"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lastRenderedPageBreak/>
              <w:t>IAO 11.1(k)</w:t>
            </w:r>
          </w:p>
        </w:tc>
        <w:tc>
          <w:tcPr>
            <w:tcW w:w="7613" w:type="dxa"/>
            <w:tcBorders>
              <w:top w:val="single" w:sz="12" w:space="0" w:color="000000"/>
              <w:bottom w:val="single" w:sz="12" w:space="0" w:color="000000"/>
            </w:tcBorders>
          </w:tcPr>
          <w:p w14:paraId="69EFC383" w14:textId="77777777" w:rsidR="000D680C" w:rsidRPr="00896BE1" w:rsidRDefault="0092395D" w:rsidP="008E0232">
            <w:pPr>
              <w:tabs>
                <w:tab w:val="left" w:pos="567"/>
                <w:tab w:val="right" w:pos="7306"/>
              </w:tabs>
              <w:spacing w:before="120" w:after="120"/>
              <w:jc w:val="both"/>
              <w:rPr>
                <w:rFonts w:ascii="Arial" w:hAnsi="Arial" w:cs="Arial"/>
                <w:sz w:val="22"/>
                <w:szCs w:val="22"/>
              </w:rPr>
            </w:pPr>
            <w:r w:rsidRPr="00896BE1">
              <w:rPr>
                <w:rFonts w:ascii="Arial" w:hAnsi="Arial" w:cs="Arial"/>
                <w:sz w:val="22"/>
                <w:szCs w:val="22"/>
              </w:rPr>
              <w:t>Os Licitantes deverão apresentar os</w:t>
            </w:r>
            <w:r w:rsidR="008E0232" w:rsidRPr="00896BE1">
              <w:rPr>
                <w:rFonts w:ascii="Arial" w:hAnsi="Arial" w:cs="Arial"/>
                <w:sz w:val="22"/>
                <w:szCs w:val="22"/>
              </w:rPr>
              <w:t xml:space="preserve"> documentos em 2 (dois) </w:t>
            </w:r>
            <w:r w:rsidR="008A0F5C" w:rsidRPr="00896BE1">
              <w:rPr>
                <w:rFonts w:ascii="Arial" w:hAnsi="Arial" w:cs="Arial"/>
                <w:sz w:val="22"/>
                <w:szCs w:val="22"/>
              </w:rPr>
              <w:t>envelopes, sendo</w:t>
            </w:r>
            <w:r w:rsidR="000D680C" w:rsidRPr="00896BE1">
              <w:rPr>
                <w:rFonts w:ascii="Arial" w:hAnsi="Arial" w:cs="Arial"/>
                <w:sz w:val="22"/>
                <w:szCs w:val="22"/>
              </w:rPr>
              <w:t xml:space="preserve">: </w:t>
            </w:r>
          </w:p>
          <w:p w14:paraId="1DFAB891" w14:textId="77777777" w:rsidR="000D680C" w:rsidRPr="00896BE1" w:rsidRDefault="008E0232" w:rsidP="002A14DD">
            <w:pPr>
              <w:pStyle w:val="PargrafodaLista"/>
              <w:numPr>
                <w:ilvl w:val="0"/>
                <w:numId w:val="77"/>
              </w:numPr>
              <w:tabs>
                <w:tab w:val="left" w:pos="567"/>
                <w:tab w:val="right" w:pos="7306"/>
              </w:tabs>
              <w:spacing w:before="120" w:after="120"/>
              <w:rPr>
                <w:rFonts w:ascii="Arial" w:hAnsi="Arial" w:cs="Arial"/>
                <w:i/>
                <w:iCs/>
                <w:sz w:val="22"/>
                <w:szCs w:val="22"/>
              </w:rPr>
            </w:pPr>
            <w:r w:rsidRPr="00896BE1">
              <w:rPr>
                <w:rFonts w:ascii="Arial" w:hAnsi="Arial" w:cs="Arial"/>
                <w:b/>
                <w:bCs/>
                <w:sz w:val="22"/>
                <w:szCs w:val="22"/>
              </w:rPr>
              <w:t xml:space="preserve">Envelope 1 (Proposta Financeira) </w:t>
            </w:r>
          </w:p>
          <w:p w14:paraId="781F0DDD" w14:textId="1C924C53" w:rsidR="000D680C" w:rsidRPr="00896BE1" w:rsidRDefault="008E0232" w:rsidP="002A14DD">
            <w:pPr>
              <w:pStyle w:val="PargrafodaLista"/>
              <w:numPr>
                <w:ilvl w:val="0"/>
                <w:numId w:val="77"/>
              </w:numPr>
              <w:tabs>
                <w:tab w:val="left" w:pos="567"/>
                <w:tab w:val="right" w:pos="7306"/>
              </w:tabs>
              <w:spacing w:before="120" w:after="120"/>
              <w:rPr>
                <w:rFonts w:ascii="Arial" w:hAnsi="Arial" w:cs="Arial"/>
                <w:i/>
                <w:iCs/>
                <w:sz w:val="22"/>
                <w:szCs w:val="22"/>
              </w:rPr>
            </w:pPr>
            <w:r w:rsidRPr="00896BE1">
              <w:rPr>
                <w:rFonts w:ascii="Arial" w:hAnsi="Arial" w:cs="Arial"/>
                <w:b/>
                <w:bCs/>
                <w:sz w:val="22"/>
                <w:szCs w:val="22"/>
              </w:rPr>
              <w:t>Envelope 2 (documentação jurídica, fiscal, econômica- financeira</w:t>
            </w:r>
            <w:r w:rsidR="008A0F5C" w:rsidRPr="00896BE1">
              <w:rPr>
                <w:rFonts w:ascii="Arial" w:hAnsi="Arial" w:cs="Arial"/>
                <w:b/>
                <w:bCs/>
                <w:sz w:val="22"/>
                <w:szCs w:val="22"/>
              </w:rPr>
              <w:t xml:space="preserve"> e complementar</w:t>
            </w:r>
            <w:r w:rsidRPr="00896BE1">
              <w:rPr>
                <w:rFonts w:ascii="Arial" w:hAnsi="Arial" w:cs="Arial"/>
                <w:b/>
                <w:bCs/>
                <w:sz w:val="22"/>
                <w:szCs w:val="22"/>
              </w:rPr>
              <w:t xml:space="preserve">). </w:t>
            </w:r>
          </w:p>
          <w:p w14:paraId="11884009" w14:textId="77777777" w:rsidR="000D680C" w:rsidRPr="00896BE1" w:rsidRDefault="000D680C" w:rsidP="000D680C">
            <w:pPr>
              <w:pStyle w:val="PargrafodaLista"/>
              <w:tabs>
                <w:tab w:val="left" w:pos="567"/>
                <w:tab w:val="right" w:pos="7306"/>
              </w:tabs>
              <w:spacing w:before="120" w:after="120"/>
              <w:rPr>
                <w:rFonts w:ascii="Arial" w:hAnsi="Arial" w:cs="Arial"/>
                <w:b/>
                <w:bCs/>
                <w:sz w:val="22"/>
                <w:szCs w:val="22"/>
              </w:rPr>
            </w:pPr>
          </w:p>
          <w:p w14:paraId="4479AB29" w14:textId="39AF34C5" w:rsidR="0092395D" w:rsidRPr="00896BE1" w:rsidRDefault="008A0F5C" w:rsidP="000D680C">
            <w:pPr>
              <w:tabs>
                <w:tab w:val="left" w:pos="567"/>
                <w:tab w:val="right" w:pos="7306"/>
              </w:tabs>
              <w:spacing w:before="120" w:after="120"/>
              <w:rPr>
                <w:rFonts w:ascii="Arial" w:hAnsi="Arial" w:cs="Arial"/>
                <w:i/>
                <w:iCs/>
                <w:sz w:val="22"/>
                <w:szCs w:val="22"/>
              </w:rPr>
            </w:pPr>
            <w:r w:rsidRPr="00896BE1">
              <w:rPr>
                <w:rFonts w:ascii="Arial" w:hAnsi="Arial" w:cs="Arial"/>
                <w:sz w:val="22"/>
                <w:szCs w:val="22"/>
              </w:rPr>
              <w:t xml:space="preserve">O detalhamento de cada </w:t>
            </w:r>
            <w:r w:rsidR="008E0232" w:rsidRPr="00896BE1">
              <w:rPr>
                <w:rFonts w:ascii="Arial" w:hAnsi="Arial" w:cs="Arial"/>
                <w:sz w:val="22"/>
                <w:szCs w:val="22"/>
              </w:rPr>
              <w:t xml:space="preserve">envelope, </w:t>
            </w:r>
            <w:r w:rsidRPr="00896BE1">
              <w:rPr>
                <w:rFonts w:ascii="Arial" w:hAnsi="Arial" w:cs="Arial"/>
                <w:sz w:val="22"/>
                <w:szCs w:val="22"/>
              </w:rPr>
              <w:t>está p</w:t>
            </w:r>
            <w:r w:rsidR="008E0232" w:rsidRPr="00896BE1">
              <w:rPr>
                <w:rFonts w:ascii="Arial" w:hAnsi="Arial" w:cs="Arial"/>
                <w:sz w:val="22"/>
                <w:szCs w:val="22"/>
              </w:rPr>
              <w:t>revisto na Seção III. Critérios de Qualificação e Avaliação.</w:t>
            </w:r>
            <w:r w:rsidR="0092395D" w:rsidRPr="00896BE1">
              <w:rPr>
                <w:rFonts w:ascii="Arial" w:hAnsi="Arial" w:cs="Arial"/>
                <w:sz w:val="22"/>
                <w:szCs w:val="22"/>
              </w:rPr>
              <w:t xml:space="preserve"> </w:t>
            </w:r>
          </w:p>
        </w:tc>
      </w:tr>
      <w:tr w:rsidR="003B071B" w:rsidRPr="00896BE1" w14:paraId="024EC446" w14:textId="77777777" w:rsidTr="00B8149F">
        <w:trPr>
          <w:trHeight w:val="19"/>
        </w:trPr>
        <w:tc>
          <w:tcPr>
            <w:tcW w:w="1672" w:type="dxa"/>
            <w:tcBorders>
              <w:top w:val="single" w:sz="12" w:space="0" w:color="000000"/>
              <w:bottom w:val="single" w:sz="12" w:space="0" w:color="000000"/>
            </w:tcBorders>
          </w:tcPr>
          <w:p w14:paraId="6D36563A"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13.1</w:t>
            </w:r>
          </w:p>
        </w:tc>
        <w:tc>
          <w:tcPr>
            <w:tcW w:w="7613" w:type="dxa"/>
            <w:tcBorders>
              <w:top w:val="single" w:sz="12" w:space="0" w:color="000000"/>
              <w:bottom w:val="single" w:sz="12" w:space="0" w:color="000000"/>
            </w:tcBorders>
          </w:tcPr>
          <w:p w14:paraId="6DD0E635" w14:textId="77777777" w:rsidR="004359AE" w:rsidRPr="00896BE1" w:rsidRDefault="001D143D" w:rsidP="004359AE">
            <w:pPr>
              <w:spacing w:before="120" w:after="120"/>
              <w:jc w:val="both"/>
              <w:rPr>
                <w:rFonts w:ascii="Arial" w:hAnsi="Arial" w:cs="Arial"/>
                <w:sz w:val="22"/>
                <w:szCs w:val="22"/>
                <w:lang w:val="pt-BR"/>
              </w:rPr>
            </w:pPr>
            <w:r w:rsidRPr="00896BE1">
              <w:rPr>
                <w:rFonts w:ascii="Arial" w:hAnsi="Arial" w:cs="Arial"/>
                <w:i/>
                <w:sz w:val="22"/>
                <w:szCs w:val="22"/>
              </w:rPr>
              <w:t xml:space="preserve">Não serão consideradas ofertas alternativas ao previsto nas </w:t>
            </w:r>
            <w:r w:rsidR="007D3D67" w:rsidRPr="00896BE1">
              <w:rPr>
                <w:rFonts w:ascii="Arial" w:hAnsi="Arial" w:cs="Arial"/>
                <w:iCs/>
                <w:sz w:val="22"/>
                <w:szCs w:val="22"/>
                <w:lang w:val="pt-BR"/>
              </w:rPr>
              <w:t xml:space="preserve">Especificações Técnicas da Seção VII, </w:t>
            </w:r>
            <w:r w:rsidR="007D3D67" w:rsidRPr="00896BE1">
              <w:rPr>
                <w:rFonts w:ascii="Arial" w:hAnsi="Arial" w:cs="Arial"/>
                <w:sz w:val="22"/>
                <w:szCs w:val="22"/>
                <w:lang w:val="pt-BR"/>
              </w:rPr>
              <w:t>Lista de Requisitos, deste Edital, sob pena de desclassificação.</w:t>
            </w:r>
            <w:r w:rsidR="004359AE" w:rsidRPr="00896BE1">
              <w:rPr>
                <w:rFonts w:ascii="Arial" w:hAnsi="Arial" w:cs="Arial"/>
                <w:sz w:val="22"/>
                <w:szCs w:val="22"/>
                <w:lang w:val="pt-BR"/>
              </w:rPr>
              <w:t xml:space="preserve"> </w:t>
            </w:r>
          </w:p>
          <w:p w14:paraId="2D5E28D3" w14:textId="77777777" w:rsidR="004359AE" w:rsidRPr="00896BE1" w:rsidRDefault="004359AE" w:rsidP="004359AE">
            <w:pPr>
              <w:spacing w:before="120" w:after="120"/>
              <w:jc w:val="both"/>
              <w:rPr>
                <w:rFonts w:ascii="Arial" w:hAnsi="Arial" w:cs="Arial"/>
                <w:sz w:val="22"/>
                <w:szCs w:val="22"/>
              </w:rPr>
            </w:pPr>
            <w:r w:rsidRPr="00896BE1">
              <w:rPr>
                <w:rFonts w:ascii="Arial" w:hAnsi="Arial" w:cs="Arial"/>
                <w:sz w:val="22"/>
                <w:szCs w:val="22"/>
                <w:lang w:val="pt-BR"/>
              </w:rPr>
              <w:t xml:space="preserve">Não se admite que as licitantes se aproveitem de quaisquer “desvios”, “reserva” e “omissões” cometidas nas Especificações Técnicas, sendo necessário o imediato comunicado à COMISSÃO DE LICITAÇÃO, nos prazos estabelecidos para questionamentos. </w:t>
            </w:r>
            <w:r w:rsidRPr="00896BE1">
              <w:rPr>
                <w:rFonts w:ascii="Arial" w:hAnsi="Arial" w:cs="Arial"/>
                <w:sz w:val="22"/>
                <w:szCs w:val="22"/>
              </w:rPr>
              <w:t> </w:t>
            </w:r>
          </w:p>
          <w:p w14:paraId="58CE6D95" w14:textId="58DE4F23" w:rsidR="0092395D" w:rsidRPr="00896BE1" w:rsidRDefault="004359AE" w:rsidP="004359AE">
            <w:pPr>
              <w:spacing w:before="120" w:after="120"/>
              <w:jc w:val="both"/>
              <w:rPr>
                <w:rFonts w:ascii="Arial" w:hAnsi="Arial" w:cs="Arial"/>
                <w:b/>
                <w:bCs/>
                <w:sz w:val="22"/>
                <w:szCs w:val="22"/>
                <w:lang w:val="pt-BR"/>
              </w:rPr>
            </w:pPr>
            <w:r w:rsidRPr="00896BE1">
              <w:rPr>
                <w:rFonts w:ascii="Arial" w:hAnsi="Arial" w:cs="Arial"/>
                <w:sz w:val="22"/>
                <w:szCs w:val="22"/>
              </w:rPr>
              <w:t>O princípio da igualdade entre os licitantes não pode ser violado mediante a concessão de </w:t>
            </w:r>
            <w:r w:rsidRPr="00896BE1">
              <w:rPr>
                <w:rFonts w:ascii="Arial" w:hAnsi="Arial" w:cs="Arial"/>
                <w:i/>
                <w:iCs/>
                <w:sz w:val="22"/>
                <w:szCs w:val="22"/>
              </w:rPr>
              <w:t>benesses </w:t>
            </w:r>
            <w:r w:rsidRPr="00896BE1">
              <w:rPr>
                <w:rFonts w:ascii="Arial" w:hAnsi="Arial" w:cs="Arial"/>
                <w:sz w:val="22"/>
                <w:szCs w:val="22"/>
              </w:rPr>
              <w:t>que desvirtuam ou permitem o não atendimento das condições a todos impostas no instrumento de convocação.</w:t>
            </w:r>
          </w:p>
        </w:tc>
      </w:tr>
      <w:tr w:rsidR="008728F9" w:rsidRPr="00896BE1" w14:paraId="6486B62E" w14:textId="77777777" w:rsidTr="00B8149F">
        <w:trPr>
          <w:trHeight w:val="19"/>
        </w:trPr>
        <w:tc>
          <w:tcPr>
            <w:tcW w:w="1672" w:type="dxa"/>
            <w:tcBorders>
              <w:top w:val="single" w:sz="12" w:space="0" w:color="000000"/>
              <w:bottom w:val="single" w:sz="12" w:space="0" w:color="000000"/>
            </w:tcBorders>
          </w:tcPr>
          <w:p w14:paraId="22CC6E6C"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14.5</w:t>
            </w:r>
          </w:p>
        </w:tc>
        <w:tc>
          <w:tcPr>
            <w:tcW w:w="7613" w:type="dxa"/>
            <w:tcBorders>
              <w:top w:val="single" w:sz="12" w:space="0" w:color="000000"/>
              <w:bottom w:val="single" w:sz="12" w:space="0" w:color="000000"/>
            </w:tcBorders>
          </w:tcPr>
          <w:p w14:paraId="14D5AE26" w14:textId="79CB9965" w:rsidR="007D3D67" w:rsidRPr="00896BE1" w:rsidRDefault="008728F9" w:rsidP="007D3D67">
            <w:pPr>
              <w:spacing w:before="120" w:after="120"/>
              <w:jc w:val="both"/>
              <w:rPr>
                <w:rFonts w:ascii="Arial" w:hAnsi="Arial" w:cs="Arial"/>
                <w:sz w:val="22"/>
                <w:szCs w:val="22"/>
              </w:rPr>
            </w:pPr>
            <w:r w:rsidRPr="00896BE1">
              <w:rPr>
                <w:rFonts w:ascii="Arial" w:hAnsi="Arial" w:cs="Arial"/>
                <w:sz w:val="22"/>
                <w:szCs w:val="22"/>
              </w:rPr>
              <w:t xml:space="preserve">Os preços cotados pelo Licitante </w:t>
            </w:r>
            <w:r w:rsidR="007D3D67" w:rsidRPr="00896BE1">
              <w:rPr>
                <w:rFonts w:ascii="Arial" w:hAnsi="Arial" w:cs="Arial"/>
                <w:sz w:val="22"/>
                <w:szCs w:val="22"/>
              </w:rPr>
              <w:t>serão fixados durante a execução do Contrato e não estarão sujeitos a qualquer variação por qualquer motivo.</w:t>
            </w:r>
          </w:p>
        </w:tc>
      </w:tr>
      <w:tr w:rsidR="008728F9" w:rsidRPr="00896BE1" w14:paraId="727AFCCC" w14:textId="77777777" w:rsidTr="00B8149F">
        <w:trPr>
          <w:cantSplit/>
          <w:trHeight w:val="354"/>
        </w:trPr>
        <w:tc>
          <w:tcPr>
            <w:tcW w:w="1672" w:type="dxa"/>
            <w:tcBorders>
              <w:top w:val="single" w:sz="12" w:space="0" w:color="000000"/>
              <w:bottom w:val="single" w:sz="12" w:space="0" w:color="000000"/>
            </w:tcBorders>
          </w:tcPr>
          <w:p w14:paraId="1F07DC67"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14.7</w:t>
            </w:r>
          </w:p>
        </w:tc>
        <w:tc>
          <w:tcPr>
            <w:tcW w:w="7613" w:type="dxa"/>
            <w:tcBorders>
              <w:top w:val="single" w:sz="12" w:space="0" w:color="000000"/>
              <w:bottom w:val="single" w:sz="12" w:space="0" w:color="000000"/>
            </w:tcBorders>
          </w:tcPr>
          <w:p w14:paraId="0B9F1F28" w14:textId="61039507" w:rsidR="007D3D67" w:rsidRPr="00896BE1" w:rsidRDefault="008728F9" w:rsidP="00331AE8">
            <w:pPr>
              <w:spacing w:before="120" w:after="120"/>
              <w:jc w:val="both"/>
              <w:rPr>
                <w:rFonts w:ascii="Arial" w:hAnsi="Arial" w:cs="Arial"/>
                <w:sz w:val="22"/>
                <w:szCs w:val="22"/>
              </w:rPr>
            </w:pPr>
            <w:r w:rsidRPr="00896BE1">
              <w:rPr>
                <w:rFonts w:ascii="Arial" w:hAnsi="Arial" w:cs="Arial"/>
                <w:sz w:val="22"/>
                <w:szCs w:val="22"/>
              </w:rPr>
              <w:t xml:space="preserve">A edição dos </w:t>
            </w:r>
            <w:r w:rsidR="00331AE8" w:rsidRPr="00896BE1">
              <w:rPr>
                <w:rFonts w:ascii="Arial" w:hAnsi="Arial" w:cs="Arial"/>
                <w:sz w:val="22"/>
                <w:szCs w:val="22"/>
              </w:rPr>
              <w:t>Termos Internacionais de Comércio (</w:t>
            </w:r>
            <w:proofErr w:type="spellStart"/>
            <w:r w:rsidR="00331AE8" w:rsidRPr="00896BE1">
              <w:rPr>
                <w:rFonts w:ascii="Arial" w:hAnsi="Arial" w:cs="Arial"/>
                <w:b/>
                <w:bCs/>
                <w:sz w:val="22"/>
                <w:szCs w:val="22"/>
              </w:rPr>
              <w:t>Incoterms</w:t>
            </w:r>
            <w:proofErr w:type="spellEnd"/>
            <w:r w:rsidR="00331AE8" w:rsidRPr="00896BE1">
              <w:rPr>
                <w:rFonts w:ascii="Arial" w:hAnsi="Arial" w:cs="Arial"/>
                <w:sz w:val="22"/>
                <w:szCs w:val="22"/>
              </w:rPr>
              <w:t>)</w:t>
            </w:r>
            <w:r w:rsidRPr="00896BE1">
              <w:rPr>
                <w:rFonts w:ascii="Arial" w:hAnsi="Arial" w:cs="Arial"/>
                <w:sz w:val="22"/>
                <w:szCs w:val="22"/>
              </w:rPr>
              <w:t xml:space="preserve"> é o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20</w:t>
            </w:r>
            <w:r w:rsidR="00331AE8" w:rsidRPr="00896BE1">
              <w:rPr>
                <w:rFonts w:ascii="Arial" w:hAnsi="Arial" w:cs="Arial"/>
                <w:sz w:val="22"/>
                <w:szCs w:val="22"/>
              </w:rPr>
              <w:t>10,</w:t>
            </w:r>
            <w:r w:rsidR="007D3D67" w:rsidRPr="00896BE1">
              <w:rPr>
                <w:rFonts w:ascii="Arial" w:hAnsi="Arial" w:cs="Arial"/>
                <w:sz w:val="22"/>
                <w:szCs w:val="22"/>
              </w:rPr>
              <w:t xml:space="preserve"> publicados pela Câmara de Comércio Internacional</w:t>
            </w:r>
            <w:r w:rsidR="00331AE8" w:rsidRPr="00896BE1">
              <w:rPr>
                <w:rFonts w:ascii="Arial" w:hAnsi="Arial" w:cs="Arial"/>
                <w:sz w:val="22"/>
                <w:szCs w:val="22"/>
              </w:rPr>
              <w:t>.</w:t>
            </w:r>
          </w:p>
        </w:tc>
      </w:tr>
      <w:tr w:rsidR="008728F9" w:rsidRPr="00896BE1" w14:paraId="01A9E98C" w14:textId="77777777" w:rsidTr="00B8149F">
        <w:trPr>
          <w:cantSplit/>
          <w:trHeight w:val="97"/>
        </w:trPr>
        <w:tc>
          <w:tcPr>
            <w:tcW w:w="1672" w:type="dxa"/>
            <w:tcBorders>
              <w:top w:val="single" w:sz="12" w:space="0" w:color="000000"/>
              <w:bottom w:val="single" w:sz="12" w:space="0" w:color="000000"/>
            </w:tcBorders>
          </w:tcPr>
          <w:p w14:paraId="734111F2" w14:textId="77777777" w:rsidR="008728F9" w:rsidRPr="00896BE1" w:rsidRDefault="008728F9" w:rsidP="008728F9">
            <w:pPr>
              <w:rPr>
                <w:rFonts w:ascii="Arial" w:hAnsi="Arial" w:cs="Arial"/>
                <w:b/>
                <w:bCs/>
                <w:sz w:val="22"/>
                <w:szCs w:val="22"/>
              </w:rPr>
            </w:pPr>
            <w:r w:rsidRPr="00896BE1">
              <w:rPr>
                <w:rFonts w:ascii="Arial" w:hAnsi="Arial" w:cs="Arial"/>
                <w:b/>
                <w:bCs/>
                <w:sz w:val="22"/>
                <w:szCs w:val="22"/>
              </w:rPr>
              <w:t>IAO 14.8(b)(i)</w:t>
            </w:r>
          </w:p>
        </w:tc>
        <w:tc>
          <w:tcPr>
            <w:tcW w:w="7613" w:type="dxa"/>
            <w:tcBorders>
              <w:top w:val="single" w:sz="12" w:space="0" w:color="000000"/>
              <w:bottom w:val="single" w:sz="12" w:space="0" w:color="000000"/>
            </w:tcBorders>
          </w:tcPr>
          <w:p w14:paraId="7D1415A3" w14:textId="3A3FC400" w:rsidR="00331AE8" w:rsidRPr="00896BE1" w:rsidRDefault="008728F9" w:rsidP="008728F9">
            <w:pPr>
              <w:spacing w:before="120" w:after="120"/>
              <w:jc w:val="both"/>
              <w:rPr>
                <w:rFonts w:ascii="Arial" w:hAnsi="Arial" w:cs="Arial"/>
                <w:sz w:val="22"/>
                <w:szCs w:val="22"/>
              </w:rPr>
            </w:pPr>
            <w:r w:rsidRPr="00896BE1">
              <w:rPr>
                <w:rFonts w:ascii="Arial" w:hAnsi="Arial" w:cs="Arial"/>
                <w:sz w:val="22"/>
                <w:szCs w:val="22"/>
              </w:rPr>
              <w:t>O local de destino designado</w:t>
            </w:r>
            <w:r w:rsidR="00331AE8" w:rsidRPr="00896BE1">
              <w:rPr>
                <w:rFonts w:ascii="Arial" w:hAnsi="Arial" w:cs="Arial"/>
                <w:sz w:val="22"/>
                <w:szCs w:val="22"/>
              </w:rPr>
              <w:t>:</w:t>
            </w:r>
          </w:p>
          <w:p w14:paraId="250F41C1" w14:textId="1B6EAE92" w:rsidR="00693619" w:rsidRPr="00A14CF0" w:rsidRDefault="00693619" w:rsidP="00A14CF0">
            <w:pPr>
              <w:pStyle w:val="PargrafodaLista"/>
              <w:numPr>
                <w:ilvl w:val="0"/>
                <w:numId w:val="99"/>
              </w:numPr>
              <w:spacing w:before="120" w:after="120"/>
              <w:rPr>
                <w:rFonts w:ascii="Arial" w:hAnsi="Arial" w:cs="Arial"/>
                <w:sz w:val="22"/>
                <w:szCs w:val="22"/>
              </w:rPr>
            </w:pPr>
            <w:r w:rsidRPr="00A14CF0">
              <w:rPr>
                <w:rFonts w:ascii="Arial" w:hAnsi="Arial" w:cs="Arial"/>
                <w:sz w:val="22"/>
                <w:szCs w:val="22"/>
              </w:rPr>
              <w:t>Os equipamentos deverão ser entregues no local e em horário comercial, em até 60 (sessenta) dias corridos, após a assinatura do contrato sem qualquer custo adicional para o CONTRATANTE.</w:t>
            </w:r>
          </w:p>
          <w:p w14:paraId="555A54CA" w14:textId="2AA20AD1" w:rsidR="00693619" w:rsidRPr="00A14CF0" w:rsidRDefault="00693619" w:rsidP="00A14CF0">
            <w:pPr>
              <w:pStyle w:val="PargrafodaLista"/>
              <w:numPr>
                <w:ilvl w:val="0"/>
                <w:numId w:val="99"/>
              </w:numPr>
              <w:spacing w:before="120" w:after="120"/>
              <w:rPr>
                <w:rFonts w:ascii="Arial" w:hAnsi="Arial" w:cs="Arial"/>
                <w:sz w:val="22"/>
                <w:szCs w:val="22"/>
              </w:rPr>
            </w:pPr>
            <w:r w:rsidRPr="00A14CF0">
              <w:rPr>
                <w:rFonts w:ascii="Arial" w:hAnsi="Arial" w:cs="Arial"/>
                <w:sz w:val="22"/>
                <w:szCs w:val="22"/>
              </w:rPr>
              <w:t>Endereço: SEDE DO MAPA – Esplanada dos Ministérios Bloco D, Brasília – DF</w:t>
            </w:r>
          </w:p>
          <w:p w14:paraId="225A6A3A" w14:textId="2585CE2E" w:rsidR="008728F9" w:rsidRPr="00A14CF0" w:rsidRDefault="00693619" w:rsidP="00A14CF0">
            <w:pPr>
              <w:pStyle w:val="PargrafodaLista"/>
              <w:numPr>
                <w:ilvl w:val="0"/>
                <w:numId w:val="99"/>
              </w:numPr>
              <w:spacing w:before="120" w:after="120"/>
              <w:rPr>
                <w:rFonts w:ascii="Arial" w:hAnsi="Arial" w:cs="Arial"/>
                <w:i/>
                <w:iCs/>
                <w:sz w:val="22"/>
                <w:szCs w:val="22"/>
              </w:rPr>
            </w:pPr>
            <w:r w:rsidRPr="00A14CF0">
              <w:rPr>
                <w:rFonts w:ascii="Arial" w:hAnsi="Arial" w:cs="Arial"/>
                <w:sz w:val="22"/>
                <w:szCs w:val="22"/>
              </w:rPr>
              <w:t>Aos cuidados de:  DIRETORIA DEFLO – Sede do MAPA</w:t>
            </w:r>
          </w:p>
        </w:tc>
      </w:tr>
      <w:tr w:rsidR="008728F9" w:rsidRPr="00896BE1" w14:paraId="1A2B0DB6" w14:textId="77777777" w:rsidTr="00B8149F">
        <w:trPr>
          <w:cantSplit/>
          <w:trHeight w:val="183"/>
        </w:trPr>
        <w:tc>
          <w:tcPr>
            <w:tcW w:w="1672" w:type="dxa"/>
            <w:tcBorders>
              <w:top w:val="single" w:sz="12" w:space="0" w:color="000000"/>
              <w:bottom w:val="single" w:sz="12" w:space="0" w:color="000000"/>
            </w:tcBorders>
          </w:tcPr>
          <w:p w14:paraId="6E71555B"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15.1</w:t>
            </w:r>
          </w:p>
        </w:tc>
        <w:tc>
          <w:tcPr>
            <w:tcW w:w="7613" w:type="dxa"/>
            <w:tcBorders>
              <w:top w:val="single" w:sz="12" w:space="0" w:color="000000"/>
              <w:bottom w:val="single" w:sz="12" w:space="0" w:color="000000"/>
            </w:tcBorders>
          </w:tcPr>
          <w:p w14:paraId="0B0A19C7" w14:textId="01B7D69C" w:rsidR="00331AE8" w:rsidRPr="00896BE1" w:rsidRDefault="008728F9" w:rsidP="00331AE8">
            <w:pPr>
              <w:spacing w:before="120" w:after="120"/>
              <w:jc w:val="both"/>
              <w:rPr>
                <w:rFonts w:ascii="Arial" w:hAnsi="Arial" w:cs="Arial"/>
                <w:i/>
                <w:sz w:val="22"/>
                <w:szCs w:val="22"/>
              </w:rPr>
            </w:pPr>
            <w:r w:rsidRPr="00896BE1">
              <w:rPr>
                <w:rFonts w:ascii="Arial" w:hAnsi="Arial" w:cs="Arial"/>
                <w:sz w:val="22"/>
                <w:szCs w:val="22"/>
              </w:rPr>
              <w:t>O Licitante cotará os preços em</w:t>
            </w:r>
            <w:r w:rsidR="00331AE8" w:rsidRPr="00896BE1">
              <w:rPr>
                <w:rFonts w:ascii="Arial" w:hAnsi="Arial" w:cs="Arial"/>
                <w:sz w:val="22"/>
                <w:szCs w:val="22"/>
              </w:rPr>
              <w:t xml:space="preserve"> Real/BRL, sendo a</w:t>
            </w:r>
            <w:r w:rsidRPr="00896BE1">
              <w:rPr>
                <w:rFonts w:ascii="Arial" w:hAnsi="Arial" w:cs="Arial"/>
                <w:sz w:val="22"/>
                <w:szCs w:val="22"/>
              </w:rPr>
              <w:t xml:space="preserve"> </w:t>
            </w:r>
            <w:r w:rsidRPr="00896BE1">
              <w:rPr>
                <w:rFonts w:ascii="Arial" w:hAnsi="Arial" w:cs="Arial"/>
                <w:i/>
                <w:sz w:val="22"/>
                <w:szCs w:val="22"/>
              </w:rPr>
              <w:t>moeda local</w:t>
            </w:r>
            <w:r w:rsidR="00331AE8" w:rsidRPr="00896BE1">
              <w:rPr>
                <w:rFonts w:ascii="Arial" w:hAnsi="Arial" w:cs="Arial"/>
                <w:i/>
                <w:sz w:val="22"/>
                <w:szCs w:val="22"/>
              </w:rPr>
              <w:t>.</w:t>
            </w:r>
          </w:p>
          <w:p w14:paraId="33ECB00F" w14:textId="6A9E1B77" w:rsidR="008728F9" w:rsidRPr="00896BE1" w:rsidRDefault="008728F9" w:rsidP="00331AE8">
            <w:pPr>
              <w:spacing w:before="120" w:after="120"/>
              <w:jc w:val="both"/>
              <w:rPr>
                <w:rFonts w:ascii="Arial" w:hAnsi="Arial" w:cs="Arial"/>
                <w:sz w:val="22"/>
                <w:szCs w:val="22"/>
              </w:rPr>
            </w:pPr>
            <w:r w:rsidRPr="00896BE1">
              <w:rPr>
                <w:rFonts w:ascii="Arial" w:hAnsi="Arial" w:cs="Arial"/>
                <w:sz w:val="22"/>
                <w:szCs w:val="22"/>
              </w:rPr>
              <w:t>O Ofertante</w:t>
            </w:r>
            <w:r w:rsidR="00331AE8" w:rsidRPr="00896BE1">
              <w:rPr>
                <w:rFonts w:ascii="Arial" w:hAnsi="Arial" w:cs="Arial"/>
                <w:sz w:val="22"/>
                <w:szCs w:val="22"/>
              </w:rPr>
              <w:t xml:space="preserve"> é </w:t>
            </w:r>
            <w:r w:rsidRPr="00896BE1">
              <w:rPr>
                <w:rFonts w:ascii="Arial" w:hAnsi="Arial" w:cs="Arial"/>
                <w:sz w:val="22"/>
                <w:szCs w:val="22"/>
              </w:rPr>
              <w:t>obrigado a cotar na moeda do país do Comprador a parcela do preço da Proposta que corresponde às despesas incorridas nessa moeda.</w:t>
            </w:r>
          </w:p>
        </w:tc>
      </w:tr>
      <w:tr w:rsidR="008728F9" w:rsidRPr="00896BE1" w14:paraId="5ADAB602" w14:textId="77777777" w:rsidTr="00B8149F">
        <w:trPr>
          <w:cantSplit/>
          <w:trHeight w:val="100"/>
        </w:trPr>
        <w:tc>
          <w:tcPr>
            <w:tcW w:w="1672" w:type="dxa"/>
            <w:tcBorders>
              <w:top w:val="single" w:sz="12" w:space="0" w:color="000000"/>
              <w:bottom w:val="single" w:sz="12" w:space="0" w:color="000000"/>
            </w:tcBorders>
          </w:tcPr>
          <w:p w14:paraId="00B9C5EE"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16.4</w:t>
            </w:r>
          </w:p>
        </w:tc>
        <w:tc>
          <w:tcPr>
            <w:tcW w:w="7613" w:type="dxa"/>
            <w:tcBorders>
              <w:top w:val="single" w:sz="12" w:space="0" w:color="000000"/>
              <w:bottom w:val="single" w:sz="12" w:space="0" w:color="000000"/>
            </w:tcBorders>
          </w:tcPr>
          <w:p w14:paraId="1E2104AA" w14:textId="77777777" w:rsidR="001B7D9E" w:rsidRPr="00896BE1" w:rsidRDefault="001B7D9E" w:rsidP="008728F9">
            <w:pPr>
              <w:spacing w:before="120" w:after="120"/>
              <w:jc w:val="both"/>
              <w:rPr>
                <w:rFonts w:ascii="Arial" w:hAnsi="Arial" w:cs="Arial"/>
                <w:sz w:val="22"/>
                <w:szCs w:val="22"/>
              </w:rPr>
            </w:pPr>
            <w:r w:rsidRPr="00896BE1">
              <w:rPr>
                <w:rFonts w:ascii="Arial" w:hAnsi="Arial" w:cs="Arial"/>
                <w:sz w:val="22"/>
                <w:szCs w:val="22"/>
              </w:rPr>
              <w:t>Fica dispensado a apresentação da lista detalhada de peças sobressalentes.</w:t>
            </w:r>
          </w:p>
          <w:p w14:paraId="106EED78" w14:textId="77777777" w:rsidR="001B7D9E" w:rsidRPr="00896BE1" w:rsidRDefault="001B7D9E" w:rsidP="008728F9">
            <w:pPr>
              <w:spacing w:before="120" w:after="120"/>
              <w:jc w:val="both"/>
              <w:rPr>
                <w:rFonts w:ascii="Arial" w:hAnsi="Arial" w:cs="Arial"/>
                <w:sz w:val="22"/>
                <w:szCs w:val="22"/>
              </w:rPr>
            </w:pPr>
            <w:r w:rsidRPr="00896BE1">
              <w:rPr>
                <w:rFonts w:ascii="Arial" w:hAnsi="Arial" w:cs="Arial"/>
                <w:sz w:val="22"/>
                <w:szCs w:val="22"/>
              </w:rPr>
              <w:t xml:space="preserve">Além disso, não se aplica ao Edital o formulário: “Formulário REC 5.1: Peças sobressalentes”, citados nas páginas 34 e 46 do Edital. </w:t>
            </w:r>
          </w:p>
          <w:p w14:paraId="71EAE186" w14:textId="7B8739C0" w:rsidR="008728F9" w:rsidRPr="00896BE1" w:rsidRDefault="001B7D9E" w:rsidP="008728F9">
            <w:pPr>
              <w:spacing w:before="120" w:after="120"/>
              <w:jc w:val="both"/>
              <w:rPr>
                <w:rFonts w:ascii="Arial" w:hAnsi="Arial" w:cs="Arial"/>
                <w:i/>
                <w:iCs/>
                <w:sz w:val="22"/>
                <w:szCs w:val="22"/>
              </w:rPr>
            </w:pPr>
            <w:r w:rsidRPr="00896BE1">
              <w:rPr>
                <w:rFonts w:ascii="Arial" w:hAnsi="Arial" w:cs="Arial"/>
                <w:sz w:val="22"/>
                <w:szCs w:val="22"/>
              </w:rPr>
              <w:t>Não se aplica ao Edital o item 22.2, da Seção VIII. Condições Gerais do modelo de Contrato, pág. 93.</w:t>
            </w:r>
          </w:p>
        </w:tc>
      </w:tr>
      <w:tr w:rsidR="008728F9" w:rsidRPr="00896BE1" w14:paraId="1F6F76A4" w14:textId="77777777" w:rsidTr="00B8149F">
        <w:trPr>
          <w:cantSplit/>
          <w:trHeight w:val="63"/>
        </w:trPr>
        <w:tc>
          <w:tcPr>
            <w:tcW w:w="1672" w:type="dxa"/>
            <w:tcBorders>
              <w:top w:val="single" w:sz="12" w:space="0" w:color="000000"/>
              <w:bottom w:val="single" w:sz="12" w:space="0" w:color="000000"/>
            </w:tcBorders>
          </w:tcPr>
          <w:p w14:paraId="13855880"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17.2 (a)</w:t>
            </w:r>
          </w:p>
        </w:tc>
        <w:tc>
          <w:tcPr>
            <w:tcW w:w="7613" w:type="dxa"/>
            <w:tcBorders>
              <w:top w:val="single" w:sz="12" w:space="0" w:color="000000"/>
              <w:bottom w:val="single" w:sz="12" w:space="0" w:color="000000"/>
            </w:tcBorders>
          </w:tcPr>
          <w:p w14:paraId="7DA0DDF2" w14:textId="6AB93BB1" w:rsidR="008728F9" w:rsidRPr="00896BE1" w:rsidRDefault="008728F9" w:rsidP="008728F9">
            <w:pPr>
              <w:spacing w:before="120" w:after="120"/>
              <w:jc w:val="both"/>
              <w:rPr>
                <w:rFonts w:ascii="Arial" w:hAnsi="Arial" w:cs="Arial"/>
                <w:i/>
                <w:iCs/>
                <w:sz w:val="22"/>
                <w:szCs w:val="22"/>
              </w:rPr>
            </w:pPr>
            <w:r w:rsidRPr="00896BE1">
              <w:rPr>
                <w:rFonts w:ascii="Arial" w:hAnsi="Arial" w:cs="Arial"/>
                <w:sz w:val="22"/>
                <w:szCs w:val="22"/>
              </w:rPr>
              <w:t xml:space="preserve">Autorização do Fabricante: </w:t>
            </w:r>
            <w:r w:rsidR="00BB2B06" w:rsidRPr="00896BE1">
              <w:rPr>
                <w:rFonts w:ascii="Arial" w:hAnsi="Arial" w:cs="Arial"/>
                <w:i/>
                <w:iCs/>
                <w:sz w:val="22"/>
                <w:szCs w:val="22"/>
              </w:rPr>
              <w:t>“</w:t>
            </w:r>
            <w:r w:rsidR="00877AB9" w:rsidRPr="00896BE1">
              <w:rPr>
                <w:rFonts w:ascii="Arial" w:hAnsi="Arial" w:cs="Arial"/>
                <w:i/>
                <w:iCs/>
                <w:sz w:val="22"/>
                <w:szCs w:val="22"/>
              </w:rPr>
              <w:t>Nenhuma</w:t>
            </w:r>
            <w:r w:rsidR="00BB2B06" w:rsidRPr="00896BE1">
              <w:rPr>
                <w:rFonts w:ascii="Arial" w:hAnsi="Arial" w:cs="Arial"/>
                <w:i/>
                <w:iCs/>
                <w:sz w:val="22"/>
                <w:szCs w:val="22"/>
              </w:rPr>
              <w:t>”</w:t>
            </w:r>
            <w:r w:rsidR="00877AB9" w:rsidRPr="00896BE1">
              <w:rPr>
                <w:rFonts w:ascii="Arial" w:hAnsi="Arial" w:cs="Arial"/>
                <w:i/>
                <w:iCs/>
                <w:sz w:val="22"/>
                <w:szCs w:val="22"/>
              </w:rPr>
              <w:t>.</w:t>
            </w:r>
          </w:p>
        </w:tc>
      </w:tr>
      <w:tr w:rsidR="008728F9" w:rsidRPr="00896BE1" w14:paraId="622CDA3F" w14:textId="77777777" w:rsidTr="00B8149F">
        <w:trPr>
          <w:cantSplit/>
          <w:trHeight w:val="66"/>
        </w:trPr>
        <w:tc>
          <w:tcPr>
            <w:tcW w:w="1672" w:type="dxa"/>
            <w:tcBorders>
              <w:top w:val="single" w:sz="12" w:space="0" w:color="000000"/>
              <w:bottom w:val="single" w:sz="12" w:space="0" w:color="000000"/>
            </w:tcBorders>
          </w:tcPr>
          <w:p w14:paraId="12273072"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17.2 (b)</w:t>
            </w:r>
          </w:p>
        </w:tc>
        <w:tc>
          <w:tcPr>
            <w:tcW w:w="7613" w:type="dxa"/>
            <w:tcBorders>
              <w:top w:val="single" w:sz="12" w:space="0" w:color="000000"/>
              <w:bottom w:val="single" w:sz="12" w:space="0" w:color="000000"/>
            </w:tcBorders>
          </w:tcPr>
          <w:p w14:paraId="047A481B" w14:textId="615E50F4" w:rsidR="008728F9" w:rsidRPr="00896BE1" w:rsidRDefault="008728F9" w:rsidP="008728F9">
            <w:pPr>
              <w:spacing w:before="120" w:after="120"/>
              <w:jc w:val="both"/>
              <w:rPr>
                <w:rFonts w:ascii="Arial" w:hAnsi="Arial" w:cs="Arial"/>
                <w:sz w:val="22"/>
                <w:szCs w:val="22"/>
              </w:rPr>
            </w:pPr>
            <w:r w:rsidRPr="00896BE1">
              <w:rPr>
                <w:rFonts w:ascii="Arial" w:hAnsi="Arial" w:cs="Arial"/>
                <w:iCs/>
                <w:sz w:val="22"/>
                <w:szCs w:val="22"/>
              </w:rPr>
              <w:t xml:space="preserve">Serviços pós-venda: </w:t>
            </w:r>
            <w:r w:rsidRPr="00896BE1">
              <w:rPr>
                <w:rFonts w:ascii="Arial" w:hAnsi="Arial" w:cs="Arial"/>
                <w:i/>
                <w:iCs/>
                <w:sz w:val="22"/>
                <w:szCs w:val="22"/>
              </w:rPr>
              <w:t>por padrão “obrigatório”</w:t>
            </w:r>
            <w:r w:rsidR="00BB2B06" w:rsidRPr="00896BE1">
              <w:rPr>
                <w:rFonts w:ascii="Arial" w:hAnsi="Arial" w:cs="Arial"/>
                <w:i/>
                <w:iCs/>
                <w:sz w:val="22"/>
                <w:szCs w:val="22"/>
              </w:rPr>
              <w:t xml:space="preserve">. </w:t>
            </w:r>
          </w:p>
        </w:tc>
      </w:tr>
      <w:tr w:rsidR="008728F9" w:rsidRPr="00896BE1" w14:paraId="250B44D2" w14:textId="77777777" w:rsidTr="00B8149F">
        <w:trPr>
          <w:cantSplit/>
          <w:trHeight w:val="100"/>
        </w:trPr>
        <w:tc>
          <w:tcPr>
            <w:tcW w:w="1672" w:type="dxa"/>
            <w:tcBorders>
              <w:top w:val="single" w:sz="12" w:space="0" w:color="000000"/>
              <w:bottom w:val="single" w:sz="12" w:space="0" w:color="000000"/>
            </w:tcBorders>
          </w:tcPr>
          <w:p w14:paraId="6DBD83B1"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lastRenderedPageBreak/>
              <w:t>IAO 18.1</w:t>
            </w:r>
          </w:p>
        </w:tc>
        <w:tc>
          <w:tcPr>
            <w:tcW w:w="7613" w:type="dxa"/>
            <w:tcBorders>
              <w:top w:val="single" w:sz="12" w:space="0" w:color="000000"/>
              <w:bottom w:val="single" w:sz="12" w:space="0" w:color="000000"/>
            </w:tcBorders>
          </w:tcPr>
          <w:p w14:paraId="1A721138" w14:textId="055478A9" w:rsidR="008728F9" w:rsidRPr="00896BE1" w:rsidRDefault="008728F9" w:rsidP="008728F9">
            <w:pPr>
              <w:spacing w:before="120" w:after="120"/>
              <w:jc w:val="both"/>
              <w:rPr>
                <w:rFonts w:ascii="Arial" w:hAnsi="Arial" w:cs="Arial"/>
                <w:sz w:val="22"/>
                <w:szCs w:val="22"/>
              </w:rPr>
            </w:pPr>
            <w:r w:rsidRPr="00896BE1">
              <w:rPr>
                <w:rFonts w:ascii="Arial" w:hAnsi="Arial" w:cs="Arial"/>
                <w:sz w:val="22"/>
                <w:szCs w:val="22"/>
              </w:rPr>
              <w:t xml:space="preserve">O período de validade da Oferta será de </w:t>
            </w:r>
            <w:r w:rsidR="004607CA" w:rsidRPr="00896BE1">
              <w:rPr>
                <w:rFonts w:ascii="Arial" w:hAnsi="Arial" w:cs="Arial"/>
                <w:sz w:val="22"/>
                <w:szCs w:val="22"/>
              </w:rPr>
              <w:t xml:space="preserve">90 dias. </w:t>
            </w:r>
          </w:p>
        </w:tc>
      </w:tr>
      <w:tr w:rsidR="008728F9" w:rsidRPr="00896BE1" w14:paraId="6E3FA3B3" w14:textId="77777777" w:rsidTr="00B8149F">
        <w:trPr>
          <w:cantSplit/>
          <w:trHeight w:val="165"/>
        </w:trPr>
        <w:tc>
          <w:tcPr>
            <w:tcW w:w="1672" w:type="dxa"/>
            <w:tcBorders>
              <w:top w:val="single" w:sz="12" w:space="0" w:color="000000"/>
              <w:bottom w:val="single" w:sz="12" w:space="0" w:color="000000"/>
            </w:tcBorders>
          </w:tcPr>
          <w:p w14:paraId="3C5BFDF6"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18.3(a)</w:t>
            </w:r>
          </w:p>
        </w:tc>
        <w:tc>
          <w:tcPr>
            <w:tcW w:w="7613" w:type="dxa"/>
            <w:tcBorders>
              <w:top w:val="single" w:sz="12" w:space="0" w:color="000000"/>
              <w:bottom w:val="single" w:sz="12" w:space="0" w:color="000000"/>
            </w:tcBorders>
          </w:tcPr>
          <w:p w14:paraId="302A9FC2" w14:textId="73DCE545" w:rsidR="008728F9" w:rsidRPr="00896BE1" w:rsidRDefault="008728F9" w:rsidP="008728F9">
            <w:pPr>
              <w:spacing w:before="120" w:after="120"/>
              <w:jc w:val="both"/>
              <w:rPr>
                <w:rFonts w:ascii="Arial" w:hAnsi="Arial" w:cs="Arial"/>
                <w:i/>
                <w:iCs/>
                <w:sz w:val="22"/>
                <w:szCs w:val="22"/>
              </w:rPr>
            </w:pPr>
            <w:r w:rsidRPr="00896BE1">
              <w:rPr>
                <w:rFonts w:ascii="Arial" w:hAnsi="Arial" w:cs="Arial"/>
                <w:iCs/>
                <w:sz w:val="22"/>
                <w:szCs w:val="22"/>
              </w:rPr>
              <w:t xml:space="preserve">O Preço do Contrato será ajustado pelo seguinte fator: </w:t>
            </w:r>
            <w:r w:rsidRPr="00896BE1">
              <w:rPr>
                <w:rFonts w:ascii="Arial" w:hAnsi="Arial" w:cs="Arial"/>
                <w:i/>
                <w:iCs/>
                <w:sz w:val="22"/>
                <w:szCs w:val="22"/>
              </w:rPr>
              <w:t>“Não aplicável”.</w:t>
            </w:r>
          </w:p>
        </w:tc>
      </w:tr>
      <w:tr w:rsidR="003B071B" w:rsidRPr="00896BE1" w14:paraId="1A808CB3" w14:textId="77777777" w:rsidTr="00B8149F">
        <w:trPr>
          <w:cantSplit/>
          <w:trHeight w:val="19"/>
        </w:trPr>
        <w:tc>
          <w:tcPr>
            <w:tcW w:w="1672" w:type="dxa"/>
            <w:tcBorders>
              <w:top w:val="single" w:sz="12" w:space="0" w:color="000000"/>
              <w:bottom w:val="single" w:sz="12" w:space="0" w:color="000000"/>
            </w:tcBorders>
          </w:tcPr>
          <w:p w14:paraId="1A77FC25" w14:textId="77777777" w:rsidR="0092395D" w:rsidRPr="00896BE1" w:rsidRDefault="0092395D" w:rsidP="00B8149F">
            <w:pPr>
              <w:widowControl w:val="0"/>
              <w:spacing w:before="120"/>
              <w:rPr>
                <w:rFonts w:ascii="Arial" w:hAnsi="Arial" w:cs="Arial"/>
                <w:b/>
                <w:bCs/>
                <w:sz w:val="22"/>
                <w:szCs w:val="22"/>
              </w:rPr>
            </w:pPr>
            <w:r w:rsidRPr="00896BE1">
              <w:rPr>
                <w:rFonts w:ascii="Arial" w:hAnsi="Arial" w:cs="Arial"/>
                <w:b/>
                <w:bCs/>
                <w:sz w:val="22"/>
                <w:szCs w:val="22"/>
              </w:rPr>
              <w:t>IAO 19.1</w:t>
            </w:r>
          </w:p>
        </w:tc>
        <w:tc>
          <w:tcPr>
            <w:tcW w:w="7613" w:type="dxa"/>
            <w:tcBorders>
              <w:top w:val="single" w:sz="12" w:space="0" w:color="000000"/>
              <w:bottom w:val="single" w:sz="12" w:space="0" w:color="000000"/>
            </w:tcBorders>
          </w:tcPr>
          <w:p w14:paraId="57600A86" w14:textId="5E1EA482" w:rsidR="0092395D" w:rsidRPr="00896BE1" w:rsidDel="00BB49D7" w:rsidRDefault="00B96ED9" w:rsidP="00B96ED9">
            <w:pPr>
              <w:widowControl w:val="0"/>
              <w:spacing w:before="120" w:after="120"/>
              <w:jc w:val="both"/>
              <w:rPr>
                <w:rFonts w:ascii="Arial" w:hAnsi="Arial" w:cs="Arial"/>
                <w:sz w:val="22"/>
                <w:szCs w:val="22"/>
              </w:rPr>
            </w:pPr>
            <w:r w:rsidRPr="00896BE1">
              <w:rPr>
                <w:rFonts w:ascii="Arial" w:hAnsi="Arial" w:cs="Arial"/>
                <w:i/>
                <w:iCs/>
                <w:sz w:val="22"/>
                <w:szCs w:val="22"/>
              </w:rPr>
              <w:t>Não se aplica Garantia de Manutenção da Proposta.</w:t>
            </w:r>
          </w:p>
        </w:tc>
      </w:tr>
      <w:tr w:rsidR="003B071B" w:rsidRPr="00896BE1" w14:paraId="7D02FBDA" w14:textId="77777777" w:rsidTr="00B8149F">
        <w:trPr>
          <w:cantSplit/>
          <w:trHeight w:val="19"/>
        </w:trPr>
        <w:tc>
          <w:tcPr>
            <w:tcW w:w="1672" w:type="dxa"/>
            <w:tcBorders>
              <w:top w:val="single" w:sz="12" w:space="0" w:color="000000"/>
              <w:bottom w:val="single" w:sz="12" w:space="0" w:color="000000"/>
            </w:tcBorders>
          </w:tcPr>
          <w:p w14:paraId="50A27695"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19.3(d)</w:t>
            </w:r>
          </w:p>
        </w:tc>
        <w:tc>
          <w:tcPr>
            <w:tcW w:w="7613" w:type="dxa"/>
            <w:tcBorders>
              <w:top w:val="single" w:sz="12" w:space="0" w:color="000000"/>
              <w:bottom w:val="single" w:sz="12" w:space="0" w:color="000000"/>
            </w:tcBorders>
          </w:tcPr>
          <w:p w14:paraId="03AC1DE1" w14:textId="5019A8DE" w:rsidR="0092395D" w:rsidRPr="00896BE1" w:rsidDel="00BB49D7" w:rsidRDefault="0092395D" w:rsidP="003B071B">
            <w:pPr>
              <w:spacing w:before="120" w:after="120"/>
              <w:jc w:val="both"/>
              <w:rPr>
                <w:rFonts w:ascii="Arial" w:hAnsi="Arial" w:cs="Arial"/>
                <w:sz w:val="22"/>
                <w:szCs w:val="22"/>
              </w:rPr>
            </w:pPr>
            <w:r w:rsidRPr="00896BE1">
              <w:rPr>
                <w:rFonts w:ascii="Arial" w:hAnsi="Arial" w:cs="Arial"/>
                <w:sz w:val="22"/>
                <w:szCs w:val="22"/>
              </w:rPr>
              <w:t xml:space="preserve">Outros tipos de garantias aceitáveis </w:t>
            </w:r>
            <w:r w:rsidR="00E84289" w:rsidRPr="00896BE1">
              <w:rPr>
                <w:rFonts w:ascii="Arial" w:hAnsi="Arial" w:cs="Arial"/>
                <w:i/>
                <w:iCs/>
                <w:sz w:val="22"/>
                <w:szCs w:val="22"/>
              </w:rPr>
              <w:t>“Nenhuma”</w:t>
            </w:r>
            <w:r w:rsidR="00B96ED9" w:rsidRPr="00896BE1">
              <w:rPr>
                <w:rFonts w:ascii="Arial" w:hAnsi="Arial" w:cs="Arial"/>
                <w:i/>
                <w:iCs/>
                <w:sz w:val="22"/>
                <w:szCs w:val="22"/>
              </w:rPr>
              <w:t>.</w:t>
            </w:r>
          </w:p>
        </w:tc>
      </w:tr>
      <w:tr w:rsidR="008728F9" w:rsidRPr="00896BE1" w14:paraId="4E78801C" w14:textId="77777777" w:rsidTr="00B8149F">
        <w:trPr>
          <w:cantSplit/>
          <w:trHeight w:val="19"/>
        </w:trPr>
        <w:tc>
          <w:tcPr>
            <w:tcW w:w="1672" w:type="dxa"/>
            <w:tcBorders>
              <w:top w:val="single" w:sz="12" w:space="0" w:color="000000"/>
              <w:bottom w:val="single" w:sz="12" w:space="0" w:color="000000"/>
            </w:tcBorders>
          </w:tcPr>
          <w:p w14:paraId="7684E675"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19.9</w:t>
            </w:r>
          </w:p>
        </w:tc>
        <w:tc>
          <w:tcPr>
            <w:tcW w:w="7613" w:type="dxa"/>
            <w:tcBorders>
              <w:top w:val="single" w:sz="12" w:space="0" w:color="000000"/>
              <w:bottom w:val="single" w:sz="12" w:space="0" w:color="000000"/>
            </w:tcBorders>
          </w:tcPr>
          <w:p w14:paraId="43C3ED6E" w14:textId="44ECE0AE" w:rsidR="008728F9" w:rsidRPr="00896BE1" w:rsidRDefault="008728F9" w:rsidP="00B96ED9">
            <w:pPr>
              <w:spacing w:before="120" w:after="120"/>
              <w:jc w:val="both"/>
              <w:rPr>
                <w:rFonts w:ascii="Arial" w:hAnsi="Arial" w:cs="Arial"/>
                <w:sz w:val="22"/>
                <w:szCs w:val="22"/>
              </w:rPr>
            </w:pPr>
            <w:r w:rsidRPr="00896BE1">
              <w:rPr>
                <w:rFonts w:ascii="Arial" w:hAnsi="Arial" w:cs="Arial"/>
                <w:sz w:val="22"/>
                <w:szCs w:val="22"/>
              </w:rPr>
              <w:t xml:space="preserve">Se o Licitante incorrer em qualquer uma das ações mencionadas nos subparágrafos (a) ou (b) desta disposição, o Comprador declarará o Licitante inelegível para receber contratos do Comprador por um período </w:t>
            </w:r>
            <w:r w:rsidRPr="00896BE1">
              <w:rPr>
                <w:rFonts w:ascii="Arial" w:hAnsi="Arial" w:cs="Arial"/>
                <w:i/>
                <w:sz w:val="22"/>
                <w:szCs w:val="22"/>
              </w:rPr>
              <w:t>padrão</w:t>
            </w:r>
            <w:r w:rsidR="00B96ED9" w:rsidRPr="00896BE1">
              <w:rPr>
                <w:rFonts w:ascii="Arial" w:hAnsi="Arial" w:cs="Arial"/>
                <w:i/>
                <w:sz w:val="22"/>
                <w:szCs w:val="22"/>
              </w:rPr>
              <w:t xml:space="preserve"> de</w:t>
            </w:r>
            <w:r w:rsidRPr="00896BE1">
              <w:rPr>
                <w:rFonts w:ascii="Arial" w:hAnsi="Arial" w:cs="Arial"/>
                <w:i/>
                <w:sz w:val="22"/>
                <w:szCs w:val="22"/>
              </w:rPr>
              <w:t xml:space="preserve"> cinco (5) </w:t>
            </w:r>
            <w:r w:rsidRPr="00896BE1">
              <w:rPr>
                <w:rFonts w:ascii="Arial" w:hAnsi="Arial" w:cs="Arial"/>
                <w:sz w:val="22"/>
                <w:szCs w:val="22"/>
              </w:rPr>
              <w:t>anos</w:t>
            </w:r>
            <w:r w:rsidRPr="00896BE1">
              <w:rPr>
                <w:rFonts w:ascii="Arial" w:hAnsi="Arial" w:cs="Arial"/>
                <w:i/>
                <w:sz w:val="22"/>
                <w:szCs w:val="22"/>
              </w:rPr>
              <w:t>.</w:t>
            </w:r>
          </w:p>
        </w:tc>
      </w:tr>
      <w:tr w:rsidR="003B071B" w:rsidRPr="00896BE1" w14:paraId="5DEAEC71" w14:textId="77777777" w:rsidTr="00B8149F">
        <w:trPr>
          <w:cantSplit/>
          <w:trHeight w:val="19"/>
        </w:trPr>
        <w:tc>
          <w:tcPr>
            <w:tcW w:w="1672" w:type="dxa"/>
            <w:tcBorders>
              <w:top w:val="single" w:sz="12" w:space="0" w:color="000000"/>
              <w:bottom w:val="single" w:sz="12" w:space="0" w:color="000000"/>
            </w:tcBorders>
          </w:tcPr>
          <w:p w14:paraId="7FD78244"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20.1</w:t>
            </w:r>
          </w:p>
        </w:tc>
        <w:tc>
          <w:tcPr>
            <w:tcW w:w="7613" w:type="dxa"/>
            <w:tcBorders>
              <w:top w:val="single" w:sz="12" w:space="0" w:color="000000"/>
              <w:bottom w:val="single" w:sz="12" w:space="0" w:color="000000"/>
            </w:tcBorders>
          </w:tcPr>
          <w:p w14:paraId="09AD7194" w14:textId="6098B5BE" w:rsidR="0092395D" w:rsidRPr="00896BE1" w:rsidRDefault="005A2C7B" w:rsidP="003B071B">
            <w:pPr>
              <w:spacing w:before="120" w:after="120"/>
              <w:jc w:val="both"/>
              <w:rPr>
                <w:rFonts w:ascii="Arial" w:hAnsi="Arial" w:cs="Arial"/>
                <w:i/>
                <w:iCs/>
                <w:sz w:val="22"/>
                <w:szCs w:val="22"/>
              </w:rPr>
            </w:pPr>
            <w:r w:rsidRPr="00896BE1">
              <w:rPr>
                <w:rFonts w:ascii="Arial" w:hAnsi="Arial" w:cs="Arial"/>
                <w:sz w:val="22"/>
                <w:szCs w:val="22"/>
              </w:rPr>
              <w:t xml:space="preserve">A Licitante deverá apresentar 1 (um) via da proposta financeira Original e 1 (uma) cópia. </w:t>
            </w:r>
            <w:r w:rsidR="0092395D" w:rsidRPr="00896BE1">
              <w:rPr>
                <w:rFonts w:ascii="Arial" w:hAnsi="Arial" w:cs="Arial"/>
                <w:sz w:val="22"/>
                <w:szCs w:val="22"/>
              </w:rPr>
              <w:t>Além d</w:t>
            </w:r>
            <w:r w:rsidRPr="00896BE1">
              <w:rPr>
                <w:rFonts w:ascii="Arial" w:hAnsi="Arial" w:cs="Arial"/>
                <w:sz w:val="22"/>
                <w:szCs w:val="22"/>
              </w:rPr>
              <w:t xml:space="preserve">e </w:t>
            </w:r>
            <w:r w:rsidR="00B96ED9" w:rsidRPr="00896BE1">
              <w:rPr>
                <w:rFonts w:ascii="Arial" w:hAnsi="Arial" w:cs="Arial"/>
                <w:sz w:val="22"/>
                <w:szCs w:val="22"/>
              </w:rPr>
              <w:t>1 (uma) cópia de todos os documentos contantes</w:t>
            </w:r>
            <w:r w:rsidR="00E0348E" w:rsidRPr="00896BE1">
              <w:rPr>
                <w:rFonts w:ascii="Arial" w:hAnsi="Arial" w:cs="Arial"/>
                <w:sz w:val="22"/>
                <w:szCs w:val="22"/>
              </w:rPr>
              <w:t xml:space="preserve"> no item</w:t>
            </w:r>
            <w:r w:rsidR="000679DD" w:rsidRPr="00896BE1">
              <w:rPr>
                <w:rFonts w:ascii="Arial" w:hAnsi="Arial" w:cs="Arial"/>
                <w:sz w:val="22"/>
                <w:szCs w:val="22"/>
              </w:rPr>
              <w:t xml:space="preserve"> - </w:t>
            </w:r>
            <w:r w:rsidR="000679DD" w:rsidRPr="00896BE1">
              <w:rPr>
                <w:rFonts w:ascii="Arial" w:hAnsi="Arial" w:cs="Arial"/>
                <w:b/>
                <w:sz w:val="22"/>
                <w:szCs w:val="22"/>
              </w:rPr>
              <w:t>Seção III. Critérios de Qualificação e Avaliação.</w:t>
            </w:r>
          </w:p>
        </w:tc>
      </w:tr>
      <w:tr w:rsidR="003B071B" w:rsidRPr="00896BE1" w14:paraId="2BD6CDF2" w14:textId="77777777" w:rsidTr="00B8149F">
        <w:trPr>
          <w:cantSplit/>
          <w:trHeight w:val="19"/>
        </w:trPr>
        <w:tc>
          <w:tcPr>
            <w:tcW w:w="1672" w:type="dxa"/>
            <w:tcBorders>
              <w:top w:val="single" w:sz="12" w:space="0" w:color="000000"/>
              <w:bottom w:val="single" w:sz="12" w:space="0" w:color="000000"/>
            </w:tcBorders>
          </w:tcPr>
          <w:p w14:paraId="187D954D"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20.2</w:t>
            </w:r>
          </w:p>
        </w:tc>
        <w:tc>
          <w:tcPr>
            <w:tcW w:w="7613" w:type="dxa"/>
            <w:tcBorders>
              <w:top w:val="single" w:sz="12" w:space="0" w:color="000000"/>
              <w:bottom w:val="single" w:sz="12" w:space="0" w:color="000000"/>
            </w:tcBorders>
          </w:tcPr>
          <w:p w14:paraId="24D5742E" w14:textId="39FD74A6" w:rsidR="0092395D" w:rsidRPr="00896BE1" w:rsidRDefault="0092395D" w:rsidP="003B071B">
            <w:pPr>
              <w:spacing w:before="120" w:after="120"/>
              <w:jc w:val="both"/>
              <w:rPr>
                <w:rFonts w:ascii="Arial" w:hAnsi="Arial" w:cs="Arial"/>
                <w:sz w:val="22"/>
                <w:szCs w:val="22"/>
              </w:rPr>
            </w:pPr>
            <w:r w:rsidRPr="00896BE1">
              <w:rPr>
                <w:rFonts w:ascii="Arial" w:hAnsi="Arial" w:cs="Arial"/>
                <w:sz w:val="22"/>
                <w:szCs w:val="22"/>
              </w:rPr>
              <w:t>A confirmação por escrito ou autorização para assinatura em nome do Proponente consistirá em</w:t>
            </w:r>
            <w:r w:rsidR="00E0348E" w:rsidRPr="00896BE1">
              <w:rPr>
                <w:rFonts w:ascii="Arial" w:hAnsi="Arial" w:cs="Arial"/>
                <w:sz w:val="22"/>
                <w:szCs w:val="22"/>
              </w:rPr>
              <w:t>:</w:t>
            </w:r>
            <w:r w:rsidRPr="00896BE1">
              <w:rPr>
                <w:rFonts w:ascii="Arial" w:hAnsi="Arial" w:cs="Arial"/>
                <w:i/>
                <w:iCs/>
                <w:sz w:val="22"/>
                <w:szCs w:val="22"/>
              </w:rPr>
              <w:t xml:space="preserve"> procuração da autoridade competente em nome do signatário da Proposta</w:t>
            </w:r>
            <w:r w:rsidR="00E0348E" w:rsidRPr="00896BE1">
              <w:rPr>
                <w:rFonts w:ascii="Arial" w:hAnsi="Arial" w:cs="Arial"/>
                <w:i/>
                <w:iCs/>
                <w:sz w:val="22"/>
                <w:szCs w:val="22"/>
              </w:rPr>
              <w:t xml:space="preserve"> e ou Representante Legal pela Licitante, devidamente comprovado.</w:t>
            </w:r>
          </w:p>
        </w:tc>
      </w:tr>
      <w:tr w:rsidR="003B071B" w:rsidRPr="00896BE1" w14:paraId="5D9AA898" w14:textId="77777777" w:rsidTr="00B8149F">
        <w:trPr>
          <w:cantSplit/>
          <w:trHeight w:val="19"/>
        </w:trPr>
        <w:tc>
          <w:tcPr>
            <w:tcW w:w="1672" w:type="dxa"/>
            <w:tcBorders>
              <w:top w:val="single" w:sz="12" w:space="0" w:color="000000"/>
              <w:bottom w:val="single" w:sz="12" w:space="0" w:color="000000"/>
            </w:tcBorders>
          </w:tcPr>
          <w:p w14:paraId="6AA79075" w14:textId="77777777" w:rsidR="0092395D" w:rsidRPr="00896BE1" w:rsidRDefault="0092395D" w:rsidP="003B071B">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395DC6A6" w14:textId="77777777" w:rsidR="0092395D" w:rsidRPr="00896BE1" w:rsidRDefault="0092395D" w:rsidP="003B071B">
            <w:pPr>
              <w:keepNext/>
              <w:keepLines/>
              <w:spacing w:before="120" w:after="120"/>
              <w:jc w:val="center"/>
              <w:rPr>
                <w:rFonts w:ascii="Arial" w:hAnsi="Arial" w:cs="Arial"/>
                <w:b/>
                <w:bCs/>
                <w:sz w:val="22"/>
                <w:szCs w:val="22"/>
              </w:rPr>
            </w:pPr>
            <w:r w:rsidRPr="00896BE1">
              <w:rPr>
                <w:rFonts w:ascii="Arial" w:hAnsi="Arial" w:cs="Arial"/>
                <w:b/>
                <w:bCs/>
                <w:sz w:val="22"/>
                <w:szCs w:val="22"/>
              </w:rPr>
              <w:t>D. Apresentação e Abertura de Ofertas</w:t>
            </w:r>
          </w:p>
        </w:tc>
      </w:tr>
      <w:tr w:rsidR="003B071B" w:rsidRPr="00896BE1" w14:paraId="3A65EF70" w14:textId="77777777" w:rsidTr="00B8149F">
        <w:trPr>
          <w:cantSplit/>
          <w:trHeight w:val="19"/>
        </w:trPr>
        <w:tc>
          <w:tcPr>
            <w:tcW w:w="1672" w:type="dxa"/>
            <w:tcBorders>
              <w:top w:val="single" w:sz="12" w:space="0" w:color="000000"/>
              <w:bottom w:val="single" w:sz="12" w:space="0" w:color="000000"/>
            </w:tcBorders>
          </w:tcPr>
          <w:p w14:paraId="1142A457"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22.1</w:t>
            </w:r>
          </w:p>
        </w:tc>
        <w:tc>
          <w:tcPr>
            <w:tcW w:w="7613" w:type="dxa"/>
            <w:tcBorders>
              <w:top w:val="single" w:sz="12" w:space="0" w:color="000000"/>
              <w:bottom w:val="single" w:sz="12" w:space="0" w:color="000000"/>
            </w:tcBorders>
          </w:tcPr>
          <w:p w14:paraId="45F5CFAA" w14:textId="77777777" w:rsidR="00A5490A" w:rsidRPr="00896BE1" w:rsidRDefault="00A5490A" w:rsidP="00A5490A">
            <w:pPr>
              <w:jc w:val="both"/>
              <w:rPr>
                <w:rFonts w:ascii="Arial" w:hAnsi="Arial" w:cs="Arial"/>
                <w:bCs/>
                <w:sz w:val="22"/>
                <w:szCs w:val="22"/>
              </w:rPr>
            </w:pPr>
            <w:r w:rsidRPr="00896BE1">
              <w:rPr>
                <w:rFonts w:ascii="Arial" w:hAnsi="Arial" w:cs="Arial"/>
                <w:bCs/>
                <w:sz w:val="22"/>
                <w:szCs w:val="22"/>
              </w:rPr>
              <w:t>O original e todas as cópias da proposta Financeira e documentação de habilitação devem ser colocados em envelopes separados, unidos por um envelope externo devidamente identificado com a referência do número do processo.</w:t>
            </w:r>
          </w:p>
          <w:p w14:paraId="022C8673" w14:textId="77777777" w:rsidR="00A5490A" w:rsidRPr="00896BE1" w:rsidRDefault="00A5490A" w:rsidP="00A5490A">
            <w:pPr>
              <w:rPr>
                <w:rFonts w:ascii="Arial" w:hAnsi="Arial" w:cs="Arial"/>
                <w:bCs/>
                <w:sz w:val="22"/>
                <w:szCs w:val="22"/>
              </w:rPr>
            </w:pPr>
          </w:p>
          <w:p w14:paraId="012EAD84" w14:textId="77777777" w:rsidR="00A5490A" w:rsidRPr="00896BE1" w:rsidRDefault="00A5490A" w:rsidP="00A5490A">
            <w:pPr>
              <w:rPr>
                <w:rFonts w:ascii="Arial" w:hAnsi="Arial" w:cs="Arial"/>
                <w:bCs/>
                <w:sz w:val="22"/>
                <w:szCs w:val="22"/>
              </w:rPr>
            </w:pPr>
            <w:r w:rsidRPr="00896BE1">
              <w:rPr>
                <w:rFonts w:ascii="Arial" w:hAnsi="Arial" w:cs="Arial"/>
                <w:bCs/>
                <w:sz w:val="22"/>
                <w:szCs w:val="22"/>
              </w:rPr>
              <w:t>O envelope externo deve ter a seguinte identificação:</w:t>
            </w:r>
          </w:p>
          <w:p w14:paraId="4DD36BF3" w14:textId="6422DA5C" w:rsidR="00A5490A" w:rsidRPr="00896BE1" w:rsidRDefault="00A5490A" w:rsidP="008728F9">
            <w:pPr>
              <w:spacing w:before="120" w:after="120"/>
              <w:jc w:val="both"/>
              <w:rPr>
                <w:rFonts w:ascii="Arial" w:hAnsi="Arial" w:cs="Arial"/>
                <w:sz w:val="22"/>
                <w:szCs w:val="22"/>
              </w:rPr>
            </w:pPr>
            <w:r w:rsidRPr="00896BE1">
              <w:rPr>
                <w:rFonts w:ascii="Arial" w:hAnsi="Arial" w:cs="Arial"/>
                <w:sz w:val="22"/>
                <w:szCs w:val="22"/>
              </w:rPr>
              <w:t xml:space="preserve">A/C: </w:t>
            </w:r>
          </w:p>
          <w:p w14:paraId="479AF7F7" w14:textId="77777777" w:rsidR="00A5490A" w:rsidRPr="00896BE1" w:rsidRDefault="00A5490A" w:rsidP="008728F9">
            <w:pPr>
              <w:spacing w:before="120" w:after="120"/>
              <w:jc w:val="both"/>
              <w:rPr>
                <w:rFonts w:ascii="Arial" w:hAnsi="Arial" w:cs="Arial"/>
                <w:sz w:val="22"/>
                <w:szCs w:val="22"/>
              </w:rPr>
            </w:pPr>
            <w:r w:rsidRPr="00896BE1">
              <w:rPr>
                <w:rFonts w:ascii="Arial" w:hAnsi="Arial" w:cs="Arial"/>
                <w:sz w:val="22"/>
                <w:szCs w:val="22"/>
              </w:rPr>
              <w:t>Comissão de Licitação – IICA Brasil</w:t>
            </w:r>
          </w:p>
          <w:p w14:paraId="5660BFCF" w14:textId="028AD58F" w:rsidR="00A5490A" w:rsidRPr="00896BE1" w:rsidRDefault="00A5490A" w:rsidP="0071303E">
            <w:pPr>
              <w:spacing w:before="120" w:after="120"/>
              <w:jc w:val="both"/>
              <w:rPr>
                <w:rFonts w:ascii="Arial" w:hAnsi="Arial" w:cs="Arial"/>
                <w:sz w:val="22"/>
                <w:szCs w:val="22"/>
              </w:rPr>
            </w:pPr>
            <w:r w:rsidRPr="00896BE1">
              <w:rPr>
                <w:rFonts w:ascii="Arial" w:hAnsi="Arial" w:cs="Arial"/>
                <w:sz w:val="22"/>
                <w:szCs w:val="22"/>
              </w:rPr>
              <w:t xml:space="preserve">INSTITUTO INTERAMERICANO DE COOPERAÇÃO PARA A AGRICULTURA </w:t>
            </w:r>
            <w:r w:rsidR="0071303E" w:rsidRPr="00896BE1">
              <w:rPr>
                <w:rFonts w:ascii="Arial" w:hAnsi="Arial" w:cs="Arial"/>
                <w:sz w:val="22"/>
                <w:szCs w:val="22"/>
              </w:rPr>
              <w:t>–</w:t>
            </w:r>
            <w:r w:rsidRPr="00896BE1">
              <w:rPr>
                <w:rFonts w:ascii="Arial" w:hAnsi="Arial" w:cs="Arial"/>
                <w:sz w:val="22"/>
                <w:szCs w:val="22"/>
              </w:rPr>
              <w:t xml:space="preserve"> IICA</w:t>
            </w:r>
            <w:r w:rsidR="0071303E" w:rsidRPr="00896BE1">
              <w:rPr>
                <w:rFonts w:ascii="Arial" w:hAnsi="Arial" w:cs="Arial"/>
                <w:sz w:val="22"/>
                <w:szCs w:val="22"/>
              </w:rPr>
              <w:t xml:space="preserve"> - </w:t>
            </w:r>
            <w:r w:rsidRPr="00896BE1">
              <w:rPr>
                <w:rFonts w:ascii="Arial" w:hAnsi="Arial" w:cs="Arial"/>
                <w:sz w:val="22"/>
                <w:szCs w:val="22"/>
              </w:rPr>
              <w:t xml:space="preserve">SHIS QI 05, Chácara 16, Lago Sul, Brasília-DF, </w:t>
            </w:r>
            <w:proofErr w:type="spellStart"/>
            <w:r w:rsidRPr="00896BE1">
              <w:rPr>
                <w:rFonts w:ascii="Arial" w:hAnsi="Arial" w:cs="Arial"/>
                <w:sz w:val="22"/>
                <w:szCs w:val="22"/>
              </w:rPr>
              <w:t>Tel</w:t>
            </w:r>
            <w:proofErr w:type="spellEnd"/>
            <w:r w:rsidRPr="00896BE1">
              <w:rPr>
                <w:rFonts w:ascii="Arial" w:hAnsi="Arial" w:cs="Arial"/>
                <w:sz w:val="22"/>
                <w:szCs w:val="22"/>
              </w:rPr>
              <w:t xml:space="preserve"> (61) 2106-5477 – CEP 71.600-530</w:t>
            </w:r>
            <w:r w:rsidR="0071303E" w:rsidRPr="00896BE1">
              <w:rPr>
                <w:rFonts w:ascii="Arial" w:hAnsi="Arial" w:cs="Arial"/>
                <w:sz w:val="22"/>
                <w:szCs w:val="22"/>
              </w:rPr>
              <w:t>, Brasil.</w:t>
            </w:r>
          </w:p>
          <w:p w14:paraId="730A2392" w14:textId="77777777" w:rsidR="00A5490A" w:rsidRPr="00896BE1" w:rsidRDefault="00A5490A" w:rsidP="00A5490A">
            <w:pPr>
              <w:jc w:val="both"/>
              <w:rPr>
                <w:b/>
                <w:bCs/>
                <w:i/>
                <w:iCs/>
              </w:rPr>
            </w:pPr>
          </w:p>
          <w:p w14:paraId="6213DA8C" w14:textId="645EC6E9" w:rsidR="0071303E" w:rsidRPr="00896BE1" w:rsidRDefault="0071303E" w:rsidP="00A5490A">
            <w:pPr>
              <w:jc w:val="both"/>
              <w:rPr>
                <w:rFonts w:ascii="Arial" w:hAnsi="Arial" w:cs="Arial"/>
                <w:i/>
                <w:iCs/>
                <w:sz w:val="22"/>
                <w:szCs w:val="22"/>
              </w:rPr>
            </w:pPr>
            <w:r w:rsidRPr="00896BE1">
              <w:rPr>
                <w:rFonts w:ascii="Arial" w:hAnsi="Arial" w:cs="Arial"/>
                <w:i/>
                <w:iCs/>
                <w:sz w:val="22"/>
                <w:szCs w:val="22"/>
              </w:rPr>
              <w:t>Processo: LPN 1</w:t>
            </w:r>
            <w:r w:rsidR="005A2C7B" w:rsidRPr="00896BE1">
              <w:rPr>
                <w:rFonts w:ascii="Arial" w:hAnsi="Arial" w:cs="Arial"/>
                <w:i/>
                <w:iCs/>
                <w:sz w:val="22"/>
                <w:szCs w:val="22"/>
              </w:rPr>
              <w:t>86</w:t>
            </w:r>
            <w:r w:rsidRPr="00896BE1">
              <w:rPr>
                <w:rFonts w:ascii="Arial" w:hAnsi="Arial" w:cs="Arial"/>
                <w:i/>
                <w:iCs/>
                <w:sz w:val="22"/>
                <w:szCs w:val="22"/>
              </w:rPr>
              <w:t>-2024</w:t>
            </w:r>
          </w:p>
          <w:p w14:paraId="66CF74A8" w14:textId="26D84E30" w:rsidR="0071303E" w:rsidRPr="00553904" w:rsidRDefault="0071303E" w:rsidP="00A5490A">
            <w:pPr>
              <w:jc w:val="both"/>
              <w:rPr>
                <w:rFonts w:ascii="Arial" w:hAnsi="Arial" w:cs="Arial"/>
                <w:b/>
                <w:bCs/>
                <w:i/>
                <w:iCs/>
                <w:sz w:val="22"/>
                <w:szCs w:val="22"/>
              </w:rPr>
            </w:pPr>
            <w:r w:rsidRPr="00896BE1">
              <w:rPr>
                <w:rFonts w:ascii="Arial" w:hAnsi="Arial" w:cs="Arial"/>
                <w:i/>
                <w:iCs/>
                <w:sz w:val="22"/>
                <w:szCs w:val="22"/>
              </w:rPr>
              <w:t>Além disso, a Proponente deverá indicar no envelope externo a seguinte informação: "</w:t>
            </w:r>
            <w:r w:rsidRPr="00553904">
              <w:rPr>
                <w:rFonts w:ascii="Arial" w:hAnsi="Arial" w:cs="Arial"/>
                <w:b/>
                <w:bCs/>
                <w:i/>
                <w:iCs/>
                <w:sz w:val="22"/>
                <w:szCs w:val="22"/>
              </w:rPr>
              <w:t xml:space="preserve">Não abrir antes de </w:t>
            </w:r>
            <w:r w:rsidR="00BD0E4C" w:rsidRPr="00BD0E4C">
              <w:rPr>
                <w:rFonts w:ascii="Arial" w:hAnsi="Arial" w:cs="Arial"/>
                <w:b/>
                <w:bCs/>
                <w:i/>
                <w:iCs/>
                <w:color w:val="FF0000"/>
                <w:sz w:val="22"/>
                <w:szCs w:val="22"/>
              </w:rPr>
              <w:t>03</w:t>
            </w:r>
            <w:r w:rsidRPr="00BD0E4C">
              <w:rPr>
                <w:rFonts w:ascii="Arial" w:hAnsi="Arial" w:cs="Arial"/>
                <w:b/>
                <w:bCs/>
                <w:i/>
                <w:iCs/>
                <w:color w:val="FF0000"/>
                <w:sz w:val="22"/>
                <w:szCs w:val="22"/>
              </w:rPr>
              <w:t>.</w:t>
            </w:r>
            <w:r w:rsidR="005A2C7B" w:rsidRPr="00BD0E4C">
              <w:rPr>
                <w:rFonts w:ascii="Arial" w:hAnsi="Arial" w:cs="Arial"/>
                <w:b/>
                <w:bCs/>
                <w:i/>
                <w:iCs/>
                <w:color w:val="FF0000"/>
                <w:sz w:val="22"/>
                <w:szCs w:val="22"/>
              </w:rPr>
              <w:t>0</w:t>
            </w:r>
            <w:r w:rsidR="00BD0E4C" w:rsidRPr="00BD0E4C">
              <w:rPr>
                <w:rFonts w:ascii="Arial" w:hAnsi="Arial" w:cs="Arial"/>
                <w:b/>
                <w:bCs/>
                <w:i/>
                <w:iCs/>
                <w:color w:val="FF0000"/>
                <w:sz w:val="22"/>
                <w:szCs w:val="22"/>
              </w:rPr>
              <w:t>4</w:t>
            </w:r>
            <w:r w:rsidRPr="00BD0E4C">
              <w:rPr>
                <w:rFonts w:ascii="Arial" w:hAnsi="Arial" w:cs="Arial"/>
                <w:b/>
                <w:bCs/>
                <w:i/>
                <w:iCs/>
                <w:color w:val="FF0000"/>
                <w:sz w:val="22"/>
                <w:szCs w:val="22"/>
              </w:rPr>
              <w:t>.202</w:t>
            </w:r>
            <w:r w:rsidR="005A2C7B" w:rsidRPr="00BD0E4C">
              <w:rPr>
                <w:rFonts w:ascii="Arial" w:hAnsi="Arial" w:cs="Arial"/>
                <w:b/>
                <w:bCs/>
                <w:i/>
                <w:iCs/>
                <w:color w:val="FF0000"/>
                <w:sz w:val="22"/>
                <w:szCs w:val="22"/>
              </w:rPr>
              <w:t>5</w:t>
            </w:r>
            <w:r w:rsidRPr="00BD0E4C">
              <w:rPr>
                <w:rFonts w:ascii="Arial" w:hAnsi="Arial" w:cs="Arial"/>
                <w:b/>
                <w:bCs/>
                <w:i/>
                <w:iCs/>
                <w:color w:val="FF0000"/>
                <w:sz w:val="22"/>
                <w:szCs w:val="22"/>
              </w:rPr>
              <w:t xml:space="preserve"> </w:t>
            </w:r>
            <w:r w:rsidRPr="00BD0E4C">
              <w:rPr>
                <w:rFonts w:ascii="Arial" w:hAnsi="Arial" w:cs="Arial"/>
                <w:b/>
                <w:bCs/>
                <w:i/>
                <w:iCs/>
                <w:sz w:val="22"/>
                <w:szCs w:val="22"/>
              </w:rPr>
              <w:t xml:space="preserve">às </w:t>
            </w:r>
            <w:r w:rsidR="000679DD" w:rsidRPr="00BD0E4C">
              <w:rPr>
                <w:rFonts w:ascii="Arial" w:hAnsi="Arial" w:cs="Arial"/>
                <w:b/>
                <w:bCs/>
                <w:i/>
                <w:iCs/>
                <w:sz w:val="22"/>
                <w:szCs w:val="22"/>
              </w:rPr>
              <w:t>1</w:t>
            </w:r>
            <w:r w:rsidR="005A2C7B" w:rsidRPr="00BD0E4C">
              <w:rPr>
                <w:rFonts w:ascii="Arial" w:hAnsi="Arial" w:cs="Arial"/>
                <w:b/>
                <w:bCs/>
                <w:i/>
                <w:iCs/>
                <w:sz w:val="22"/>
                <w:szCs w:val="22"/>
              </w:rPr>
              <w:t>0</w:t>
            </w:r>
            <w:r w:rsidRPr="00BD0E4C">
              <w:rPr>
                <w:rFonts w:ascii="Arial" w:hAnsi="Arial" w:cs="Arial"/>
                <w:b/>
                <w:bCs/>
                <w:i/>
                <w:iCs/>
                <w:sz w:val="22"/>
                <w:szCs w:val="22"/>
              </w:rPr>
              <w:t>h (</w:t>
            </w:r>
            <w:proofErr w:type="spellStart"/>
            <w:r w:rsidR="005A2C7B" w:rsidRPr="00BD0E4C">
              <w:rPr>
                <w:rFonts w:ascii="Arial" w:hAnsi="Arial" w:cs="Arial"/>
                <w:b/>
                <w:bCs/>
                <w:i/>
                <w:iCs/>
                <w:sz w:val="22"/>
                <w:szCs w:val="22"/>
              </w:rPr>
              <w:t>a.m</w:t>
            </w:r>
            <w:proofErr w:type="spellEnd"/>
            <w:r w:rsidRPr="00BD0E4C">
              <w:rPr>
                <w:rFonts w:ascii="Arial" w:hAnsi="Arial" w:cs="Arial"/>
                <w:b/>
                <w:bCs/>
                <w:i/>
                <w:iCs/>
                <w:color w:val="FF0000"/>
                <w:sz w:val="22"/>
                <w:szCs w:val="22"/>
              </w:rPr>
              <w:t xml:space="preserve">) </w:t>
            </w:r>
            <w:r w:rsidRPr="00553904">
              <w:rPr>
                <w:rFonts w:ascii="Arial" w:hAnsi="Arial" w:cs="Arial"/>
                <w:b/>
                <w:bCs/>
                <w:i/>
                <w:iCs/>
                <w:sz w:val="22"/>
                <w:szCs w:val="22"/>
              </w:rPr>
              <w:t>- horário de Brasília”.</w:t>
            </w:r>
          </w:p>
          <w:p w14:paraId="4C3AFE5A" w14:textId="232F8128" w:rsidR="008728F9" w:rsidRPr="00896BE1" w:rsidRDefault="008728F9" w:rsidP="0071303E">
            <w:pPr>
              <w:spacing w:before="120" w:after="120"/>
              <w:jc w:val="both"/>
              <w:rPr>
                <w:rFonts w:ascii="Arial" w:hAnsi="Arial" w:cs="Arial"/>
                <w:b/>
                <w:bCs/>
                <w:i/>
                <w:iCs/>
                <w:sz w:val="22"/>
                <w:szCs w:val="22"/>
              </w:rPr>
            </w:pPr>
            <w:r w:rsidRPr="00896BE1">
              <w:rPr>
                <w:rFonts w:ascii="Arial" w:hAnsi="Arial" w:cs="Arial"/>
                <w:i/>
                <w:iCs/>
                <w:sz w:val="22"/>
                <w:szCs w:val="22"/>
              </w:rPr>
              <w:t xml:space="preserve"> </w:t>
            </w:r>
          </w:p>
          <w:p w14:paraId="0E3C9B7D" w14:textId="77777777" w:rsidR="008728F9" w:rsidRPr="00896BE1" w:rsidRDefault="008728F9" w:rsidP="008728F9">
            <w:pPr>
              <w:spacing w:before="120" w:after="120"/>
              <w:jc w:val="both"/>
              <w:rPr>
                <w:rFonts w:ascii="Arial" w:hAnsi="Arial" w:cs="Arial"/>
                <w:b/>
                <w:sz w:val="22"/>
                <w:szCs w:val="22"/>
              </w:rPr>
            </w:pPr>
            <w:r w:rsidRPr="00896BE1">
              <w:rPr>
                <w:rFonts w:ascii="Arial" w:hAnsi="Arial" w:cs="Arial"/>
                <w:b/>
                <w:sz w:val="22"/>
                <w:szCs w:val="22"/>
              </w:rPr>
              <w:t>O prazo para apresentação de Propostas é:</w:t>
            </w:r>
          </w:p>
          <w:p w14:paraId="2A1F43E0" w14:textId="2A1E8011" w:rsidR="0071303E" w:rsidRPr="00896BE1" w:rsidRDefault="0071303E" w:rsidP="0071303E">
            <w:pPr>
              <w:pStyle w:val="BankNormal"/>
              <w:keepNext/>
              <w:tabs>
                <w:tab w:val="right" w:pos="7218"/>
              </w:tabs>
              <w:spacing w:before="120" w:after="120"/>
              <w:jc w:val="both"/>
              <w:rPr>
                <w:rFonts w:ascii="Arial" w:hAnsi="Arial" w:cs="Arial"/>
                <w:sz w:val="22"/>
                <w:szCs w:val="22"/>
              </w:rPr>
            </w:pPr>
            <w:r w:rsidRPr="00896BE1">
              <w:rPr>
                <w:rFonts w:ascii="Arial" w:hAnsi="Arial" w:cs="Arial"/>
                <w:sz w:val="22"/>
                <w:szCs w:val="22"/>
              </w:rPr>
              <w:t xml:space="preserve">O prazo para a apresentação de propostas será: </w:t>
            </w:r>
            <w:r w:rsidR="00BD0E4C" w:rsidRPr="00BD0E4C">
              <w:rPr>
                <w:rFonts w:ascii="Arial" w:hAnsi="Arial" w:cs="Arial"/>
                <w:b/>
                <w:bCs/>
                <w:i/>
                <w:color w:val="FF0000"/>
                <w:sz w:val="22"/>
                <w:szCs w:val="22"/>
              </w:rPr>
              <w:t>03.04.2025</w:t>
            </w:r>
            <w:r w:rsidRPr="00BD0E4C">
              <w:rPr>
                <w:rFonts w:ascii="Arial" w:hAnsi="Arial" w:cs="Arial"/>
                <w:b/>
                <w:bCs/>
                <w:color w:val="FF0000"/>
                <w:sz w:val="22"/>
                <w:szCs w:val="22"/>
              </w:rPr>
              <w:t xml:space="preserve"> </w:t>
            </w:r>
            <w:r w:rsidRPr="00896BE1">
              <w:rPr>
                <w:rFonts w:ascii="Arial" w:hAnsi="Arial" w:cs="Arial"/>
                <w:b/>
                <w:bCs/>
                <w:sz w:val="22"/>
                <w:szCs w:val="22"/>
              </w:rPr>
              <w:t>às 1</w:t>
            </w:r>
            <w:r w:rsidR="005A2C7B" w:rsidRPr="00896BE1">
              <w:rPr>
                <w:rFonts w:ascii="Arial" w:hAnsi="Arial" w:cs="Arial"/>
                <w:b/>
                <w:bCs/>
                <w:sz w:val="22"/>
                <w:szCs w:val="22"/>
              </w:rPr>
              <w:t>0</w:t>
            </w:r>
            <w:r w:rsidRPr="00896BE1">
              <w:rPr>
                <w:rFonts w:ascii="Arial" w:hAnsi="Arial" w:cs="Arial"/>
                <w:b/>
                <w:bCs/>
                <w:sz w:val="22"/>
                <w:szCs w:val="22"/>
              </w:rPr>
              <w:t>h (</w:t>
            </w:r>
            <w:proofErr w:type="spellStart"/>
            <w:r w:rsidR="005A2C7B" w:rsidRPr="00896BE1">
              <w:rPr>
                <w:rFonts w:ascii="Arial" w:hAnsi="Arial" w:cs="Arial"/>
                <w:b/>
                <w:bCs/>
                <w:sz w:val="22"/>
                <w:szCs w:val="22"/>
              </w:rPr>
              <w:t>a.m</w:t>
            </w:r>
            <w:proofErr w:type="spellEnd"/>
            <w:r w:rsidRPr="00896BE1">
              <w:rPr>
                <w:rFonts w:ascii="Arial" w:hAnsi="Arial" w:cs="Arial"/>
                <w:b/>
                <w:bCs/>
                <w:sz w:val="22"/>
                <w:szCs w:val="22"/>
              </w:rPr>
              <w:t>)</w:t>
            </w:r>
            <w:r w:rsidRPr="00896BE1">
              <w:rPr>
                <w:rFonts w:ascii="Arial" w:hAnsi="Arial" w:cs="Arial"/>
                <w:sz w:val="22"/>
                <w:szCs w:val="22"/>
              </w:rPr>
              <w:t xml:space="preserve"> – horário de Brasília.</w:t>
            </w:r>
          </w:p>
          <w:p w14:paraId="3259CEF9" w14:textId="1ADBEBB8" w:rsidR="0092395D" w:rsidRPr="00896BE1" w:rsidRDefault="0071303E" w:rsidP="0071303E">
            <w:pPr>
              <w:spacing w:before="120" w:after="120"/>
              <w:jc w:val="both"/>
              <w:rPr>
                <w:rFonts w:ascii="Arial" w:hAnsi="Arial" w:cs="Arial"/>
                <w:sz w:val="22"/>
                <w:szCs w:val="22"/>
              </w:rPr>
            </w:pPr>
            <w:r w:rsidRPr="00896BE1">
              <w:rPr>
                <w:rFonts w:ascii="Arial" w:hAnsi="Arial" w:cs="Arial"/>
                <w:b/>
                <w:bCs/>
                <w:i/>
                <w:sz w:val="22"/>
                <w:szCs w:val="22"/>
              </w:rPr>
              <w:t xml:space="preserve">A documentação </w:t>
            </w:r>
            <w:r w:rsidRPr="00896BE1">
              <w:rPr>
                <w:rFonts w:ascii="Arial" w:hAnsi="Arial" w:cs="Arial"/>
                <w:sz w:val="22"/>
                <w:szCs w:val="22"/>
              </w:rPr>
              <w:t>deverá ser entregue no endereço do IICA até a data indicada acima, a</w:t>
            </w:r>
            <w:r w:rsidRPr="00896BE1">
              <w:rPr>
                <w:rFonts w:ascii="Arial" w:hAnsi="Arial" w:cs="Arial"/>
                <w:i/>
                <w:sz w:val="22"/>
                <w:szCs w:val="22"/>
              </w:rPr>
              <w:t>os cuidados da Comissão da Licitação.</w:t>
            </w:r>
          </w:p>
        </w:tc>
      </w:tr>
      <w:tr w:rsidR="003B071B" w:rsidRPr="00896BE1" w14:paraId="1D371BB6" w14:textId="77777777" w:rsidTr="00B8149F">
        <w:trPr>
          <w:cantSplit/>
          <w:trHeight w:val="19"/>
        </w:trPr>
        <w:tc>
          <w:tcPr>
            <w:tcW w:w="1672" w:type="dxa"/>
            <w:tcBorders>
              <w:top w:val="single" w:sz="12" w:space="0" w:color="000000"/>
              <w:bottom w:val="single" w:sz="12" w:space="0" w:color="000000"/>
            </w:tcBorders>
          </w:tcPr>
          <w:p w14:paraId="739F7260" w14:textId="77777777" w:rsidR="0092395D" w:rsidRPr="00896BE1" w:rsidRDefault="0092395D" w:rsidP="007E3666">
            <w:pPr>
              <w:spacing w:before="120"/>
              <w:jc w:val="both"/>
              <w:rPr>
                <w:rFonts w:ascii="Arial" w:hAnsi="Arial" w:cs="Arial"/>
                <w:b/>
                <w:bCs/>
                <w:sz w:val="22"/>
                <w:szCs w:val="22"/>
              </w:rPr>
            </w:pPr>
            <w:r w:rsidRPr="00896BE1">
              <w:rPr>
                <w:rFonts w:ascii="Arial" w:hAnsi="Arial" w:cs="Arial"/>
                <w:b/>
                <w:bCs/>
                <w:sz w:val="22"/>
                <w:szCs w:val="22"/>
              </w:rPr>
              <w:lastRenderedPageBreak/>
              <w:t>IAO 25.2</w:t>
            </w:r>
          </w:p>
        </w:tc>
        <w:tc>
          <w:tcPr>
            <w:tcW w:w="7613" w:type="dxa"/>
            <w:tcBorders>
              <w:top w:val="single" w:sz="12" w:space="0" w:color="000000"/>
              <w:bottom w:val="single" w:sz="12" w:space="0" w:color="000000"/>
            </w:tcBorders>
          </w:tcPr>
          <w:p w14:paraId="739E8A81" w14:textId="4D729312" w:rsidR="00ED4F9C" w:rsidRPr="00896BE1" w:rsidRDefault="00ED4F9C" w:rsidP="00ED4F9C">
            <w:pPr>
              <w:pStyle w:val="BankNormal"/>
              <w:tabs>
                <w:tab w:val="right" w:pos="7218"/>
              </w:tabs>
              <w:spacing w:before="120" w:after="120"/>
              <w:jc w:val="both"/>
              <w:rPr>
                <w:rFonts w:ascii="Arial" w:hAnsi="Arial" w:cs="Arial"/>
                <w:sz w:val="22"/>
                <w:szCs w:val="22"/>
              </w:rPr>
            </w:pPr>
            <w:r w:rsidRPr="00896BE1">
              <w:rPr>
                <w:rFonts w:ascii="Arial" w:hAnsi="Arial" w:cs="Arial"/>
                <w:sz w:val="22"/>
                <w:szCs w:val="22"/>
              </w:rPr>
              <w:t xml:space="preserve">A abertura das Propostas será no dia </w:t>
            </w:r>
            <w:r w:rsidR="00BD0E4C" w:rsidRPr="00BD0E4C">
              <w:rPr>
                <w:rFonts w:ascii="Arial" w:hAnsi="Arial" w:cs="Arial"/>
                <w:b/>
                <w:bCs/>
                <w:color w:val="FF0000"/>
                <w:sz w:val="22"/>
                <w:szCs w:val="22"/>
              </w:rPr>
              <w:t>03</w:t>
            </w:r>
            <w:r w:rsidRPr="00BD0E4C">
              <w:rPr>
                <w:rFonts w:ascii="Arial" w:hAnsi="Arial" w:cs="Arial"/>
                <w:b/>
                <w:bCs/>
                <w:color w:val="FF0000"/>
                <w:sz w:val="22"/>
                <w:szCs w:val="22"/>
              </w:rPr>
              <w:t>.</w:t>
            </w:r>
            <w:r w:rsidR="006D059D" w:rsidRPr="00BD0E4C">
              <w:rPr>
                <w:rFonts w:ascii="Arial" w:hAnsi="Arial" w:cs="Arial"/>
                <w:b/>
                <w:bCs/>
                <w:color w:val="FF0000"/>
                <w:sz w:val="22"/>
                <w:szCs w:val="22"/>
              </w:rPr>
              <w:t>0</w:t>
            </w:r>
            <w:r w:rsidR="00BD0E4C" w:rsidRPr="00BD0E4C">
              <w:rPr>
                <w:rFonts w:ascii="Arial" w:hAnsi="Arial" w:cs="Arial"/>
                <w:b/>
                <w:bCs/>
                <w:color w:val="FF0000"/>
                <w:sz w:val="22"/>
                <w:szCs w:val="22"/>
              </w:rPr>
              <w:t>4</w:t>
            </w:r>
            <w:r w:rsidRPr="00BD0E4C">
              <w:rPr>
                <w:rFonts w:ascii="Arial" w:hAnsi="Arial" w:cs="Arial"/>
                <w:b/>
                <w:bCs/>
                <w:color w:val="FF0000"/>
                <w:sz w:val="22"/>
                <w:szCs w:val="22"/>
              </w:rPr>
              <w:t>.202</w:t>
            </w:r>
            <w:r w:rsidR="006D059D" w:rsidRPr="00BD0E4C">
              <w:rPr>
                <w:rFonts w:ascii="Arial" w:hAnsi="Arial" w:cs="Arial"/>
                <w:b/>
                <w:bCs/>
                <w:color w:val="FF0000"/>
                <w:sz w:val="22"/>
                <w:szCs w:val="22"/>
              </w:rPr>
              <w:t>5</w:t>
            </w:r>
            <w:r w:rsidRPr="00BD0E4C">
              <w:rPr>
                <w:rFonts w:ascii="Arial" w:hAnsi="Arial" w:cs="Arial"/>
                <w:b/>
                <w:bCs/>
                <w:color w:val="FF0000"/>
                <w:sz w:val="22"/>
                <w:szCs w:val="22"/>
              </w:rPr>
              <w:t xml:space="preserve"> </w:t>
            </w:r>
            <w:r w:rsidRPr="00896BE1">
              <w:rPr>
                <w:rFonts w:ascii="Arial" w:hAnsi="Arial" w:cs="Arial"/>
                <w:b/>
                <w:bCs/>
                <w:sz w:val="22"/>
                <w:szCs w:val="22"/>
              </w:rPr>
              <w:t>às 1</w:t>
            </w:r>
            <w:r w:rsidR="006D059D" w:rsidRPr="00896BE1">
              <w:rPr>
                <w:rFonts w:ascii="Arial" w:hAnsi="Arial" w:cs="Arial"/>
                <w:b/>
                <w:bCs/>
                <w:sz w:val="22"/>
                <w:szCs w:val="22"/>
              </w:rPr>
              <w:t>0</w:t>
            </w:r>
            <w:r w:rsidRPr="00896BE1">
              <w:rPr>
                <w:rFonts w:ascii="Arial" w:hAnsi="Arial" w:cs="Arial"/>
                <w:b/>
                <w:bCs/>
                <w:sz w:val="22"/>
                <w:szCs w:val="22"/>
              </w:rPr>
              <w:t>h (</w:t>
            </w:r>
            <w:proofErr w:type="spellStart"/>
            <w:r w:rsidR="006D059D" w:rsidRPr="00896BE1">
              <w:rPr>
                <w:rFonts w:ascii="Arial" w:hAnsi="Arial" w:cs="Arial"/>
                <w:b/>
                <w:bCs/>
                <w:sz w:val="22"/>
                <w:szCs w:val="22"/>
              </w:rPr>
              <w:t>a.m</w:t>
            </w:r>
            <w:proofErr w:type="spellEnd"/>
            <w:r w:rsidRPr="00896BE1">
              <w:rPr>
                <w:rFonts w:ascii="Arial" w:hAnsi="Arial" w:cs="Arial"/>
                <w:b/>
                <w:bCs/>
                <w:sz w:val="22"/>
                <w:szCs w:val="22"/>
              </w:rPr>
              <w:t>),</w:t>
            </w:r>
            <w:r w:rsidRPr="00896BE1">
              <w:rPr>
                <w:rFonts w:ascii="Arial" w:hAnsi="Arial" w:cs="Arial"/>
                <w:sz w:val="22"/>
                <w:szCs w:val="22"/>
              </w:rPr>
              <w:t xml:space="preserve"> horário de Brasília, a ser realizada na sede do IICA - </w:t>
            </w:r>
            <w:r w:rsidRPr="00896BE1">
              <w:rPr>
                <w:rFonts w:ascii="Arial" w:hAnsi="Arial" w:cs="Arial"/>
                <w:b/>
                <w:bCs/>
                <w:sz w:val="22"/>
                <w:szCs w:val="22"/>
              </w:rPr>
              <w:t>SHIS QI 05, Chácara 16, Lago Sul, Brasília-DF– CEP 71.600-530.</w:t>
            </w:r>
          </w:p>
          <w:p w14:paraId="333D9C2D" w14:textId="08846CC2" w:rsidR="00ED4F9C" w:rsidRPr="00896BE1" w:rsidRDefault="00ED4F9C" w:rsidP="00ED4F9C">
            <w:pPr>
              <w:spacing w:before="120" w:after="120"/>
              <w:jc w:val="both"/>
              <w:rPr>
                <w:rFonts w:ascii="Arial" w:hAnsi="Arial" w:cs="Arial"/>
                <w:i/>
                <w:sz w:val="22"/>
                <w:szCs w:val="22"/>
              </w:rPr>
            </w:pPr>
            <w:r w:rsidRPr="00896BE1">
              <w:rPr>
                <w:rFonts w:ascii="Arial" w:hAnsi="Arial" w:cs="Arial"/>
                <w:i/>
                <w:sz w:val="22"/>
                <w:szCs w:val="22"/>
              </w:rPr>
              <w:t>A abertura das propostas deve ocorrer logo após o prazo de apresentação indicado em IAO 22.1.</w:t>
            </w:r>
          </w:p>
          <w:p w14:paraId="779EABF0" w14:textId="77777777" w:rsidR="00EF2030" w:rsidRPr="00896BE1" w:rsidRDefault="008728F9" w:rsidP="003B071B">
            <w:pPr>
              <w:spacing w:before="120" w:after="120"/>
              <w:jc w:val="both"/>
              <w:rPr>
                <w:rFonts w:ascii="Arial" w:hAnsi="Arial" w:cs="Arial"/>
                <w:iCs/>
                <w:sz w:val="22"/>
                <w:szCs w:val="22"/>
              </w:rPr>
            </w:pPr>
            <w:r w:rsidRPr="00896BE1">
              <w:rPr>
                <w:rFonts w:ascii="Arial" w:hAnsi="Arial" w:cs="Arial"/>
                <w:iCs/>
                <w:sz w:val="22"/>
                <w:szCs w:val="22"/>
              </w:rPr>
              <w:t>Não há número mínimo de propostas necessárias para prosseguir para a sessão de abertura.</w:t>
            </w:r>
          </w:p>
        </w:tc>
      </w:tr>
      <w:tr w:rsidR="003B071B" w:rsidRPr="00896BE1" w14:paraId="3CE05575" w14:textId="77777777" w:rsidTr="00B8149F">
        <w:trPr>
          <w:cantSplit/>
          <w:trHeight w:val="19"/>
        </w:trPr>
        <w:tc>
          <w:tcPr>
            <w:tcW w:w="1672" w:type="dxa"/>
            <w:tcBorders>
              <w:top w:val="single" w:sz="12" w:space="0" w:color="000000"/>
              <w:bottom w:val="single" w:sz="12" w:space="0" w:color="000000"/>
            </w:tcBorders>
          </w:tcPr>
          <w:p w14:paraId="662EE2F7" w14:textId="77777777" w:rsidR="0092395D" w:rsidRPr="00896BE1" w:rsidRDefault="0092395D" w:rsidP="003B071B">
            <w:pPr>
              <w:spacing w:before="120"/>
              <w:jc w:val="both"/>
              <w:rPr>
                <w:rFonts w:ascii="Arial" w:hAnsi="Arial" w:cs="Arial"/>
                <w:b/>
                <w:bCs/>
                <w:sz w:val="22"/>
                <w:szCs w:val="22"/>
              </w:rPr>
            </w:pPr>
            <w:r w:rsidRPr="00896BE1">
              <w:rPr>
                <w:rFonts w:ascii="Arial" w:hAnsi="Arial" w:cs="Arial"/>
                <w:b/>
                <w:bCs/>
                <w:sz w:val="22"/>
                <w:szCs w:val="22"/>
              </w:rPr>
              <w:t>IAO 25.2</w:t>
            </w:r>
          </w:p>
        </w:tc>
        <w:tc>
          <w:tcPr>
            <w:tcW w:w="7613" w:type="dxa"/>
            <w:tcBorders>
              <w:top w:val="single" w:sz="12" w:space="0" w:color="000000"/>
              <w:bottom w:val="single" w:sz="12" w:space="0" w:color="000000"/>
            </w:tcBorders>
          </w:tcPr>
          <w:p w14:paraId="104C760C" w14:textId="43CA5F93" w:rsidR="00CB63C9" w:rsidRPr="00896BE1" w:rsidRDefault="00EF2030" w:rsidP="00926A4B">
            <w:pPr>
              <w:spacing w:before="120" w:after="120"/>
              <w:jc w:val="both"/>
              <w:rPr>
                <w:rFonts w:ascii="Arial" w:hAnsi="Arial" w:cs="Arial"/>
                <w:iCs/>
                <w:sz w:val="22"/>
                <w:szCs w:val="22"/>
              </w:rPr>
            </w:pPr>
            <w:r w:rsidRPr="00896BE1">
              <w:rPr>
                <w:rFonts w:ascii="Arial" w:hAnsi="Arial" w:cs="Arial"/>
                <w:iCs/>
                <w:sz w:val="22"/>
                <w:szCs w:val="22"/>
              </w:rPr>
              <w:t>A sessão pública de abertura das Propostas ocorrerá:</w:t>
            </w:r>
            <w:r w:rsidR="00926A4B" w:rsidRPr="00896BE1">
              <w:rPr>
                <w:rFonts w:ascii="Arial" w:hAnsi="Arial" w:cs="Arial"/>
                <w:iCs/>
                <w:sz w:val="22"/>
                <w:szCs w:val="22"/>
              </w:rPr>
              <w:t xml:space="preserve"> </w:t>
            </w:r>
            <w:r w:rsidR="00CB63C9" w:rsidRPr="00896BE1">
              <w:rPr>
                <w:rFonts w:ascii="Arial" w:hAnsi="Arial" w:cs="Arial"/>
                <w:sz w:val="22"/>
                <w:szCs w:val="22"/>
              </w:rPr>
              <w:t xml:space="preserve">no dia </w:t>
            </w:r>
            <w:r w:rsidR="00BD0E4C" w:rsidRPr="00BD0E4C">
              <w:rPr>
                <w:rFonts w:ascii="Arial" w:hAnsi="Arial" w:cs="Arial"/>
                <w:b/>
                <w:bCs/>
                <w:color w:val="FF0000"/>
                <w:sz w:val="22"/>
                <w:szCs w:val="22"/>
              </w:rPr>
              <w:t>03.04.2025</w:t>
            </w:r>
            <w:r w:rsidR="00CB63C9" w:rsidRPr="00BD0E4C">
              <w:rPr>
                <w:rFonts w:ascii="Arial" w:hAnsi="Arial" w:cs="Arial"/>
                <w:b/>
                <w:bCs/>
                <w:color w:val="FF0000"/>
                <w:sz w:val="22"/>
                <w:szCs w:val="22"/>
              </w:rPr>
              <w:t xml:space="preserve"> </w:t>
            </w:r>
            <w:r w:rsidR="00CB63C9" w:rsidRPr="00896BE1">
              <w:rPr>
                <w:rFonts w:ascii="Arial" w:hAnsi="Arial" w:cs="Arial"/>
                <w:b/>
                <w:bCs/>
                <w:sz w:val="22"/>
                <w:szCs w:val="22"/>
              </w:rPr>
              <w:t>às 1</w:t>
            </w:r>
            <w:r w:rsidR="006D059D" w:rsidRPr="00896BE1">
              <w:rPr>
                <w:rFonts w:ascii="Arial" w:hAnsi="Arial" w:cs="Arial"/>
                <w:b/>
                <w:bCs/>
                <w:sz w:val="22"/>
                <w:szCs w:val="22"/>
              </w:rPr>
              <w:t>0</w:t>
            </w:r>
            <w:r w:rsidR="00CB63C9" w:rsidRPr="00896BE1">
              <w:rPr>
                <w:rFonts w:ascii="Arial" w:hAnsi="Arial" w:cs="Arial"/>
                <w:b/>
                <w:bCs/>
                <w:sz w:val="22"/>
                <w:szCs w:val="22"/>
              </w:rPr>
              <w:t>h (</w:t>
            </w:r>
            <w:proofErr w:type="spellStart"/>
            <w:r w:rsidR="006D059D" w:rsidRPr="00896BE1">
              <w:rPr>
                <w:rFonts w:ascii="Arial" w:hAnsi="Arial" w:cs="Arial"/>
                <w:b/>
                <w:bCs/>
                <w:sz w:val="22"/>
                <w:szCs w:val="22"/>
              </w:rPr>
              <w:t>a.m</w:t>
            </w:r>
            <w:proofErr w:type="spellEnd"/>
            <w:r w:rsidR="00CB63C9" w:rsidRPr="00896BE1">
              <w:rPr>
                <w:rFonts w:ascii="Arial" w:hAnsi="Arial" w:cs="Arial"/>
                <w:b/>
                <w:bCs/>
                <w:sz w:val="22"/>
                <w:szCs w:val="22"/>
              </w:rPr>
              <w:t>),</w:t>
            </w:r>
            <w:r w:rsidR="00CB63C9" w:rsidRPr="00896BE1">
              <w:rPr>
                <w:rFonts w:ascii="Arial" w:hAnsi="Arial" w:cs="Arial"/>
                <w:sz w:val="22"/>
                <w:szCs w:val="22"/>
              </w:rPr>
              <w:t xml:space="preserve"> horário de Brasília, a ser realizada na sede do IICA - </w:t>
            </w:r>
            <w:r w:rsidR="00CB63C9" w:rsidRPr="00896BE1">
              <w:rPr>
                <w:rFonts w:ascii="Arial" w:hAnsi="Arial" w:cs="Arial"/>
                <w:b/>
                <w:bCs/>
                <w:sz w:val="22"/>
                <w:szCs w:val="22"/>
              </w:rPr>
              <w:t>SHIS QI 05, Chácara 16, Lago Sul, Brasília-DF</w:t>
            </w:r>
            <w:r w:rsidR="00461873">
              <w:rPr>
                <w:rFonts w:ascii="Arial" w:hAnsi="Arial" w:cs="Arial"/>
                <w:b/>
                <w:bCs/>
                <w:sz w:val="22"/>
                <w:szCs w:val="22"/>
              </w:rPr>
              <w:t xml:space="preserve"> </w:t>
            </w:r>
            <w:r w:rsidR="00CB63C9" w:rsidRPr="00896BE1">
              <w:rPr>
                <w:rFonts w:ascii="Arial" w:hAnsi="Arial" w:cs="Arial"/>
                <w:b/>
                <w:bCs/>
                <w:sz w:val="22"/>
                <w:szCs w:val="22"/>
              </w:rPr>
              <w:t>– CEP 71.600-530.</w:t>
            </w:r>
          </w:p>
          <w:p w14:paraId="4DE748CA" w14:textId="5C81371F" w:rsidR="0092395D" w:rsidRPr="00896BE1" w:rsidRDefault="00CB63C9" w:rsidP="00CB63C9">
            <w:pPr>
              <w:spacing w:before="120" w:after="120"/>
              <w:jc w:val="both"/>
              <w:rPr>
                <w:rFonts w:ascii="Arial" w:hAnsi="Arial" w:cs="Arial"/>
                <w:b/>
                <w:bCs/>
                <w:sz w:val="22"/>
                <w:szCs w:val="22"/>
              </w:rPr>
            </w:pPr>
            <w:r w:rsidRPr="00896BE1">
              <w:rPr>
                <w:rFonts w:ascii="Arial" w:hAnsi="Arial" w:cs="Arial"/>
                <w:i/>
                <w:sz w:val="22"/>
                <w:szCs w:val="22"/>
              </w:rPr>
              <w:t>A abertura das propostas deve ocorrer logo após o prazo de apresentação indicado em IAO 22.1.</w:t>
            </w:r>
          </w:p>
        </w:tc>
      </w:tr>
      <w:tr w:rsidR="003B071B" w:rsidRPr="00896BE1" w14:paraId="10D1AE3E" w14:textId="77777777" w:rsidTr="00B8149F">
        <w:trPr>
          <w:cantSplit/>
          <w:trHeight w:val="19"/>
        </w:trPr>
        <w:tc>
          <w:tcPr>
            <w:tcW w:w="1672" w:type="dxa"/>
            <w:tcBorders>
              <w:top w:val="single" w:sz="12" w:space="0" w:color="000000"/>
              <w:bottom w:val="single" w:sz="12" w:space="0" w:color="000000"/>
            </w:tcBorders>
          </w:tcPr>
          <w:p w14:paraId="053B4ED0" w14:textId="77777777" w:rsidR="0092395D" w:rsidRPr="00896BE1" w:rsidRDefault="0092395D" w:rsidP="003B071B">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4F4B24DA" w14:textId="77777777" w:rsidR="0092395D" w:rsidRPr="00896BE1" w:rsidRDefault="0092395D" w:rsidP="003B071B">
            <w:pPr>
              <w:keepNext/>
              <w:tabs>
                <w:tab w:val="right" w:pos="7434"/>
              </w:tabs>
              <w:spacing w:before="240" w:after="120"/>
              <w:jc w:val="center"/>
              <w:rPr>
                <w:rFonts w:ascii="Arial" w:hAnsi="Arial" w:cs="Arial"/>
                <w:b/>
                <w:bCs/>
                <w:sz w:val="22"/>
                <w:szCs w:val="22"/>
              </w:rPr>
            </w:pPr>
            <w:r w:rsidRPr="00896BE1">
              <w:rPr>
                <w:rFonts w:ascii="Arial" w:hAnsi="Arial" w:cs="Arial"/>
                <w:b/>
                <w:sz w:val="22"/>
                <w:szCs w:val="22"/>
              </w:rPr>
              <w:t>E. Avaliação e Comparação de Ofertas</w:t>
            </w:r>
          </w:p>
        </w:tc>
      </w:tr>
      <w:tr w:rsidR="008728F9" w:rsidRPr="00896BE1" w14:paraId="0172F37A" w14:textId="77777777" w:rsidTr="00B8149F">
        <w:trPr>
          <w:cantSplit/>
          <w:trHeight w:val="19"/>
        </w:trPr>
        <w:tc>
          <w:tcPr>
            <w:tcW w:w="1672" w:type="dxa"/>
            <w:tcBorders>
              <w:top w:val="single" w:sz="12" w:space="0" w:color="000000"/>
              <w:bottom w:val="single" w:sz="12" w:space="0" w:color="000000"/>
            </w:tcBorders>
          </w:tcPr>
          <w:p w14:paraId="57163B57" w14:textId="77777777" w:rsidR="008728F9" w:rsidRPr="00896BE1" w:rsidRDefault="008728F9" w:rsidP="008728F9">
            <w:pPr>
              <w:keepNext/>
              <w:keepLines/>
              <w:spacing w:before="120"/>
              <w:jc w:val="both"/>
              <w:rPr>
                <w:rFonts w:ascii="Arial" w:hAnsi="Arial" w:cs="Arial"/>
                <w:b/>
                <w:bCs/>
                <w:sz w:val="22"/>
                <w:szCs w:val="22"/>
              </w:rPr>
            </w:pPr>
            <w:r w:rsidRPr="00896BE1">
              <w:rPr>
                <w:rFonts w:ascii="Arial" w:hAnsi="Arial" w:cs="Arial"/>
                <w:b/>
                <w:bCs/>
                <w:sz w:val="22"/>
                <w:szCs w:val="22"/>
              </w:rPr>
              <w:t>IAO 31.1</w:t>
            </w:r>
          </w:p>
        </w:tc>
        <w:tc>
          <w:tcPr>
            <w:tcW w:w="7613" w:type="dxa"/>
            <w:tcBorders>
              <w:top w:val="single" w:sz="12" w:space="0" w:color="000000"/>
              <w:bottom w:val="single" w:sz="12" w:space="0" w:color="000000"/>
            </w:tcBorders>
          </w:tcPr>
          <w:p w14:paraId="0AEF6900" w14:textId="77777777" w:rsidR="008728F9" w:rsidRPr="00896BE1" w:rsidRDefault="008728F9" w:rsidP="008728F9">
            <w:pPr>
              <w:pStyle w:val="Outline"/>
              <w:keepNext/>
              <w:keepLines/>
              <w:spacing w:before="120" w:after="120"/>
              <w:jc w:val="both"/>
              <w:rPr>
                <w:rFonts w:ascii="Arial" w:hAnsi="Arial" w:cs="Arial"/>
                <w:iCs/>
                <w:kern w:val="0"/>
                <w:sz w:val="22"/>
                <w:szCs w:val="22"/>
              </w:rPr>
            </w:pPr>
            <w:r w:rsidRPr="00896BE1">
              <w:rPr>
                <w:rFonts w:ascii="Arial" w:hAnsi="Arial" w:cs="Arial"/>
                <w:iCs/>
                <w:kern w:val="0"/>
                <w:sz w:val="22"/>
                <w:szCs w:val="22"/>
              </w:rPr>
              <w:t>O disposto na cláusula 31.1 do IAO não é aplicável aos componentes/itens principais da Seção VII.</w:t>
            </w:r>
          </w:p>
          <w:p w14:paraId="36610B5F" w14:textId="77777777" w:rsidR="005B01F9" w:rsidRPr="00896BE1" w:rsidRDefault="008728F9" w:rsidP="005B01F9">
            <w:pPr>
              <w:pStyle w:val="Outline"/>
              <w:keepNext/>
              <w:keepLines/>
              <w:spacing w:before="120" w:after="120"/>
              <w:jc w:val="both"/>
              <w:rPr>
                <w:rFonts w:ascii="Arial" w:hAnsi="Arial" w:cs="Arial"/>
                <w:iCs/>
                <w:kern w:val="0"/>
                <w:sz w:val="22"/>
                <w:szCs w:val="22"/>
              </w:rPr>
            </w:pPr>
            <w:r w:rsidRPr="00896BE1">
              <w:rPr>
                <w:rFonts w:ascii="Arial" w:hAnsi="Arial" w:cs="Arial"/>
                <w:iCs/>
                <w:kern w:val="0"/>
                <w:sz w:val="22"/>
                <w:szCs w:val="22"/>
              </w:rPr>
              <w:t xml:space="preserve">Para os restantes componentes não principais ou elementares, para os quais o preço da </w:t>
            </w:r>
            <w:r w:rsidR="005B01F9" w:rsidRPr="00896BE1">
              <w:rPr>
                <w:rFonts w:ascii="Arial" w:hAnsi="Arial" w:cs="Arial"/>
                <w:iCs/>
                <w:kern w:val="0"/>
                <w:sz w:val="22"/>
                <w:szCs w:val="22"/>
              </w:rPr>
              <w:t>p</w:t>
            </w:r>
            <w:r w:rsidRPr="00896BE1">
              <w:rPr>
                <w:rFonts w:ascii="Arial" w:hAnsi="Arial" w:cs="Arial"/>
                <w:iCs/>
                <w:kern w:val="0"/>
                <w:sz w:val="22"/>
                <w:szCs w:val="22"/>
              </w:rPr>
              <w:t xml:space="preserve">roposta não esteja previsto no respetivo preçário, deverá ser utilizado o preço mais caro </w:t>
            </w:r>
            <w:r w:rsidRPr="00896BE1" w:rsidDel="008F3938">
              <w:rPr>
                <w:rFonts w:ascii="Arial" w:hAnsi="Arial" w:cs="Arial"/>
                <w:iCs/>
                <w:kern w:val="0"/>
                <w:sz w:val="22"/>
                <w:szCs w:val="22"/>
              </w:rPr>
              <w:t xml:space="preserve">da </w:t>
            </w:r>
            <w:r w:rsidR="005B01F9" w:rsidRPr="00896BE1">
              <w:rPr>
                <w:rFonts w:ascii="Arial" w:hAnsi="Arial" w:cs="Arial"/>
                <w:iCs/>
                <w:kern w:val="0"/>
                <w:sz w:val="22"/>
                <w:szCs w:val="22"/>
              </w:rPr>
              <w:t>p</w:t>
            </w:r>
            <w:r w:rsidRPr="00896BE1">
              <w:rPr>
                <w:rFonts w:ascii="Arial" w:hAnsi="Arial" w:cs="Arial"/>
                <w:iCs/>
                <w:kern w:val="0"/>
                <w:sz w:val="22"/>
                <w:szCs w:val="22"/>
              </w:rPr>
              <w:t xml:space="preserve">roposta do </w:t>
            </w:r>
            <w:r w:rsidR="005B01F9" w:rsidRPr="00896BE1">
              <w:rPr>
                <w:rFonts w:ascii="Arial" w:hAnsi="Arial" w:cs="Arial"/>
                <w:iCs/>
                <w:kern w:val="0"/>
                <w:sz w:val="22"/>
                <w:szCs w:val="22"/>
              </w:rPr>
              <w:t>c</w:t>
            </w:r>
            <w:r w:rsidRPr="00896BE1">
              <w:rPr>
                <w:rFonts w:ascii="Arial" w:hAnsi="Arial" w:cs="Arial"/>
                <w:iCs/>
                <w:kern w:val="0"/>
                <w:sz w:val="22"/>
                <w:szCs w:val="22"/>
              </w:rPr>
              <w:t xml:space="preserve">oncorrente </w:t>
            </w:r>
            <w:r w:rsidRPr="00896BE1" w:rsidDel="008F3938">
              <w:rPr>
                <w:rFonts w:ascii="Arial" w:hAnsi="Arial" w:cs="Arial"/>
                <w:iCs/>
                <w:kern w:val="0"/>
                <w:sz w:val="22"/>
                <w:szCs w:val="22"/>
              </w:rPr>
              <w:t xml:space="preserve">qualificado mais caro </w:t>
            </w:r>
            <w:r w:rsidRPr="00896BE1">
              <w:rPr>
                <w:rFonts w:ascii="Arial" w:hAnsi="Arial" w:cs="Arial"/>
                <w:iCs/>
                <w:kern w:val="0"/>
                <w:sz w:val="22"/>
                <w:szCs w:val="22"/>
              </w:rPr>
              <w:t>que melhor se enquadre nas condições para tais componentes</w:t>
            </w:r>
            <w:r w:rsidR="005B01F9" w:rsidRPr="00896BE1">
              <w:rPr>
                <w:rFonts w:ascii="Arial" w:hAnsi="Arial" w:cs="Arial"/>
                <w:iCs/>
                <w:kern w:val="0"/>
                <w:sz w:val="22"/>
                <w:szCs w:val="22"/>
              </w:rPr>
              <w:t xml:space="preserve"> a</w:t>
            </w:r>
            <w:r w:rsidRPr="00896BE1">
              <w:rPr>
                <w:rFonts w:ascii="Arial" w:hAnsi="Arial" w:cs="Arial"/>
                <w:iCs/>
                <w:kern w:val="0"/>
                <w:sz w:val="22"/>
                <w:szCs w:val="22"/>
              </w:rPr>
              <w:t xml:space="preserve"> comparação de outras Propostas qualificadas que estejam substancialmente em conformidade com os Documentos de Licitação. </w:t>
            </w:r>
          </w:p>
          <w:p w14:paraId="1D9BEA29" w14:textId="7A5871DF" w:rsidR="00F556F4" w:rsidRPr="00896BE1" w:rsidRDefault="008728F9" w:rsidP="00170255">
            <w:pPr>
              <w:pStyle w:val="Outline"/>
              <w:keepNext/>
              <w:keepLines/>
              <w:spacing w:before="120" w:after="120"/>
              <w:jc w:val="both"/>
              <w:rPr>
                <w:rFonts w:ascii="Arial" w:hAnsi="Arial" w:cs="Arial"/>
                <w:iCs/>
                <w:kern w:val="0"/>
                <w:sz w:val="22"/>
                <w:szCs w:val="22"/>
              </w:rPr>
            </w:pPr>
            <w:r w:rsidRPr="00896BE1">
              <w:rPr>
                <w:rFonts w:ascii="Arial" w:hAnsi="Arial" w:cs="Arial"/>
                <w:iCs/>
                <w:kern w:val="0"/>
                <w:sz w:val="22"/>
                <w:szCs w:val="22"/>
              </w:rPr>
              <w:t>Na ausência de outro Licitante definir o preço desses componentes, o Consultor do Projeto poderá estimar o valor de mercado de tais componentes se eles forem enviados para o país do Comprador. Este procedimento de correção está limitado a um máximo de cinco por cento (5%) do preço total da Proposta em qualquer lote.</w:t>
            </w:r>
          </w:p>
        </w:tc>
      </w:tr>
      <w:tr w:rsidR="008728F9" w:rsidRPr="00896BE1" w14:paraId="44D9FCAE" w14:textId="77777777" w:rsidTr="00B8149F">
        <w:trPr>
          <w:cantSplit/>
          <w:trHeight w:val="19"/>
        </w:trPr>
        <w:tc>
          <w:tcPr>
            <w:tcW w:w="1672" w:type="dxa"/>
            <w:tcBorders>
              <w:top w:val="single" w:sz="12" w:space="0" w:color="000000"/>
              <w:bottom w:val="single" w:sz="12" w:space="0" w:color="000000"/>
            </w:tcBorders>
          </w:tcPr>
          <w:p w14:paraId="31F334DC" w14:textId="77777777" w:rsidR="008728F9" w:rsidRPr="00896BE1" w:rsidRDefault="008728F9" w:rsidP="008728F9">
            <w:pPr>
              <w:spacing w:before="120"/>
              <w:jc w:val="both"/>
              <w:rPr>
                <w:rFonts w:ascii="Arial" w:hAnsi="Arial" w:cs="Arial"/>
                <w:b/>
                <w:bCs/>
                <w:color w:val="FF0000"/>
                <w:sz w:val="22"/>
                <w:szCs w:val="22"/>
              </w:rPr>
            </w:pPr>
            <w:r w:rsidRPr="00896BE1">
              <w:rPr>
                <w:rFonts w:ascii="Arial" w:hAnsi="Arial" w:cs="Arial"/>
                <w:b/>
                <w:bCs/>
                <w:sz w:val="22"/>
                <w:szCs w:val="22"/>
              </w:rPr>
              <w:t>IAO 33.1</w:t>
            </w:r>
          </w:p>
        </w:tc>
        <w:tc>
          <w:tcPr>
            <w:tcW w:w="7613" w:type="dxa"/>
            <w:tcBorders>
              <w:top w:val="single" w:sz="12" w:space="0" w:color="000000"/>
              <w:bottom w:val="single" w:sz="12" w:space="0" w:color="000000"/>
            </w:tcBorders>
          </w:tcPr>
          <w:p w14:paraId="4A5F4B56" w14:textId="6C465F17" w:rsidR="00E429A1" w:rsidRPr="00896BE1" w:rsidRDefault="00E429A1" w:rsidP="005B01F9">
            <w:pPr>
              <w:spacing w:before="120" w:after="120"/>
              <w:jc w:val="both"/>
              <w:rPr>
                <w:rFonts w:ascii="Arial" w:hAnsi="Arial" w:cs="Arial"/>
                <w:sz w:val="22"/>
                <w:szCs w:val="22"/>
              </w:rPr>
            </w:pPr>
            <w:r w:rsidRPr="00896BE1">
              <w:rPr>
                <w:rFonts w:ascii="Arial" w:hAnsi="Arial" w:cs="Arial"/>
                <w:sz w:val="22"/>
                <w:szCs w:val="22"/>
              </w:rPr>
              <w:t>A moeda a ser utilizada para a avaliação e comparação das propostas será o Real (BRL), a moeda local. Propostas em outras moedas não serão aceitas.</w:t>
            </w:r>
          </w:p>
        </w:tc>
      </w:tr>
      <w:tr w:rsidR="008728F9" w:rsidRPr="00896BE1" w14:paraId="0D084197" w14:textId="77777777" w:rsidTr="00B8149F">
        <w:trPr>
          <w:cantSplit/>
          <w:trHeight w:val="19"/>
        </w:trPr>
        <w:tc>
          <w:tcPr>
            <w:tcW w:w="1672" w:type="dxa"/>
            <w:tcBorders>
              <w:top w:val="single" w:sz="12" w:space="0" w:color="000000"/>
              <w:bottom w:val="single" w:sz="12" w:space="0" w:color="000000"/>
            </w:tcBorders>
          </w:tcPr>
          <w:p w14:paraId="79BF8243"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34.2</w:t>
            </w:r>
          </w:p>
        </w:tc>
        <w:tc>
          <w:tcPr>
            <w:tcW w:w="7613" w:type="dxa"/>
            <w:tcBorders>
              <w:top w:val="single" w:sz="12" w:space="0" w:color="000000"/>
              <w:bottom w:val="single" w:sz="12" w:space="0" w:color="000000"/>
            </w:tcBorders>
          </w:tcPr>
          <w:p w14:paraId="44E129AA" w14:textId="73DCCA57" w:rsidR="008728F9" w:rsidRPr="00896BE1" w:rsidRDefault="006247ED" w:rsidP="00A67C6E">
            <w:pPr>
              <w:widowControl w:val="0"/>
              <w:spacing w:before="240"/>
              <w:jc w:val="both"/>
              <w:rPr>
                <w:rFonts w:ascii="Arial" w:hAnsi="Arial" w:cs="Arial"/>
                <w:sz w:val="22"/>
                <w:szCs w:val="22"/>
              </w:rPr>
            </w:pPr>
            <w:r w:rsidRPr="00896BE1">
              <w:rPr>
                <w:rFonts w:ascii="Arial" w:hAnsi="Arial" w:cs="Arial"/>
                <w:sz w:val="22"/>
                <w:szCs w:val="22"/>
              </w:rPr>
              <w:t xml:space="preserve">“NÃO” </w:t>
            </w:r>
            <w:r w:rsidR="008728F9" w:rsidRPr="00896BE1">
              <w:rPr>
                <w:rFonts w:ascii="Arial" w:hAnsi="Arial" w:cs="Arial"/>
                <w:sz w:val="22"/>
                <w:szCs w:val="22"/>
              </w:rPr>
              <w:t>será aplicada uma margem de preferência nacional.</w:t>
            </w:r>
          </w:p>
        </w:tc>
      </w:tr>
      <w:tr w:rsidR="003B071B" w:rsidRPr="00896BE1" w14:paraId="616E76EB" w14:textId="77777777" w:rsidTr="00B8149F">
        <w:trPr>
          <w:cantSplit/>
          <w:trHeight w:val="19"/>
        </w:trPr>
        <w:tc>
          <w:tcPr>
            <w:tcW w:w="1672" w:type="dxa"/>
            <w:tcBorders>
              <w:top w:val="single" w:sz="12" w:space="0" w:color="000000"/>
              <w:bottom w:val="single" w:sz="12" w:space="0" w:color="000000"/>
            </w:tcBorders>
          </w:tcPr>
          <w:p w14:paraId="10C907BD" w14:textId="77777777" w:rsidR="0092395D" w:rsidRPr="00896BE1" w:rsidRDefault="0092395D" w:rsidP="003B071B">
            <w:pPr>
              <w:keepNext/>
              <w:keepLines/>
              <w:spacing w:before="120"/>
              <w:jc w:val="both"/>
              <w:rPr>
                <w:rFonts w:ascii="Arial" w:hAnsi="Arial" w:cs="Arial"/>
                <w:b/>
                <w:bCs/>
                <w:sz w:val="22"/>
                <w:szCs w:val="22"/>
              </w:rPr>
            </w:pPr>
          </w:p>
        </w:tc>
        <w:tc>
          <w:tcPr>
            <w:tcW w:w="7613" w:type="dxa"/>
            <w:tcBorders>
              <w:top w:val="single" w:sz="12" w:space="0" w:color="000000"/>
              <w:bottom w:val="single" w:sz="12" w:space="0" w:color="000000"/>
            </w:tcBorders>
          </w:tcPr>
          <w:p w14:paraId="0B3A94E3" w14:textId="77777777" w:rsidR="0092395D" w:rsidRPr="00896BE1" w:rsidRDefault="0092395D" w:rsidP="003B071B">
            <w:pPr>
              <w:keepNext/>
              <w:keepLines/>
              <w:tabs>
                <w:tab w:val="right" w:pos="7434"/>
              </w:tabs>
              <w:spacing w:before="120" w:after="120"/>
              <w:jc w:val="center"/>
              <w:rPr>
                <w:rFonts w:ascii="Arial" w:hAnsi="Arial" w:cs="Arial"/>
                <w:b/>
                <w:bCs/>
                <w:sz w:val="22"/>
                <w:szCs w:val="22"/>
              </w:rPr>
            </w:pPr>
            <w:r w:rsidRPr="00896BE1">
              <w:rPr>
                <w:rFonts w:ascii="Arial" w:hAnsi="Arial" w:cs="Arial"/>
                <w:b/>
                <w:sz w:val="22"/>
                <w:szCs w:val="22"/>
              </w:rPr>
              <w:t>F. Adjudicação do Contrato</w:t>
            </w:r>
          </w:p>
        </w:tc>
      </w:tr>
      <w:tr w:rsidR="008728F9" w:rsidRPr="00896BE1" w14:paraId="71ED17BA" w14:textId="77777777" w:rsidTr="00B8149F">
        <w:trPr>
          <w:cantSplit/>
          <w:trHeight w:val="19"/>
        </w:trPr>
        <w:tc>
          <w:tcPr>
            <w:tcW w:w="1672" w:type="dxa"/>
            <w:tcBorders>
              <w:top w:val="single" w:sz="12" w:space="0" w:color="000000"/>
              <w:left w:val="single" w:sz="12" w:space="0" w:color="000000"/>
              <w:bottom w:val="single" w:sz="12" w:space="0" w:color="000000"/>
              <w:right w:val="single" w:sz="2" w:space="0" w:color="000000"/>
            </w:tcBorders>
          </w:tcPr>
          <w:p w14:paraId="65D506E3" w14:textId="77777777" w:rsidR="008728F9" w:rsidRPr="00896BE1" w:rsidRDefault="008728F9" w:rsidP="008728F9">
            <w:pPr>
              <w:spacing w:before="120"/>
              <w:jc w:val="both"/>
              <w:rPr>
                <w:rFonts w:ascii="Arial" w:hAnsi="Arial" w:cs="Arial"/>
                <w:b/>
                <w:bCs/>
                <w:sz w:val="22"/>
                <w:szCs w:val="22"/>
              </w:rPr>
            </w:pPr>
            <w:r w:rsidRPr="00896BE1">
              <w:rPr>
                <w:rFonts w:ascii="Arial" w:hAnsi="Arial" w:cs="Arial"/>
                <w:b/>
                <w:bCs/>
                <w:sz w:val="22"/>
                <w:szCs w:val="22"/>
              </w:rPr>
              <w:t>IAO 39.1</w:t>
            </w:r>
          </w:p>
        </w:tc>
        <w:tc>
          <w:tcPr>
            <w:tcW w:w="7613" w:type="dxa"/>
            <w:tcBorders>
              <w:top w:val="single" w:sz="12" w:space="0" w:color="000000"/>
              <w:left w:val="single" w:sz="2" w:space="0" w:color="000000"/>
              <w:bottom w:val="single" w:sz="12" w:space="0" w:color="000000"/>
              <w:right w:val="single" w:sz="12" w:space="0" w:color="000000"/>
            </w:tcBorders>
          </w:tcPr>
          <w:p w14:paraId="3876136C" w14:textId="66B080D3" w:rsidR="008728F9" w:rsidRPr="00896BE1" w:rsidRDefault="008728F9" w:rsidP="008728F9">
            <w:pPr>
              <w:spacing w:before="120" w:after="120"/>
              <w:jc w:val="both"/>
              <w:rPr>
                <w:rFonts w:ascii="Arial" w:hAnsi="Arial" w:cs="Arial"/>
                <w:i/>
                <w:iCs/>
                <w:sz w:val="22"/>
                <w:szCs w:val="22"/>
              </w:rPr>
            </w:pPr>
            <w:r w:rsidRPr="00896BE1">
              <w:rPr>
                <w:rFonts w:ascii="Arial" w:hAnsi="Arial" w:cs="Arial"/>
                <w:sz w:val="22"/>
                <w:szCs w:val="22"/>
              </w:rPr>
              <w:t>A percentagem máxima de aumento dos montantes é</w:t>
            </w:r>
            <w:r w:rsidR="00826CA8" w:rsidRPr="00896BE1">
              <w:rPr>
                <w:rFonts w:ascii="Arial" w:hAnsi="Arial" w:cs="Arial"/>
                <w:sz w:val="22"/>
                <w:szCs w:val="22"/>
              </w:rPr>
              <w:t xml:space="preserve"> de até </w:t>
            </w:r>
            <w:r w:rsidRPr="00896BE1">
              <w:rPr>
                <w:rFonts w:ascii="Arial" w:hAnsi="Arial" w:cs="Arial"/>
                <w:i/>
                <w:iCs/>
                <w:kern w:val="28"/>
                <w:sz w:val="22"/>
                <w:szCs w:val="22"/>
              </w:rPr>
              <w:t>2</w:t>
            </w:r>
            <w:r w:rsidR="00F44EBE" w:rsidRPr="00896BE1">
              <w:rPr>
                <w:rFonts w:ascii="Arial" w:hAnsi="Arial" w:cs="Arial"/>
                <w:i/>
                <w:iCs/>
                <w:kern w:val="28"/>
                <w:sz w:val="22"/>
                <w:szCs w:val="22"/>
              </w:rPr>
              <w:t>5</w:t>
            </w:r>
            <w:r w:rsidRPr="00896BE1">
              <w:rPr>
                <w:rFonts w:ascii="Arial" w:hAnsi="Arial" w:cs="Arial"/>
                <w:i/>
                <w:iCs/>
                <w:kern w:val="28"/>
                <w:sz w:val="22"/>
                <w:szCs w:val="22"/>
              </w:rPr>
              <w:t>%</w:t>
            </w:r>
            <w:r w:rsidRPr="00896BE1">
              <w:rPr>
                <w:rFonts w:ascii="Arial" w:hAnsi="Arial" w:cs="Arial"/>
                <w:iCs/>
                <w:kern w:val="28"/>
                <w:sz w:val="22"/>
                <w:szCs w:val="22"/>
              </w:rPr>
              <w:t>.</w:t>
            </w:r>
          </w:p>
          <w:p w14:paraId="24D3F1B9" w14:textId="3353ED6C" w:rsidR="008728F9" w:rsidRPr="00896BE1" w:rsidRDefault="00826CA8" w:rsidP="008728F9">
            <w:pPr>
              <w:pStyle w:val="Outline"/>
              <w:spacing w:before="120" w:after="120"/>
              <w:jc w:val="both"/>
              <w:rPr>
                <w:rFonts w:ascii="Arial" w:hAnsi="Arial" w:cs="Arial"/>
                <w:kern w:val="0"/>
                <w:sz w:val="22"/>
                <w:szCs w:val="22"/>
              </w:rPr>
            </w:pPr>
            <w:r w:rsidRPr="00896BE1">
              <w:rPr>
                <w:rFonts w:ascii="Arial" w:hAnsi="Arial" w:cs="Arial"/>
                <w:sz w:val="22"/>
                <w:szCs w:val="22"/>
              </w:rPr>
              <w:t xml:space="preserve">Não há previsão para </w:t>
            </w:r>
            <w:r w:rsidR="008728F9" w:rsidRPr="00896BE1">
              <w:rPr>
                <w:rFonts w:ascii="Arial" w:hAnsi="Arial" w:cs="Arial"/>
                <w:sz w:val="22"/>
                <w:szCs w:val="22"/>
              </w:rPr>
              <w:t>percentagem máxima em que as quantidades podem ser reduzidas</w:t>
            </w:r>
            <w:r w:rsidRPr="00896BE1">
              <w:rPr>
                <w:rFonts w:ascii="Arial" w:hAnsi="Arial" w:cs="Arial"/>
                <w:sz w:val="22"/>
                <w:szCs w:val="22"/>
              </w:rPr>
              <w:t>.</w:t>
            </w:r>
          </w:p>
        </w:tc>
      </w:tr>
    </w:tbl>
    <w:p w14:paraId="2FB42C63" w14:textId="77777777" w:rsidR="00AF135B" w:rsidRPr="00896BE1" w:rsidRDefault="00AF135B" w:rsidP="00AF135B">
      <w:pPr>
        <w:pStyle w:val="Rodap"/>
        <w:rPr>
          <w:rFonts w:ascii="Arial" w:hAnsi="Arial" w:cs="Arial"/>
        </w:rPr>
      </w:pPr>
    </w:p>
    <w:p w14:paraId="2E17A882" w14:textId="77777777" w:rsidR="000017B7" w:rsidRPr="00896BE1" w:rsidRDefault="000017B7">
      <w:pPr>
        <w:rPr>
          <w:rFonts w:ascii="Arial" w:hAnsi="Arial" w:cs="Arial"/>
        </w:rPr>
      </w:pPr>
      <w:bookmarkStart w:id="178" w:name="_Toc438266925"/>
      <w:bookmarkStart w:id="179" w:name="_Toc438267899"/>
      <w:bookmarkStart w:id="180" w:name="_Toc438366666"/>
    </w:p>
    <w:p w14:paraId="5CA85532" w14:textId="77777777" w:rsidR="0088375A" w:rsidRPr="00896BE1" w:rsidRDefault="0088375A" w:rsidP="003B071B">
      <w:pPr>
        <w:pStyle w:val="Style4"/>
        <w:rPr>
          <w:rFonts w:ascii="Arial" w:hAnsi="Arial" w:cs="Arial"/>
          <w:lang w:val="pt-BR"/>
        </w:rPr>
        <w:sectPr w:rsidR="0088375A" w:rsidRPr="00896BE1" w:rsidSect="004B779B">
          <w:headerReference w:type="even" r:id="rId28"/>
          <w:headerReference w:type="default" r:id="rId29"/>
          <w:footerReference w:type="even" r:id="rId30"/>
          <w:footerReference w:type="default" r:id="rId31"/>
          <w:headerReference w:type="first" r:id="rId32"/>
          <w:footnotePr>
            <w:numRestart w:val="eachSect"/>
          </w:footnotePr>
          <w:type w:val="nextColumn"/>
          <w:pgSz w:w="11907" w:h="16840" w:code="9"/>
          <w:pgMar w:top="1440" w:right="1440" w:bottom="1440" w:left="1560" w:header="720" w:footer="720" w:gutter="0"/>
          <w:paperSrc w:first="7" w:other="7"/>
          <w:cols w:space="720"/>
          <w:docGrid w:linePitch="326"/>
        </w:sectPr>
      </w:pPr>
      <w:bookmarkStart w:id="181" w:name="_Toc213669833"/>
      <w:bookmarkStart w:id="182" w:name="_Toc383790720"/>
      <w:bookmarkEnd w:id="178"/>
      <w:bookmarkEnd w:id="179"/>
      <w:bookmarkEnd w:id="180"/>
    </w:p>
    <w:p w14:paraId="40D9546D" w14:textId="77777777" w:rsidR="003B071B" w:rsidRPr="00896BE1" w:rsidRDefault="003B071B" w:rsidP="003B071B">
      <w:pPr>
        <w:pStyle w:val="Style4"/>
        <w:rPr>
          <w:rFonts w:ascii="Arial" w:hAnsi="Arial" w:cs="Arial"/>
          <w:lang w:val="pt-BR"/>
        </w:rPr>
      </w:pPr>
      <w:bookmarkStart w:id="183" w:name="_Toc523751637"/>
      <w:r w:rsidRPr="00896BE1">
        <w:rPr>
          <w:rFonts w:ascii="Arial" w:hAnsi="Arial" w:cs="Arial"/>
          <w:lang w:val="pt-BR"/>
        </w:rPr>
        <w:lastRenderedPageBreak/>
        <w:t xml:space="preserve">Seção III. Critérios de </w:t>
      </w:r>
      <w:bookmarkEnd w:id="181"/>
      <w:bookmarkEnd w:id="182"/>
      <w:r w:rsidR="00C06680" w:rsidRPr="00896BE1">
        <w:rPr>
          <w:rFonts w:ascii="Arial" w:hAnsi="Arial" w:cs="Arial"/>
          <w:lang w:val="pt-BR"/>
        </w:rPr>
        <w:t>Qualificação e Avaliação</w:t>
      </w:r>
      <w:bookmarkEnd w:id="183"/>
    </w:p>
    <w:p w14:paraId="6C88BDB3" w14:textId="77777777" w:rsidR="003B071B" w:rsidRPr="00896BE1" w:rsidRDefault="003B071B" w:rsidP="0073047B">
      <w:pPr>
        <w:tabs>
          <w:tab w:val="left" w:pos="567"/>
        </w:tabs>
        <w:spacing w:after="142" w:line="240" w:lineRule="atLeast"/>
        <w:ind w:left="567" w:hanging="567"/>
        <w:rPr>
          <w:rFonts w:ascii="Arial" w:hAnsi="Arial" w:cs="Arial"/>
          <w:sz w:val="24"/>
          <w:szCs w:val="24"/>
        </w:rPr>
      </w:pPr>
    </w:p>
    <w:p w14:paraId="54E26FA4" w14:textId="77777777" w:rsidR="003B071B" w:rsidRPr="00896BE1" w:rsidRDefault="003B071B" w:rsidP="003B071B">
      <w:pPr>
        <w:spacing w:after="142" w:line="240" w:lineRule="atLeast"/>
        <w:jc w:val="both"/>
        <w:rPr>
          <w:rFonts w:ascii="Arial" w:hAnsi="Arial" w:cs="Arial"/>
          <w:sz w:val="22"/>
          <w:szCs w:val="22"/>
        </w:rPr>
      </w:pPr>
      <w:r w:rsidRPr="00896BE1">
        <w:rPr>
          <w:rFonts w:ascii="Arial" w:hAnsi="Arial" w:cs="Arial"/>
          <w:sz w:val="22"/>
          <w:szCs w:val="22"/>
        </w:rPr>
        <w:t>Esta seção complementa as Instruções aos Licitantes. Ele contém os fatores, métodos e critérios que o Comprador utilizará para avaliar uma Proposta e determinar se um Licitante possui as qualificações exigidas. Nenhum outro fator, método ou critério será utilizado.</w:t>
      </w:r>
    </w:p>
    <w:p w14:paraId="1B4E101F" w14:textId="77777777" w:rsidR="00170255" w:rsidRPr="00896BE1" w:rsidRDefault="00170255" w:rsidP="002A14DD">
      <w:pPr>
        <w:pStyle w:val="Outline"/>
        <w:keepNext/>
        <w:keepLines/>
        <w:numPr>
          <w:ilvl w:val="0"/>
          <w:numId w:val="75"/>
        </w:numPr>
        <w:spacing w:before="120" w:after="120"/>
        <w:jc w:val="both"/>
        <w:rPr>
          <w:rFonts w:ascii="Arial" w:hAnsi="Arial" w:cs="Arial"/>
          <w:iCs/>
          <w:kern w:val="0"/>
          <w:sz w:val="22"/>
          <w:szCs w:val="22"/>
        </w:rPr>
      </w:pPr>
      <w:r w:rsidRPr="00896BE1">
        <w:rPr>
          <w:rFonts w:ascii="Arial" w:hAnsi="Arial" w:cs="Arial"/>
          <w:iCs/>
          <w:kern w:val="0"/>
          <w:sz w:val="22"/>
          <w:szCs w:val="22"/>
        </w:rPr>
        <w:t xml:space="preserve">O Comprador comparará os preços avaliados de todas as Propostas que substancialmente estejam em conformidade com os Documentos de Licitação, a fim de determinar a Proposta avaliada de menor valor. </w:t>
      </w:r>
    </w:p>
    <w:p w14:paraId="530A281F" w14:textId="77777777" w:rsidR="00753C94" w:rsidRPr="00896BE1" w:rsidRDefault="00753C94" w:rsidP="00753C94">
      <w:pPr>
        <w:pStyle w:val="PargrafodaLista"/>
        <w:spacing w:after="142" w:line="240" w:lineRule="atLeast"/>
        <w:rPr>
          <w:rFonts w:ascii="Arial" w:hAnsi="Arial" w:cs="Arial"/>
          <w:sz w:val="22"/>
          <w:szCs w:val="22"/>
        </w:rPr>
      </w:pPr>
    </w:p>
    <w:p w14:paraId="1F8AE3CF" w14:textId="2C64E3A9" w:rsidR="00753C94" w:rsidRPr="00896BE1" w:rsidRDefault="00753C94" w:rsidP="002A14DD">
      <w:pPr>
        <w:pStyle w:val="PargrafodaLista"/>
        <w:numPr>
          <w:ilvl w:val="0"/>
          <w:numId w:val="75"/>
        </w:numPr>
        <w:spacing w:after="142" w:line="240" w:lineRule="atLeast"/>
        <w:rPr>
          <w:rFonts w:ascii="Arial" w:hAnsi="Arial" w:cs="Arial"/>
          <w:sz w:val="22"/>
          <w:szCs w:val="22"/>
        </w:rPr>
      </w:pPr>
      <w:r w:rsidRPr="00896BE1">
        <w:rPr>
          <w:rFonts w:ascii="Arial" w:hAnsi="Arial" w:cs="Arial"/>
          <w:sz w:val="22"/>
          <w:szCs w:val="22"/>
        </w:rPr>
        <w:t xml:space="preserve">Ao avaliar uma Proposta (o método de avaliação será por lote), </w:t>
      </w:r>
      <w:r w:rsidRPr="00896BE1">
        <w:rPr>
          <w:rFonts w:ascii="Arial" w:hAnsi="Arial" w:cs="Arial"/>
          <w:b/>
          <w:sz w:val="22"/>
          <w:szCs w:val="22"/>
        </w:rPr>
        <w:t>conforme indicado na FDE</w:t>
      </w:r>
      <w:r w:rsidRPr="00896BE1">
        <w:rPr>
          <w:rFonts w:ascii="Arial" w:hAnsi="Arial" w:cs="Arial"/>
          <w:sz w:val="22"/>
          <w:szCs w:val="22"/>
        </w:rPr>
        <w:t>), o Comprador considerará o seguinte:</w:t>
      </w:r>
    </w:p>
    <w:p w14:paraId="2E523213" w14:textId="77777777" w:rsidR="00753C94" w:rsidRPr="00896BE1" w:rsidRDefault="00753C94" w:rsidP="002A14DD">
      <w:pPr>
        <w:pStyle w:val="Header2-SubClauses"/>
        <w:numPr>
          <w:ilvl w:val="0"/>
          <w:numId w:val="76"/>
        </w:numPr>
        <w:tabs>
          <w:tab w:val="clear" w:pos="619"/>
          <w:tab w:val="left" w:pos="1249"/>
        </w:tabs>
        <w:spacing w:after="120" w:line="240" w:lineRule="atLeast"/>
        <w:rPr>
          <w:rFonts w:ascii="Arial" w:hAnsi="Arial" w:cs="Arial"/>
          <w:sz w:val="22"/>
          <w:szCs w:val="22"/>
        </w:rPr>
      </w:pPr>
      <w:r w:rsidRPr="00896BE1">
        <w:rPr>
          <w:rFonts w:ascii="Arial" w:hAnsi="Arial" w:cs="Arial"/>
          <w:sz w:val="22"/>
          <w:szCs w:val="22"/>
        </w:rPr>
        <w:t>O preço da Oferta cotado de acordo com a Cláusula 14 do ITB;</w:t>
      </w:r>
    </w:p>
    <w:p w14:paraId="2257CD62" w14:textId="77777777" w:rsidR="00753C94" w:rsidRPr="00896BE1" w:rsidRDefault="00753C94" w:rsidP="002A14DD">
      <w:pPr>
        <w:pStyle w:val="Header2-SubClauses"/>
        <w:numPr>
          <w:ilvl w:val="0"/>
          <w:numId w:val="76"/>
        </w:numPr>
        <w:tabs>
          <w:tab w:val="clear" w:pos="619"/>
          <w:tab w:val="left" w:pos="1249"/>
        </w:tabs>
        <w:spacing w:after="120" w:line="240" w:lineRule="atLeast"/>
        <w:rPr>
          <w:rFonts w:ascii="Arial" w:hAnsi="Arial" w:cs="Arial"/>
          <w:sz w:val="22"/>
          <w:szCs w:val="22"/>
        </w:rPr>
      </w:pPr>
      <w:r w:rsidRPr="00896BE1">
        <w:rPr>
          <w:rFonts w:ascii="Arial" w:hAnsi="Arial" w:cs="Arial"/>
          <w:sz w:val="22"/>
          <w:szCs w:val="22"/>
        </w:rPr>
        <w:t>O reajuste do preço para correções de erros aritméticos de acordo com a Subcláusula 32.1 do EDITAL;</w:t>
      </w:r>
    </w:p>
    <w:p w14:paraId="1D6EF136" w14:textId="4AA44D87" w:rsidR="00753C94" w:rsidRPr="00896BE1" w:rsidRDefault="00753C94" w:rsidP="002A14DD">
      <w:pPr>
        <w:pStyle w:val="Header2-SubClauses"/>
        <w:numPr>
          <w:ilvl w:val="0"/>
          <w:numId w:val="76"/>
        </w:numPr>
        <w:tabs>
          <w:tab w:val="clear" w:pos="619"/>
          <w:tab w:val="left" w:pos="1249"/>
        </w:tabs>
        <w:spacing w:after="120" w:line="240" w:lineRule="atLeast"/>
        <w:rPr>
          <w:rFonts w:ascii="Arial" w:hAnsi="Arial" w:cs="Arial"/>
          <w:sz w:val="22"/>
          <w:szCs w:val="22"/>
        </w:rPr>
      </w:pPr>
      <w:r w:rsidRPr="00896BE1">
        <w:rPr>
          <w:rFonts w:ascii="Arial" w:hAnsi="Arial" w:cs="Arial"/>
          <w:sz w:val="22"/>
          <w:szCs w:val="22"/>
        </w:rPr>
        <w:t>Reajuste de preços em função de descontos oferecidos conforme Subcláusula 14.4 do IO;</w:t>
      </w:r>
    </w:p>
    <w:p w14:paraId="44285878" w14:textId="357EA309" w:rsidR="00753C94" w:rsidRPr="00896BE1" w:rsidRDefault="00753C94" w:rsidP="002A14DD">
      <w:pPr>
        <w:pStyle w:val="Header2-SubClauses"/>
        <w:numPr>
          <w:ilvl w:val="0"/>
          <w:numId w:val="76"/>
        </w:numPr>
        <w:tabs>
          <w:tab w:val="clear" w:pos="619"/>
          <w:tab w:val="left" w:pos="1249"/>
        </w:tabs>
        <w:spacing w:after="120" w:line="240" w:lineRule="atLeast"/>
        <w:rPr>
          <w:rFonts w:ascii="Arial" w:hAnsi="Arial" w:cs="Arial"/>
          <w:sz w:val="22"/>
          <w:szCs w:val="22"/>
        </w:rPr>
      </w:pPr>
      <w:r w:rsidRPr="00896BE1">
        <w:rPr>
          <w:rFonts w:ascii="Arial" w:hAnsi="Arial" w:cs="Arial"/>
          <w:sz w:val="22"/>
          <w:szCs w:val="22"/>
        </w:rPr>
        <w:t>Ajustes resultantes de qualquer não conformidade não significativa calculada de acordo com a Subcláusula 31.3 do IO;</w:t>
      </w:r>
    </w:p>
    <w:p w14:paraId="16E6D1CF" w14:textId="77777777" w:rsidR="00753C94" w:rsidRPr="00896BE1" w:rsidRDefault="00753C94" w:rsidP="002A14DD">
      <w:pPr>
        <w:pStyle w:val="Header2-SubClauses"/>
        <w:numPr>
          <w:ilvl w:val="0"/>
          <w:numId w:val="76"/>
        </w:numPr>
        <w:tabs>
          <w:tab w:val="clear" w:pos="619"/>
          <w:tab w:val="left" w:pos="1249"/>
        </w:tabs>
        <w:spacing w:after="120" w:line="240" w:lineRule="atLeast"/>
        <w:rPr>
          <w:rFonts w:ascii="Arial" w:hAnsi="Arial" w:cs="Arial"/>
          <w:sz w:val="22"/>
          <w:szCs w:val="22"/>
        </w:rPr>
      </w:pPr>
      <w:r w:rsidRPr="00896BE1">
        <w:rPr>
          <w:rFonts w:ascii="Arial" w:hAnsi="Arial" w:cs="Arial"/>
          <w:sz w:val="22"/>
          <w:szCs w:val="22"/>
        </w:rPr>
        <w:t>Ajustes resultantes do tratamento de fatores de avaliação adicionais listados na Seção III, Critérios de Avaliação e Qualificação.</w:t>
      </w:r>
    </w:p>
    <w:p w14:paraId="049678E5" w14:textId="1BA8AA15" w:rsidR="00427C44" w:rsidRPr="00896BE1" w:rsidRDefault="00427C44" w:rsidP="002A14DD">
      <w:pPr>
        <w:pStyle w:val="PargrafodaLista"/>
        <w:numPr>
          <w:ilvl w:val="0"/>
          <w:numId w:val="75"/>
        </w:numPr>
        <w:spacing w:after="142" w:line="240" w:lineRule="atLeast"/>
        <w:rPr>
          <w:rFonts w:ascii="Arial" w:hAnsi="Arial" w:cs="Arial"/>
          <w:iCs/>
          <w:sz w:val="22"/>
          <w:szCs w:val="22"/>
        </w:rPr>
      </w:pPr>
      <w:r w:rsidRPr="00896BE1">
        <w:rPr>
          <w:rFonts w:ascii="Arial" w:hAnsi="Arial" w:cs="Arial"/>
          <w:iCs/>
          <w:sz w:val="22"/>
          <w:szCs w:val="22"/>
        </w:rPr>
        <w:t xml:space="preserve">A avaliação de uma Proposta exigirá que o Comprador considere outros fatores além do preço cotado de acordo com a Cláusula 14 do ITB. Estes fatores podem estar relacionados com as características, desempenho, prazos e condições de aquisição dos Bens e Serviços. </w:t>
      </w:r>
    </w:p>
    <w:p w14:paraId="69EA6A79" w14:textId="77777777" w:rsidR="00AA09FC" w:rsidRPr="00896BE1" w:rsidRDefault="00F41C33" w:rsidP="002A14DD">
      <w:pPr>
        <w:pStyle w:val="Outline"/>
        <w:keepNext/>
        <w:keepLines/>
        <w:numPr>
          <w:ilvl w:val="0"/>
          <w:numId w:val="75"/>
        </w:numPr>
        <w:spacing w:before="120" w:after="120"/>
        <w:jc w:val="both"/>
        <w:rPr>
          <w:rFonts w:ascii="Arial" w:hAnsi="Arial" w:cs="Arial"/>
          <w:iCs/>
          <w:kern w:val="0"/>
          <w:sz w:val="22"/>
          <w:szCs w:val="22"/>
        </w:rPr>
      </w:pPr>
      <w:r w:rsidRPr="00896BE1">
        <w:rPr>
          <w:rFonts w:ascii="Arial" w:hAnsi="Arial" w:cs="Arial"/>
          <w:iCs/>
          <w:kern w:val="0"/>
          <w:sz w:val="22"/>
          <w:szCs w:val="22"/>
        </w:rPr>
        <w:t>O Comprador determinará, de forma satisfatória, se o Licitante atende aos critérios de qualificação especificados na Seção III, Critérios de Qualificação e Avaliação, Qualificação. Será avaliada a documentação de qualificação da empresa que apresentar o menor valor e, caso não seja habilitada, a comissão de licitação procederá com a sequência de análise da documentação da empresa subsequente.</w:t>
      </w:r>
    </w:p>
    <w:p w14:paraId="09AF3EC3" w14:textId="449D0F60" w:rsidR="00F41C33" w:rsidRPr="00896BE1" w:rsidRDefault="00AA09FC" w:rsidP="002A14DD">
      <w:pPr>
        <w:pStyle w:val="Outline"/>
        <w:keepNext/>
        <w:keepLines/>
        <w:numPr>
          <w:ilvl w:val="1"/>
          <w:numId w:val="75"/>
        </w:numPr>
        <w:spacing w:before="120" w:after="120"/>
        <w:jc w:val="both"/>
        <w:rPr>
          <w:rFonts w:ascii="Arial" w:hAnsi="Arial" w:cs="Arial"/>
          <w:iCs/>
          <w:kern w:val="0"/>
          <w:sz w:val="22"/>
          <w:szCs w:val="22"/>
        </w:rPr>
      </w:pPr>
      <w:r w:rsidRPr="00896BE1">
        <w:rPr>
          <w:rFonts w:ascii="Arial" w:hAnsi="Arial" w:cs="Arial"/>
          <w:iCs/>
          <w:kern w:val="0"/>
          <w:sz w:val="22"/>
          <w:szCs w:val="22"/>
        </w:rPr>
        <w:t>Conforme previsto no item 30.4 do Edital: “</w:t>
      </w:r>
      <w:r w:rsidRPr="00896BE1">
        <w:rPr>
          <w:rFonts w:ascii="Arial" w:hAnsi="Arial" w:cs="Arial"/>
          <w:i/>
          <w:iCs/>
          <w:kern w:val="0"/>
          <w:sz w:val="22"/>
          <w:szCs w:val="22"/>
        </w:rPr>
        <w:t>Quando a Proposta não estiver substancialmente em conformidade com os Documentos de Licitação, ela será rejeitada pelo Comprador e poderá posteriormente ser considerada inadequada devido à correção do desvio material, reserva ou omissão”.</w:t>
      </w:r>
      <w:r w:rsidR="00F41C33" w:rsidRPr="00896BE1">
        <w:rPr>
          <w:rFonts w:ascii="Arial" w:hAnsi="Arial" w:cs="Arial"/>
          <w:iCs/>
          <w:kern w:val="0"/>
          <w:sz w:val="22"/>
          <w:szCs w:val="22"/>
        </w:rPr>
        <w:t xml:space="preserve"> </w:t>
      </w:r>
    </w:p>
    <w:p w14:paraId="230764E8" w14:textId="77777777" w:rsidR="00F41C33" w:rsidRPr="00896BE1" w:rsidRDefault="00F41C33" w:rsidP="002A14DD">
      <w:pPr>
        <w:pStyle w:val="PargrafodaLista"/>
        <w:numPr>
          <w:ilvl w:val="0"/>
          <w:numId w:val="75"/>
        </w:numPr>
        <w:spacing w:after="142" w:line="240" w:lineRule="atLeast"/>
        <w:rPr>
          <w:rFonts w:ascii="Arial" w:hAnsi="Arial" w:cs="Arial"/>
          <w:sz w:val="22"/>
          <w:szCs w:val="22"/>
        </w:rPr>
      </w:pPr>
      <w:r w:rsidRPr="00896BE1">
        <w:rPr>
          <w:rFonts w:ascii="Arial" w:hAnsi="Arial" w:cs="Arial"/>
          <w:iCs/>
          <w:sz w:val="22"/>
          <w:szCs w:val="22"/>
        </w:rPr>
        <w:t>Tal determinação deverá basear-se na análise das provas documentais da qualificação da Proponente por ela apresentadas e que o Licitante atenda a cada um dos critérios de qualificação estipulados na Seção III, Critérios de Qualificação e Avaliação.</w:t>
      </w:r>
    </w:p>
    <w:p w14:paraId="0CC77499" w14:textId="77777777" w:rsidR="00464B71" w:rsidRPr="00896BE1" w:rsidRDefault="00464B71" w:rsidP="00464B71">
      <w:pPr>
        <w:pStyle w:val="PargrafodaLista"/>
        <w:spacing w:after="142" w:line="240" w:lineRule="atLeast"/>
        <w:rPr>
          <w:rFonts w:ascii="Arial" w:hAnsi="Arial" w:cs="Arial"/>
          <w:sz w:val="22"/>
          <w:szCs w:val="22"/>
        </w:rPr>
      </w:pPr>
    </w:p>
    <w:p w14:paraId="27050862" w14:textId="77777777" w:rsidR="00464B71" w:rsidRPr="00896BE1" w:rsidRDefault="00464B71" w:rsidP="002A14DD">
      <w:pPr>
        <w:pStyle w:val="PargrafodaLista"/>
        <w:numPr>
          <w:ilvl w:val="1"/>
          <w:numId w:val="75"/>
        </w:numPr>
        <w:spacing w:after="120" w:line="240" w:lineRule="atLeast"/>
        <w:ind w:right="-72"/>
        <w:rPr>
          <w:rFonts w:ascii="Arial" w:hAnsi="Arial" w:cs="Arial"/>
          <w:sz w:val="22"/>
          <w:szCs w:val="22"/>
          <w:lang w:eastAsia="en-US"/>
        </w:rPr>
      </w:pPr>
      <w:r w:rsidRPr="00896BE1">
        <w:rPr>
          <w:rFonts w:ascii="Arial" w:hAnsi="Arial" w:cs="Arial"/>
          <w:sz w:val="22"/>
          <w:szCs w:val="22"/>
          <w:lang w:eastAsia="en-US"/>
        </w:rPr>
        <w:t xml:space="preserve">A avaliação técnica será realizada de acordo com uma comparação detalhada das especificações oferecidas e aquelas especificadas pelo Comprador através das seguintes quatro (4) condições: “adequação” (quando um item atende ou excede as especificações do Comprador; a classificação “excede especificações” serão utilizadas de forma racional e não serão considerados casos de excesso excessivo de especificações, como, por exemplo, em termos de capacidade, tamanho, potência), “aceitáveis” (quando um item não </w:t>
      </w:r>
      <w:r w:rsidRPr="00896BE1">
        <w:rPr>
          <w:rFonts w:ascii="Arial" w:hAnsi="Arial" w:cs="Arial"/>
          <w:sz w:val="22"/>
          <w:szCs w:val="22"/>
          <w:lang w:eastAsia="en-US"/>
        </w:rPr>
        <w:lastRenderedPageBreak/>
        <w:t>atende integralmente às especificações do Comprador, possui pequenos desvios, mas atende ao objetivo desejado), “mínimo” (quando um item se desvia consideravelmente das especificações do Comprador, mas pode ser considerado para o objetivo pretendido; esta classificação não é permitida para itens maiores) e “não adequado ”(quando um artigo se desvia tanto dos objetivos desejados que não pode ser considerado viável).</w:t>
      </w:r>
    </w:p>
    <w:p w14:paraId="7B03E742" w14:textId="77777777" w:rsidR="00ED27EC" w:rsidRPr="00896BE1" w:rsidRDefault="00ED27EC" w:rsidP="00ED27EC">
      <w:pPr>
        <w:pStyle w:val="PargrafodaLista"/>
        <w:spacing w:after="142" w:line="240" w:lineRule="atLeast"/>
        <w:rPr>
          <w:rFonts w:ascii="Arial" w:hAnsi="Arial" w:cs="Arial"/>
          <w:iCs/>
          <w:sz w:val="22"/>
          <w:szCs w:val="22"/>
        </w:rPr>
      </w:pPr>
    </w:p>
    <w:p w14:paraId="204034C1" w14:textId="77777777" w:rsidR="00791AE6" w:rsidRPr="00896BE1" w:rsidRDefault="00427C44" w:rsidP="002A14DD">
      <w:pPr>
        <w:pStyle w:val="PargrafodaLista"/>
        <w:numPr>
          <w:ilvl w:val="0"/>
          <w:numId w:val="75"/>
        </w:numPr>
        <w:spacing w:after="142" w:line="240" w:lineRule="atLeast"/>
        <w:rPr>
          <w:rFonts w:ascii="Arial" w:hAnsi="Arial" w:cs="Arial"/>
          <w:iCs/>
          <w:sz w:val="22"/>
          <w:szCs w:val="22"/>
        </w:rPr>
      </w:pPr>
      <w:r w:rsidRPr="00896BE1">
        <w:rPr>
          <w:rFonts w:ascii="Arial" w:hAnsi="Arial" w:cs="Arial"/>
          <w:iCs/>
          <w:sz w:val="22"/>
          <w:szCs w:val="22"/>
        </w:rPr>
        <w:t>Caso a Oferta avaliada como a mais baixa seja muito inferior à estimativa do Comprador, este solicitará ao Ofertante o detalhamento de cada um dos preços cadastrados no Formulário de Preços, a fim de determinar se esses preços são compatíveis com a metodologia exigida dos Bens e o plano proposto. Caso sejam encontradas uma ou mais inconsistências, ou a Proponente não forneça uma análise detalhada do preço, a Proposta poderá ser declarada não conforme e rejeitada.</w:t>
      </w:r>
    </w:p>
    <w:p w14:paraId="4DE59269" w14:textId="77777777" w:rsidR="00791AE6" w:rsidRPr="00896BE1" w:rsidRDefault="00791AE6" w:rsidP="00791AE6">
      <w:pPr>
        <w:pStyle w:val="PargrafodaLista"/>
        <w:rPr>
          <w:rFonts w:ascii="Arial" w:hAnsi="Arial" w:cs="Arial"/>
          <w:iCs/>
          <w:sz w:val="22"/>
          <w:szCs w:val="22"/>
        </w:rPr>
      </w:pPr>
    </w:p>
    <w:p w14:paraId="3D8A5C68" w14:textId="52F29313" w:rsidR="00AA09FC" w:rsidRPr="00896BE1" w:rsidRDefault="00791AE6" w:rsidP="002A14DD">
      <w:pPr>
        <w:pStyle w:val="PargrafodaLista"/>
        <w:numPr>
          <w:ilvl w:val="0"/>
          <w:numId w:val="75"/>
        </w:numPr>
        <w:spacing w:after="142" w:line="240" w:lineRule="atLeast"/>
        <w:rPr>
          <w:rFonts w:ascii="Arial" w:hAnsi="Arial" w:cs="Arial"/>
          <w:iCs/>
          <w:sz w:val="22"/>
          <w:szCs w:val="22"/>
          <w:lang w:val="pt-BR"/>
        </w:rPr>
      </w:pPr>
      <w:r w:rsidRPr="00896BE1">
        <w:rPr>
          <w:rFonts w:ascii="Arial" w:hAnsi="Arial" w:cs="Arial"/>
          <w:iCs/>
          <w:sz w:val="22"/>
          <w:szCs w:val="22"/>
        </w:rPr>
        <w:t>A Licitante deverá indicar em sua proposta financeira todos os custos e q</w:t>
      </w:r>
      <w:r w:rsidRPr="00896BE1">
        <w:rPr>
          <w:rFonts w:ascii="Arial" w:hAnsi="Arial" w:cs="Arial"/>
          <w:sz w:val="22"/>
          <w:szCs w:val="22"/>
        </w:rPr>
        <w:t>ualquer imposto sobre vendas ou outro tipo de imposto que o país do Comprador seja obrigado a pagar sobre as Mercadorias se o Contrato for adjudicado ao Licitante</w:t>
      </w:r>
      <w:r w:rsidRPr="00896BE1">
        <w:rPr>
          <w:rFonts w:ascii="Arial" w:hAnsi="Arial" w:cs="Arial"/>
          <w:iCs/>
          <w:sz w:val="22"/>
          <w:szCs w:val="22"/>
        </w:rPr>
        <w:t>.</w:t>
      </w:r>
      <w:r w:rsidR="00AA09FC" w:rsidRPr="00896BE1">
        <w:rPr>
          <w:rFonts w:ascii="Arial" w:hAnsi="Arial" w:cs="Arial"/>
          <w:iCs/>
          <w:sz w:val="22"/>
          <w:szCs w:val="22"/>
        </w:rPr>
        <w:t xml:space="preserve"> A licitante deverá a</w:t>
      </w:r>
      <w:r w:rsidR="00AA09FC" w:rsidRPr="00896BE1">
        <w:rPr>
          <w:rFonts w:ascii="Arial" w:hAnsi="Arial" w:cs="Arial"/>
          <w:iCs/>
          <w:sz w:val="22"/>
          <w:szCs w:val="22"/>
          <w:lang w:val="pt-BR"/>
        </w:rPr>
        <w:t>assumir a responsabilidade por todas as despesas relativas a salários, encargos sociais e previdenciários de seus contratados para a prestação dos serviços, assim como pelo recolhimento de todos os impostos, taxas, tarifas, contribuições ou emolumentos que incidirem ou que venham a incidir sobre os serviços objeto do Contrato e apresentar os respectivos comprovantes, quando solicitados pelo Contratante;</w:t>
      </w:r>
    </w:p>
    <w:p w14:paraId="5A3496D8" w14:textId="77777777" w:rsidR="00791AE6" w:rsidRPr="00896BE1" w:rsidRDefault="00791AE6" w:rsidP="00791AE6">
      <w:pPr>
        <w:pStyle w:val="PargrafodaLista"/>
        <w:rPr>
          <w:rFonts w:ascii="Arial" w:hAnsi="Arial" w:cs="Arial"/>
          <w:iCs/>
          <w:sz w:val="22"/>
          <w:szCs w:val="22"/>
        </w:rPr>
      </w:pPr>
    </w:p>
    <w:p w14:paraId="3AB094EB" w14:textId="004042B7" w:rsidR="00791AE6" w:rsidRPr="00896BE1" w:rsidRDefault="00791AE6" w:rsidP="002A14DD">
      <w:pPr>
        <w:pStyle w:val="PargrafodaLista"/>
        <w:numPr>
          <w:ilvl w:val="0"/>
          <w:numId w:val="75"/>
        </w:numPr>
        <w:spacing w:after="142" w:line="240" w:lineRule="atLeast"/>
        <w:rPr>
          <w:rFonts w:ascii="Arial" w:hAnsi="Arial" w:cs="Arial"/>
          <w:iCs/>
          <w:sz w:val="22"/>
          <w:szCs w:val="22"/>
        </w:rPr>
      </w:pPr>
      <w:r w:rsidRPr="00896BE1">
        <w:rPr>
          <w:rFonts w:ascii="Arial" w:hAnsi="Arial" w:cs="Arial"/>
          <w:iCs/>
          <w:sz w:val="22"/>
          <w:szCs w:val="22"/>
        </w:rPr>
        <w:t>Será selecionada para adjudicação a Proposta avaliada que apresente o menor preço e que atenda todos os</w:t>
      </w:r>
      <w:r w:rsidRPr="00896BE1">
        <w:rPr>
          <w:rFonts w:ascii="Arial" w:hAnsi="Arial" w:cs="Arial"/>
          <w:sz w:val="22"/>
          <w:szCs w:val="22"/>
        </w:rPr>
        <w:t xml:space="preserve"> Critérios de Avaliação e Qualificação. </w:t>
      </w:r>
    </w:p>
    <w:p w14:paraId="0514F215" w14:textId="1DB8D9EE" w:rsidR="00183D06" w:rsidRPr="00896BE1" w:rsidRDefault="00183D06" w:rsidP="00464B71">
      <w:pPr>
        <w:suppressAutoHyphens/>
        <w:spacing w:after="120" w:line="240" w:lineRule="atLeast"/>
        <w:ind w:right="-72" w:firstLine="709"/>
        <w:jc w:val="both"/>
        <w:rPr>
          <w:rFonts w:ascii="Arial" w:hAnsi="Arial" w:cs="Arial"/>
          <w:sz w:val="22"/>
          <w:szCs w:val="22"/>
          <w:lang w:eastAsia="en-US"/>
        </w:rPr>
      </w:pPr>
      <w:r w:rsidRPr="00896BE1">
        <w:rPr>
          <w:rFonts w:ascii="Arial" w:hAnsi="Arial" w:cs="Arial"/>
          <w:sz w:val="22"/>
          <w:szCs w:val="22"/>
          <w:lang w:eastAsia="en-US"/>
        </w:rPr>
        <w:t>Todos os documentos de qualificação aqui incluídos (incluindo os formulários anexos e demais documentos complementares exigidos) deverão ser apresentados de acordo com o disposto nas cláusulas 25 e 27 do IAO, e serão avaliados em primeira instância as propostas financeiras e, posteriormente, a documentação de habilitação da licitante classificada em menor preço.</w:t>
      </w:r>
    </w:p>
    <w:p w14:paraId="159EEDB2" w14:textId="77777777" w:rsidR="00464B71" w:rsidRPr="00896BE1" w:rsidRDefault="00464B71" w:rsidP="00183D06">
      <w:pPr>
        <w:suppressAutoHyphens/>
        <w:spacing w:after="120" w:line="240" w:lineRule="atLeast"/>
        <w:ind w:right="-72"/>
        <w:jc w:val="both"/>
        <w:rPr>
          <w:rFonts w:ascii="Arial" w:hAnsi="Arial" w:cs="Arial"/>
          <w:sz w:val="22"/>
          <w:szCs w:val="22"/>
          <w:lang w:eastAsia="en-US"/>
        </w:rPr>
      </w:pPr>
    </w:p>
    <w:p w14:paraId="7E807D94" w14:textId="278AED0F" w:rsidR="00464B71" w:rsidRPr="00896BE1" w:rsidRDefault="00464B71" w:rsidP="00183D06">
      <w:pPr>
        <w:suppressAutoHyphens/>
        <w:spacing w:after="120" w:line="240" w:lineRule="atLeast"/>
        <w:ind w:right="-72"/>
        <w:jc w:val="both"/>
        <w:rPr>
          <w:rFonts w:ascii="Arial" w:hAnsi="Arial" w:cs="Arial"/>
          <w:b/>
          <w:bCs/>
          <w:sz w:val="22"/>
          <w:szCs w:val="22"/>
          <w:lang w:eastAsia="en-US"/>
        </w:rPr>
      </w:pPr>
      <w:r w:rsidRPr="00896BE1">
        <w:rPr>
          <w:rFonts w:ascii="Arial" w:hAnsi="Arial" w:cs="Arial"/>
          <w:b/>
          <w:bCs/>
          <w:sz w:val="22"/>
          <w:szCs w:val="22"/>
          <w:lang w:eastAsia="en-US"/>
        </w:rPr>
        <w:t>DO ENVIO DOS ENVELOPES FÍSICOS</w:t>
      </w:r>
    </w:p>
    <w:p w14:paraId="49FCCD50" w14:textId="77777777" w:rsidR="00183D06" w:rsidRPr="00896BE1" w:rsidRDefault="00183D06" w:rsidP="00183D06">
      <w:pPr>
        <w:spacing w:before="120" w:after="120"/>
        <w:jc w:val="both"/>
        <w:rPr>
          <w:rFonts w:ascii="Arial" w:hAnsi="Arial" w:cs="Arial"/>
          <w:sz w:val="22"/>
          <w:szCs w:val="22"/>
        </w:rPr>
      </w:pPr>
    </w:p>
    <w:p w14:paraId="3166414D" w14:textId="3FAC6964" w:rsidR="00183D06" w:rsidRPr="00896BE1" w:rsidRDefault="00F41C33" w:rsidP="00183D06">
      <w:pPr>
        <w:pBdr>
          <w:top w:val="nil"/>
          <w:left w:val="nil"/>
          <w:bottom w:val="nil"/>
          <w:right w:val="nil"/>
          <w:between w:val="nil"/>
        </w:pBdr>
        <w:tabs>
          <w:tab w:val="left" w:pos="3346"/>
          <w:tab w:val="right" w:pos="7486"/>
        </w:tabs>
        <w:jc w:val="both"/>
        <w:rPr>
          <w:rFonts w:ascii="Arial" w:hAnsi="Arial" w:cs="Arial"/>
          <w:color w:val="000000"/>
          <w:sz w:val="22"/>
          <w:szCs w:val="22"/>
        </w:rPr>
      </w:pPr>
      <w:r w:rsidRPr="00896BE1">
        <w:rPr>
          <w:rFonts w:ascii="Arial" w:hAnsi="Arial" w:cs="Arial"/>
          <w:color w:val="000000"/>
          <w:sz w:val="22"/>
          <w:szCs w:val="22"/>
        </w:rPr>
        <w:t>Em cumprimento o Edital, a</w:t>
      </w:r>
      <w:r w:rsidR="00E8711F" w:rsidRPr="00896BE1">
        <w:rPr>
          <w:rFonts w:ascii="Arial" w:hAnsi="Arial" w:cs="Arial"/>
          <w:color w:val="000000"/>
          <w:sz w:val="22"/>
          <w:szCs w:val="22"/>
        </w:rPr>
        <w:t>s</w:t>
      </w:r>
      <w:r w:rsidR="00183D06" w:rsidRPr="00896BE1">
        <w:rPr>
          <w:rFonts w:ascii="Arial" w:hAnsi="Arial" w:cs="Arial"/>
          <w:color w:val="000000"/>
          <w:sz w:val="22"/>
          <w:szCs w:val="22"/>
        </w:rPr>
        <w:t xml:space="preserve"> Licitante</w:t>
      </w:r>
      <w:r w:rsidR="00E8711F" w:rsidRPr="00896BE1">
        <w:rPr>
          <w:rFonts w:ascii="Arial" w:hAnsi="Arial" w:cs="Arial"/>
          <w:color w:val="000000"/>
          <w:sz w:val="22"/>
          <w:szCs w:val="22"/>
        </w:rPr>
        <w:t>s</w:t>
      </w:r>
      <w:r w:rsidR="00183D06" w:rsidRPr="00896BE1">
        <w:rPr>
          <w:rFonts w:ascii="Arial" w:hAnsi="Arial" w:cs="Arial"/>
          <w:color w:val="000000"/>
          <w:sz w:val="22"/>
          <w:szCs w:val="22"/>
        </w:rPr>
        <w:t xml:space="preserve"> </w:t>
      </w:r>
      <w:r w:rsidR="00E8711F" w:rsidRPr="00896BE1">
        <w:rPr>
          <w:rFonts w:ascii="Arial" w:hAnsi="Arial" w:cs="Arial"/>
          <w:color w:val="000000"/>
          <w:sz w:val="22"/>
          <w:szCs w:val="22"/>
        </w:rPr>
        <w:t>deverão</w:t>
      </w:r>
      <w:r w:rsidR="00183D06" w:rsidRPr="00896BE1">
        <w:rPr>
          <w:rFonts w:ascii="Arial" w:hAnsi="Arial" w:cs="Arial"/>
          <w:color w:val="000000"/>
          <w:sz w:val="22"/>
          <w:szCs w:val="22"/>
        </w:rPr>
        <w:t xml:space="preserve"> </w:t>
      </w:r>
      <w:r w:rsidR="00E8711F" w:rsidRPr="00896BE1">
        <w:rPr>
          <w:rFonts w:ascii="Arial" w:hAnsi="Arial" w:cs="Arial"/>
          <w:color w:val="000000"/>
          <w:sz w:val="22"/>
          <w:szCs w:val="22"/>
        </w:rPr>
        <w:t>apresentar</w:t>
      </w:r>
      <w:r w:rsidR="00183D06" w:rsidRPr="00896BE1">
        <w:rPr>
          <w:rFonts w:ascii="Arial" w:hAnsi="Arial" w:cs="Arial"/>
          <w:color w:val="000000"/>
          <w:sz w:val="22"/>
          <w:szCs w:val="22"/>
        </w:rPr>
        <w:t xml:space="preserve"> em 2 (dois) envelopes, contendo os seguintes documentos: </w:t>
      </w:r>
    </w:p>
    <w:p w14:paraId="3AE3EBD5" w14:textId="77777777" w:rsidR="00183D06" w:rsidRPr="00896BE1" w:rsidRDefault="00183D06" w:rsidP="00183D06">
      <w:pPr>
        <w:tabs>
          <w:tab w:val="left" w:pos="567"/>
          <w:tab w:val="right" w:pos="7306"/>
        </w:tabs>
        <w:spacing w:before="120" w:after="120"/>
        <w:rPr>
          <w:rFonts w:ascii="Arial" w:hAnsi="Arial" w:cs="Arial"/>
          <w:sz w:val="22"/>
          <w:szCs w:val="22"/>
        </w:rPr>
      </w:pPr>
    </w:p>
    <w:p w14:paraId="54DB2172" w14:textId="77777777" w:rsidR="00183D06" w:rsidRPr="00896BE1" w:rsidRDefault="00183D06" w:rsidP="002A14DD">
      <w:pPr>
        <w:pStyle w:val="PargrafodaLista"/>
        <w:numPr>
          <w:ilvl w:val="0"/>
          <w:numId w:val="73"/>
        </w:numPr>
        <w:tabs>
          <w:tab w:val="left" w:pos="567"/>
          <w:tab w:val="right" w:pos="7306"/>
        </w:tabs>
        <w:overflowPunct/>
        <w:autoSpaceDE/>
        <w:autoSpaceDN/>
        <w:adjustRightInd/>
        <w:spacing w:before="120" w:after="120"/>
        <w:jc w:val="left"/>
        <w:textAlignment w:val="auto"/>
        <w:rPr>
          <w:rFonts w:ascii="Arial" w:hAnsi="Arial" w:cs="Arial"/>
          <w:b/>
          <w:bCs/>
          <w:sz w:val="22"/>
          <w:szCs w:val="22"/>
        </w:rPr>
      </w:pPr>
      <w:r w:rsidRPr="00896BE1">
        <w:rPr>
          <w:rFonts w:ascii="Arial" w:hAnsi="Arial" w:cs="Arial"/>
          <w:b/>
          <w:bCs/>
          <w:sz w:val="22"/>
          <w:szCs w:val="22"/>
        </w:rPr>
        <w:t>Envelope 1 (Proposta Financeira):</w:t>
      </w:r>
    </w:p>
    <w:p w14:paraId="77612F02" w14:textId="77777777" w:rsidR="00F41C33" w:rsidRPr="00896BE1" w:rsidRDefault="00F41C33" w:rsidP="00183D06">
      <w:pPr>
        <w:pBdr>
          <w:top w:val="nil"/>
          <w:left w:val="nil"/>
          <w:bottom w:val="nil"/>
          <w:right w:val="nil"/>
          <w:between w:val="nil"/>
        </w:pBdr>
        <w:ind w:left="1004"/>
        <w:rPr>
          <w:rFonts w:ascii="Arial" w:hAnsi="Arial" w:cs="Arial"/>
          <w:sz w:val="22"/>
          <w:szCs w:val="22"/>
        </w:rPr>
      </w:pPr>
    </w:p>
    <w:p w14:paraId="3C22FF15" w14:textId="77777777"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Declaração de compromisso - Anexo I</w:t>
      </w:r>
    </w:p>
    <w:p w14:paraId="28B8EBDF" w14:textId="77777777" w:rsidR="00F41C33" w:rsidRPr="00896BE1" w:rsidRDefault="00F41C33" w:rsidP="00F41C33">
      <w:pPr>
        <w:pStyle w:val="PargrafodaLista"/>
        <w:rPr>
          <w:rFonts w:ascii="Arial" w:hAnsi="Arial" w:cs="Arial"/>
          <w:sz w:val="22"/>
          <w:szCs w:val="22"/>
          <w:lang w:val="pt-BR"/>
        </w:rPr>
      </w:pPr>
    </w:p>
    <w:p w14:paraId="25A09535" w14:textId="77777777"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Declaração de conformidade fiscal: confirmação vinculativa para pessoas jurídicas - Anexo I</w:t>
      </w:r>
    </w:p>
    <w:p w14:paraId="1C88DE29" w14:textId="77777777" w:rsidR="00F41C33" w:rsidRPr="00896BE1" w:rsidRDefault="00F41C33" w:rsidP="00F41C33">
      <w:pPr>
        <w:pBdr>
          <w:top w:val="nil"/>
          <w:left w:val="nil"/>
          <w:bottom w:val="nil"/>
          <w:right w:val="nil"/>
          <w:between w:val="nil"/>
        </w:pBdr>
        <w:ind w:left="1004"/>
        <w:rPr>
          <w:rFonts w:ascii="Arial" w:hAnsi="Arial" w:cs="Arial"/>
          <w:sz w:val="22"/>
          <w:szCs w:val="22"/>
          <w:lang w:val="pt-BR"/>
        </w:rPr>
      </w:pPr>
    </w:p>
    <w:p w14:paraId="49BF7E72" w14:textId="77777777"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Formulário ELI - 1.1: Formulário de informações do licitante</w:t>
      </w:r>
    </w:p>
    <w:p w14:paraId="5262B40E" w14:textId="77777777" w:rsidR="00F41C33" w:rsidRPr="00896BE1" w:rsidRDefault="00F41C33" w:rsidP="00F41C33">
      <w:pPr>
        <w:pBdr>
          <w:top w:val="nil"/>
          <w:left w:val="nil"/>
          <w:bottom w:val="nil"/>
          <w:right w:val="nil"/>
          <w:between w:val="nil"/>
        </w:pBdr>
        <w:ind w:left="1004"/>
        <w:rPr>
          <w:rFonts w:ascii="Arial" w:hAnsi="Arial" w:cs="Arial"/>
          <w:sz w:val="22"/>
          <w:szCs w:val="22"/>
          <w:lang w:val="pt-BR"/>
        </w:rPr>
      </w:pPr>
    </w:p>
    <w:p w14:paraId="2FA2525B" w14:textId="4D51B798"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 xml:space="preserve">Formulário ELI - 1.2: Formulário de informações para membros da Joint Venture </w:t>
      </w:r>
      <w:r w:rsidRPr="00896BE1">
        <w:rPr>
          <w:rFonts w:ascii="Arial" w:hAnsi="Arial" w:cs="Arial"/>
          <w:b/>
          <w:bCs/>
          <w:sz w:val="22"/>
          <w:szCs w:val="22"/>
          <w:lang w:val="pt-BR"/>
        </w:rPr>
        <w:t>(se necessário, em caso de CONSÓRCIO).</w:t>
      </w:r>
    </w:p>
    <w:p w14:paraId="013E3BAA" w14:textId="77777777" w:rsidR="00F41C33" w:rsidRPr="00896BE1" w:rsidRDefault="00F41C33" w:rsidP="00F41C33">
      <w:pPr>
        <w:pBdr>
          <w:top w:val="nil"/>
          <w:left w:val="nil"/>
          <w:bottom w:val="nil"/>
          <w:right w:val="nil"/>
          <w:between w:val="nil"/>
        </w:pBdr>
        <w:ind w:left="1004"/>
        <w:rPr>
          <w:rFonts w:ascii="Arial" w:hAnsi="Arial" w:cs="Arial"/>
          <w:sz w:val="22"/>
          <w:szCs w:val="22"/>
          <w:lang w:val="pt-BR"/>
        </w:rPr>
      </w:pPr>
    </w:p>
    <w:p w14:paraId="6FDE5D43" w14:textId="77777777"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Formulário EXP - 4.1: Experiência</w:t>
      </w:r>
    </w:p>
    <w:p w14:paraId="40ACC216" w14:textId="77777777" w:rsidR="00F41C33" w:rsidRPr="00896BE1" w:rsidRDefault="00F41C33" w:rsidP="00F41C33">
      <w:pPr>
        <w:pBdr>
          <w:top w:val="nil"/>
          <w:left w:val="nil"/>
          <w:bottom w:val="nil"/>
          <w:right w:val="nil"/>
          <w:between w:val="nil"/>
        </w:pBdr>
        <w:ind w:left="1004"/>
        <w:rPr>
          <w:rFonts w:ascii="Arial" w:hAnsi="Arial" w:cs="Arial"/>
          <w:sz w:val="22"/>
          <w:szCs w:val="22"/>
          <w:lang w:val="pt-BR"/>
        </w:rPr>
      </w:pPr>
    </w:p>
    <w:p w14:paraId="5A7AC9DA" w14:textId="77777777"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Formulário de envio de oferta</w:t>
      </w:r>
    </w:p>
    <w:p w14:paraId="339E8B9C" w14:textId="77777777" w:rsidR="00F41C33" w:rsidRPr="00896BE1" w:rsidRDefault="00F41C33" w:rsidP="00F41C33">
      <w:pPr>
        <w:pBdr>
          <w:top w:val="nil"/>
          <w:left w:val="nil"/>
          <w:bottom w:val="nil"/>
          <w:right w:val="nil"/>
          <w:between w:val="nil"/>
        </w:pBdr>
        <w:ind w:left="1004"/>
        <w:rPr>
          <w:rFonts w:ascii="Arial" w:hAnsi="Arial" w:cs="Arial"/>
          <w:sz w:val="22"/>
          <w:szCs w:val="22"/>
          <w:lang w:val="pt-BR"/>
        </w:rPr>
      </w:pPr>
    </w:p>
    <w:p w14:paraId="645EAA39" w14:textId="77777777" w:rsidR="00F41C33" w:rsidRPr="00896BE1" w:rsidRDefault="00F41C33" w:rsidP="002A14DD">
      <w:pPr>
        <w:pStyle w:val="PargrafodaLista"/>
        <w:numPr>
          <w:ilvl w:val="0"/>
          <w:numId w:val="73"/>
        </w:numPr>
        <w:pBdr>
          <w:top w:val="nil"/>
          <w:left w:val="nil"/>
          <w:bottom w:val="nil"/>
          <w:right w:val="nil"/>
          <w:between w:val="nil"/>
        </w:pBdr>
        <w:rPr>
          <w:rFonts w:ascii="Arial" w:hAnsi="Arial" w:cs="Arial"/>
          <w:sz w:val="22"/>
          <w:szCs w:val="22"/>
          <w:lang w:val="pt-BR"/>
        </w:rPr>
      </w:pPr>
      <w:r w:rsidRPr="00896BE1">
        <w:rPr>
          <w:rFonts w:ascii="Arial" w:hAnsi="Arial" w:cs="Arial"/>
          <w:sz w:val="22"/>
          <w:szCs w:val="22"/>
          <w:lang w:val="pt-BR"/>
        </w:rPr>
        <w:t>Formulário de lista de preços</w:t>
      </w:r>
    </w:p>
    <w:p w14:paraId="1EB542A6" w14:textId="77777777" w:rsidR="00F41C33" w:rsidRPr="00896BE1" w:rsidRDefault="00F41C33" w:rsidP="00F41C33">
      <w:pPr>
        <w:pBdr>
          <w:top w:val="nil"/>
          <w:left w:val="nil"/>
          <w:bottom w:val="nil"/>
          <w:right w:val="nil"/>
          <w:between w:val="nil"/>
        </w:pBdr>
        <w:ind w:left="1004"/>
        <w:rPr>
          <w:rFonts w:ascii="Arial" w:hAnsi="Arial" w:cs="Arial"/>
          <w:sz w:val="22"/>
          <w:szCs w:val="22"/>
          <w:lang w:val="pt-BR"/>
        </w:rPr>
      </w:pPr>
    </w:p>
    <w:p w14:paraId="718DBEF7" w14:textId="77777777" w:rsidR="00F41C33" w:rsidRPr="00896BE1" w:rsidRDefault="00F41C33" w:rsidP="00183D06">
      <w:pPr>
        <w:pBdr>
          <w:top w:val="nil"/>
          <w:left w:val="nil"/>
          <w:bottom w:val="nil"/>
          <w:right w:val="nil"/>
          <w:between w:val="nil"/>
        </w:pBdr>
        <w:ind w:left="1004"/>
        <w:rPr>
          <w:rFonts w:ascii="Arial" w:hAnsi="Arial" w:cs="Arial"/>
          <w:sz w:val="22"/>
          <w:szCs w:val="22"/>
        </w:rPr>
      </w:pPr>
    </w:p>
    <w:p w14:paraId="009047D8" w14:textId="77777777" w:rsidR="00183D06" w:rsidRPr="00896BE1" w:rsidRDefault="00183D06" w:rsidP="002A14DD">
      <w:pPr>
        <w:pStyle w:val="PargrafodaLista"/>
        <w:numPr>
          <w:ilvl w:val="0"/>
          <w:numId w:val="73"/>
        </w:numPr>
        <w:tabs>
          <w:tab w:val="left" w:pos="567"/>
          <w:tab w:val="right" w:pos="7306"/>
        </w:tabs>
        <w:overflowPunct/>
        <w:autoSpaceDE/>
        <w:autoSpaceDN/>
        <w:adjustRightInd/>
        <w:spacing w:before="120" w:after="120"/>
        <w:jc w:val="left"/>
        <w:textAlignment w:val="auto"/>
        <w:rPr>
          <w:rFonts w:ascii="Arial" w:hAnsi="Arial" w:cs="Arial"/>
          <w:b/>
          <w:bCs/>
          <w:noProof/>
          <w:sz w:val="22"/>
          <w:szCs w:val="22"/>
        </w:rPr>
      </w:pPr>
      <w:r w:rsidRPr="00896BE1">
        <w:rPr>
          <w:rFonts w:ascii="Arial" w:hAnsi="Arial" w:cs="Arial"/>
          <w:b/>
          <w:bCs/>
          <w:sz w:val="22"/>
          <w:szCs w:val="22"/>
        </w:rPr>
        <w:t>Envelope 2 (documentação jurídica, fiscal, econômica- financeira, técnica). No envelope, deverão conter os seguintes documentos:</w:t>
      </w:r>
    </w:p>
    <w:p w14:paraId="3A20D12E" w14:textId="77777777" w:rsidR="00183D06" w:rsidRPr="00896BE1" w:rsidRDefault="00183D06" w:rsidP="00183D06">
      <w:pPr>
        <w:pStyle w:val="PargrafodaLista"/>
        <w:tabs>
          <w:tab w:val="left" w:pos="567"/>
          <w:tab w:val="right" w:pos="7306"/>
        </w:tabs>
        <w:spacing w:before="120" w:after="120"/>
        <w:rPr>
          <w:rFonts w:ascii="Arial" w:hAnsi="Arial" w:cs="Arial"/>
          <w:noProof/>
          <w:sz w:val="22"/>
          <w:szCs w:val="22"/>
        </w:rPr>
      </w:pPr>
    </w:p>
    <w:p w14:paraId="1805B5E5" w14:textId="77777777" w:rsidR="00183D06" w:rsidRPr="00896BE1" w:rsidRDefault="00183D06" w:rsidP="00183D06">
      <w:pPr>
        <w:tabs>
          <w:tab w:val="left" w:pos="567"/>
          <w:tab w:val="right" w:pos="7306"/>
        </w:tabs>
        <w:spacing w:before="120" w:after="120"/>
        <w:ind w:left="1004" w:hanging="142"/>
        <w:rPr>
          <w:rFonts w:ascii="Arial" w:hAnsi="Arial" w:cs="Arial"/>
          <w:b/>
          <w:bCs/>
          <w:noProof/>
          <w:sz w:val="22"/>
          <w:szCs w:val="22"/>
        </w:rPr>
      </w:pPr>
      <w:r w:rsidRPr="00896BE1">
        <w:rPr>
          <w:rFonts w:ascii="Arial" w:hAnsi="Arial" w:cs="Arial"/>
          <w:b/>
          <w:bCs/>
          <w:noProof/>
          <w:sz w:val="22"/>
          <w:szCs w:val="22"/>
        </w:rPr>
        <w:t>(a) Documentação Jurídica:</w:t>
      </w:r>
    </w:p>
    <w:p w14:paraId="2E1FCB83" w14:textId="77777777" w:rsidR="00183D06" w:rsidRPr="00896BE1" w:rsidRDefault="00183D06" w:rsidP="002A14DD">
      <w:pPr>
        <w:pStyle w:val="PargrafodaLista"/>
        <w:widowControl w:val="0"/>
        <w:numPr>
          <w:ilvl w:val="0"/>
          <w:numId w:val="73"/>
        </w:numPr>
        <w:tabs>
          <w:tab w:val="left" w:pos="1854"/>
        </w:tabs>
        <w:suppressAutoHyphens w:val="0"/>
        <w:overflowPunct/>
        <w:adjustRightInd/>
        <w:spacing w:line="242" w:lineRule="auto"/>
        <w:ind w:left="1287" w:right="577"/>
        <w:textAlignment w:val="auto"/>
        <w:rPr>
          <w:rFonts w:ascii="Arial" w:hAnsi="Arial" w:cs="Arial"/>
          <w:sz w:val="22"/>
          <w:szCs w:val="22"/>
        </w:rPr>
      </w:pPr>
      <w:r w:rsidRPr="00896BE1">
        <w:rPr>
          <w:rFonts w:ascii="Arial" w:hAnsi="Arial" w:cs="Arial"/>
          <w:sz w:val="22"/>
          <w:szCs w:val="22"/>
        </w:rPr>
        <w:t>ato constitutivo, Estatuto ou Contrato Social em vigor, devidamente registrado, em se tratando de Sociedades Comerciais e, no caso de Sociedade por Ações, acompanhado de documentos de eleição de seus administradores; e/ou</w:t>
      </w:r>
    </w:p>
    <w:p w14:paraId="14CF38B5" w14:textId="77777777" w:rsidR="00183D06" w:rsidRPr="00896BE1" w:rsidRDefault="00183D06" w:rsidP="00183D06">
      <w:pPr>
        <w:pStyle w:val="PargrafodaLista"/>
        <w:widowControl w:val="0"/>
        <w:tabs>
          <w:tab w:val="left" w:pos="1854"/>
        </w:tabs>
        <w:suppressAutoHyphens w:val="0"/>
        <w:spacing w:line="242" w:lineRule="auto"/>
        <w:ind w:left="1287" w:right="577"/>
        <w:rPr>
          <w:rFonts w:ascii="Arial" w:hAnsi="Arial" w:cs="Arial"/>
          <w:sz w:val="22"/>
          <w:szCs w:val="22"/>
        </w:rPr>
      </w:pPr>
    </w:p>
    <w:p w14:paraId="6CBF429B" w14:textId="77777777" w:rsidR="00183D06" w:rsidRPr="00896BE1" w:rsidRDefault="00183D06" w:rsidP="002A14DD">
      <w:pPr>
        <w:pStyle w:val="PargrafodaLista"/>
        <w:widowControl w:val="0"/>
        <w:numPr>
          <w:ilvl w:val="0"/>
          <w:numId w:val="73"/>
        </w:numPr>
        <w:tabs>
          <w:tab w:val="left" w:pos="1854"/>
        </w:tabs>
        <w:suppressAutoHyphens w:val="0"/>
        <w:overflowPunct/>
        <w:adjustRightInd/>
        <w:spacing w:before="243" w:line="244" w:lineRule="auto"/>
        <w:ind w:left="1287" w:right="577"/>
        <w:textAlignment w:val="auto"/>
        <w:rPr>
          <w:rFonts w:ascii="Arial" w:hAnsi="Arial" w:cs="Arial"/>
          <w:sz w:val="22"/>
          <w:szCs w:val="22"/>
        </w:rPr>
      </w:pPr>
      <w:r w:rsidRPr="00896BE1">
        <w:rPr>
          <w:rFonts w:ascii="Arial" w:hAnsi="Arial" w:cs="Arial"/>
          <w:sz w:val="22"/>
          <w:szCs w:val="22"/>
        </w:rPr>
        <w:t>inscrição, junto ao órgão competente, do ato constitutivo, no caso de Sociedades Civis, acompanhada de prova da Diretoria em Exercício.</w:t>
      </w:r>
    </w:p>
    <w:p w14:paraId="006B1FC3" w14:textId="77777777" w:rsidR="00183D06" w:rsidRPr="00896BE1" w:rsidRDefault="00183D06" w:rsidP="00183D06">
      <w:pPr>
        <w:tabs>
          <w:tab w:val="left" w:pos="567"/>
          <w:tab w:val="right" w:pos="7306"/>
        </w:tabs>
        <w:spacing w:before="120" w:after="120"/>
        <w:ind w:left="1004" w:hanging="142"/>
        <w:rPr>
          <w:rFonts w:ascii="Arial" w:hAnsi="Arial" w:cs="Arial"/>
          <w:b/>
          <w:bCs/>
          <w:noProof/>
          <w:sz w:val="22"/>
          <w:szCs w:val="22"/>
        </w:rPr>
      </w:pPr>
      <w:r w:rsidRPr="00896BE1">
        <w:rPr>
          <w:rFonts w:ascii="Arial" w:hAnsi="Arial" w:cs="Arial"/>
          <w:b/>
          <w:bCs/>
          <w:noProof/>
          <w:sz w:val="22"/>
          <w:szCs w:val="22"/>
        </w:rPr>
        <w:t>b) Qualificação Econômico-Financeira:</w:t>
      </w:r>
    </w:p>
    <w:p w14:paraId="28AE1B3D" w14:textId="77777777" w:rsidR="00183D06" w:rsidRPr="00896BE1" w:rsidRDefault="00183D06" w:rsidP="002A14DD">
      <w:pPr>
        <w:pStyle w:val="PargrafodaLista"/>
        <w:widowControl w:val="0"/>
        <w:numPr>
          <w:ilvl w:val="0"/>
          <w:numId w:val="74"/>
        </w:numPr>
        <w:tabs>
          <w:tab w:val="left" w:pos="2475"/>
          <w:tab w:val="left" w:pos="2477"/>
        </w:tabs>
        <w:suppressAutoHyphens w:val="0"/>
        <w:overflowPunct/>
        <w:adjustRightInd/>
        <w:spacing w:before="252" w:line="244" w:lineRule="auto"/>
        <w:ind w:left="1145" w:right="861" w:hanging="283"/>
        <w:textAlignment w:val="auto"/>
        <w:rPr>
          <w:rFonts w:ascii="Arial" w:hAnsi="Arial" w:cs="Arial"/>
          <w:sz w:val="22"/>
          <w:szCs w:val="22"/>
        </w:rPr>
      </w:pPr>
      <w:r w:rsidRPr="00896BE1">
        <w:rPr>
          <w:rFonts w:ascii="Arial" w:hAnsi="Arial" w:cs="Arial"/>
          <w:sz w:val="22"/>
          <w:szCs w:val="22"/>
        </w:rPr>
        <w:t>Prova de inscrição no Cadastro Nacional de Pessoa Jurídica – CNPJ, do Ministério da Fazenda;</w:t>
      </w:r>
    </w:p>
    <w:p w14:paraId="3A57AAC2" w14:textId="77777777" w:rsidR="00183D06" w:rsidRPr="00896BE1" w:rsidRDefault="00183D06" w:rsidP="00183D06">
      <w:pPr>
        <w:pStyle w:val="PargrafodaLista"/>
        <w:widowControl w:val="0"/>
        <w:tabs>
          <w:tab w:val="left" w:pos="2475"/>
          <w:tab w:val="left" w:pos="2477"/>
        </w:tabs>
        <w:suppressAutoHyphens w:val="0"/>
        <w:spacing w:before="252" w:line="244" w:lineRule="auto"/>
        <w:ind w:left="1145" w:right="861"/>
        <w:rPr>
          <w:rFonts w:ascii="Arial" w:hAnsi="Arial" w:cs="Arial"/>
          <w:sz w:val="22"/>
          <w:szCs w:val="22"/>
        </w:rPr>
      </w:pPr>
    </w:p>
    <w:p w14:paraId="503EB146" w14:textId="77777777" w:rsidR="00183D06" w:rsidRPr="00896BE1" w:rsidRDefault="00183D06" w:rsidP="002A14DD">
      <w:pPr>
        <w:pStyle w:val="PargrafodaLista"/>
        <w:widowControl w:val="0"/>
        <w:numPr>
          <w:ilvl w:val="0"/>
          <w:numId w:val="74"/>
        </w:numPr>
        <w:tabs>
          <w:tab w:val="left" w:pos="2475"/>
          <w:tab w:val="left" w:pos="2477"/>
        </w:tabs>
        <w:suppressAutoHyphens w:val="0"/>
        <w:overflowPunct/>
        <w:adjustRightInd/>
        <w:spacing w:before="252"/>
        <w:ind w:left="1145" w:right="861" w:hanging="283"/>
        <w:textAlignment w:val="auto"/>
        <w:rPr>
          <w:rFonts w:ascii="Arial" w:hAnsi="Arial" w:cs="Arial"/>
          <w:sz w:val="22"/>
          <w:szCs w:val="22"/>
        </w:rPr>
      </w:pPr>
      <w:r w:rsidRPr="00896BE1">
        <w:rPr>
          <w:rFonts w:ascii="Arial" w:hAnsi="Arial" w:cs="Arial"/>
          <w:sz w:val="22"/>
          <w:szCs w:val="22"/>
        </w:rPr>
        <w:t>Certidão Conjunta Negativa de Débitos relativos a Tributos e Contribuições Federais e à Dívida Ativa da União, emitida pela Secretaria da Receita Federal, com validade na data da apresentação da Proposta;</w:t>
      </w:r>
    </w:p>
    <w:p w14:paraId="1023B608" w14:textId="77777777" w:rsidR="00183D06" w:rsidRPr="00896BE1" w:rsidRDefault="00183D06" w:rsidP="00183D06">
      <w:pPr>
        <w:pStyle w:val="PargrafodaLista"/>
        <w:widowControl w:val="0"/>
        <w:tabs>
          <w:tab w:val="left" w:pos="2475"/>
          <w:tab w:val="left" w:pos="2477"/>
        </w:tabs>
        <w:suppressAutoHyphens w:val="0"/>
        <w:spacing w:before="252"/>
        <w:ind w:left="1145" w:right="861"/>
        <w:rPr>
          <w:rFonts w:ascii="Arial" w:hAnsi="Arial" w:cs="Arial"/>
          <w:sz w:val="22"/>
          <w:szCs w:val="22"/>
        </w:rPr>
      </w:pPr>
    </w:p>
    <w:p w14:paraId="450AFE17" w14:textId="77777777" w:rsidR="00183D06" w:rsidRPr="00896BE1" w:rsidRDefault="00183D06" w:rsidP="002A14DD">
      <w:pPr>
        <w:pStyle w:val="PargrafodaLista"/>
        <w:widowControl w:val="0"/>
        <w:numPr>
          <w:ilvl w:val="0"/>
          <w:numId w:val="74"/>
        </w:numPr>
        <w:tabs>
          <w:tab w:val="left" w:pos="2475"/>
          <w:tab w:val="left" w:pos="2477"/>
        </w:tabs>
        <w:suppressAutoHyphens w:val="0"/>
        <w:overflowPunct/>
        <w:adjustRightInd/>
        <w:spacing w:before="252" w:line="242" w:lineRule="auto"/>
        <w:ind w:left="1145" w:right="861" w:hanging="283"/>
        <w:textAlignment w:val="auto"/>
        <w:rPr>
          <w:rFonts w:ascii="Arial" w:hAnsi="Arial" w:cs="Arial"/>
          <w:sz w:val="22"/>
          <w:szCs w:val="22"/>
        </w:rPr>
      </w:pPr>
      <w:r w:rsidRPr="00896BE1">
        <w:rPr>
          <w:rFonts w:ascii="Arial" w:hAnsi="Arial" w:cs="Arial"/>
          <w:sz w:val="22"/>
          <w:szCs w:val="22"/>
        </w:rPr>
        <w:t>Certidão Negativa de Débitos de Tributos e Contribuições Estaduais ou do Distrito</w:t>
      </w:r>
      <w:r w:rsidRPr="00896BE1">
        <w:rPr>
          <w:rFonts w:ascii="Arial" w:hAnsi="Arial" w:cs="Arial"/>
          <w:spacing w:val="-7"/>
          <w:sz w:val="22"/>
          <w:szCs w:val="22"/>
        </w:rPr>
        <w:t xml:space="preserve"> </w:t>
      </w:r>
      <w:r w:rsidRPr="00896BE1">
        <w:rPr>
          <w:rFonts w:ascii="Arial" w:hAnsi="Arial" w:cs="Arial"/>
          <w:sz w:val="22"/>
          <w:szCs w:val="22"/>
        </w:rPr>
        <w:t>Federal,</w:t>
      </w:r>
      <w:r w:rsidRPr="00896BE1">
        <w:rPr>
          <w:rFonts w:ascii="Arial" w:hAnsi="Arial" w:cs="Arial"/>
          <w:spacing w:val="-6"/>
          <w:sz w:val="22"/>
          <w:szCs w:val="22"/>
        </w:rPr>
        <w:t xml:space="preserve"> </w:t>
      </w:r>
      <w:r w:rsidRPr="00896BE1">
        <w:rPr>
          <w:rFonts w:ascii="Arial" w:hAnsi="Arial" w:cs="Arial"/>
          <w:sz w:val="22"/>
          <w:szCs w:val="22"/>
        </w:rPr>
        <w:t>expedida</w:t>
      </w:r>
      <w:r w:rsidRPr="00896BE1">
        <w:rPr>
          <w:rFonts w:ascii="Arial" w:hAnsi="Arial" w:cs="Arial"/>
          <w:spacing w:val="-8"/>
          <w:sz w:val="22"/>
          <w:szCs w:val="22"/>
        </w:rPr>
        <w:t xml:space="preserve"> </w:t>
      </w:r>
      <w:r w:rsidRPr="00896BE1">
        <w:rPr>
          <w:rFonts w:ascii="Arial" w:hAnsi="Arial" w:cs="Arial"/>
          <w:sz w:val="22"/>
          <w:szCs w:val="22"/>
        </w:rPr>
        <w:t>pelo</w:t>
      </w:r>
      <w:r w:rsidRPr="00896BE1">
        <w:rPr>
          <w:rFonts w:ascii="Arial" w:hAnsi="Arial" w:cs="Arial"/>
          <w:spacing w:val="-7"/>
          <w:sz w:val="22"/>
          <w:szCs w:val="22"/>
        </w:rPr>
        <w:t xml:space="preserve"> </w:t>
      </w:r>
      <w:r w:rsidRPr="00896BE1">
        <w:rPr>
          <w:rFonts w:ascii="Arial" w:hAnsi="Arial" w:cs="Arial"/>
          <w:sz w:val="22"/>
          <w:szCs w:val="22"/>
        </w:rPr>
        <w:t>órgão</w:t>
      </w:r>
      <w:r w:rsidRPr="00896BE1">
        <w:rPr>
          <w:rFonts w:ascii="Arial" w:hAnsi="Arial" w:cs="Arial"/>
          <w:spacing w:val="-10"/>
          <w:sz w:val="22"/>
          <w:szCs w:val="22"/>
        </w:rPr>
        <w:t xml:space="preserve"> </w:t>
      </w:r>
      <w:r w:rsidRPr="00896BE1">
        <w:rPr>
          <w:rFonts w:ascii="Arial" w:hAnsi="Arial" w:cs="Arial"/>
          <w:sz w:val="22"/>
          <w:szCs w:val="22"/>
        </w:rPr>
        <w:t>competente</w:t>
      </w:r>
      <w:r w:rsidRPr="00896BE1">
        <w:rPr>
          <w:rFonts w:ascii="Arial" w:hAnsi="Arial" w:cs="Arial"/>
          <w:spacing w:val="-10"/>
          <w:sz w:val="22"/>
          <w:szCs w:val="22"/>
        </w:rPr>
        <w:t xml:space="preserve"> </w:t>
      </w:r>
      <w:r w:rsidRPr="00896BE1">
        <w:rPr>
          <w:rFonts w:ascii="Arial" w:hAnsi="Arial" w:cs="Arial"/>
          <w:sz w:val="22"/>
          <w:szCs w:val="22"/>
        </w:rPr>
        <w:t>do</w:t>
      </w:r>
      <w:r w:rsidRPr="00896BE1">
        <w:rPr>
          <w:rFonts w:ascii="Arial" w:hAnsi="Arial" w:cs="Arial"/>
          <w:spacing w:val="-10"/>
          <w:sz w:val="22"/>
          <w:szCs w:val="22"/>
        </w:rPr>
        <w:t xml:space="preserve"> </w:t>
      </w:r>
      <w:r w:rsidRPr="00896BE1">
        <w:rPr>
          <w:rFonts w:ascii="Arial" w:hAnsi="Arial" w:cs="Arial"/>
          <w:sz w:val="22"/>
          <w:szCs w:val="22"/>
        </w:rPr>
        <w:t>Governo</w:t>
      </w:r>
      <w:r w:rsidRPr="00896BE1">
        <w:rPr>
          <w:rFonts w:ascii="Arial" w:hAnsi="Arial" w:cs="Arial"/>
          <w:spacing w:val="-7"/>
          <w:sz w:val="22"/>
          <w:szCs w:val="22"/>
        </w:rPr>
        <w:t xml:space="preserve"> </w:t>
      </w:r>
      <w:r w:rsidRPr="00896BE1">
        <w:rPr>
          <w:rFonts w:ascii="Arial" w:hAnsi="Arial" w:cs="Arial"/>
          <w:sz w:val="22"/>
          <w:szCs w:val="22"/>
        </w:rPr>
        <w:t>Estadual</w:t>
      </w:r>
      <w:r w:rsidRPr="00896BE1">
        <w:rPr>
          <w:rFonts w:ascii="Arial" w:hAnsi="Arial" w:cs="Arial"/>
          <w:spacing w:val="-8"/>
          <w:sz w:val="22"/>
          <w:szCs w:val="22"/>
        </w:rPr>
        <w:t xml:space="preserve"> </w:t>
      </w:r>
      <w:r w:rsidRPr="00896BE1">
        <w:rPr>
          <w:rFonts w:ascii="Arial" w:hAnsi="Arial" w:cs="Arial"/>
          <w:sz w:val="22"/>
          <w:szCs w:val="22"/>
        </w:rPr>
        <w:t>ou</w:t>
      </w:r>
      <w:r w:rsidRPr="00896BE1">
        <w:rPr>
          <w:rFonts w:ascii="Arial" w:hAnsi="Arial" w:cs="Arial"/>
          <w:spacing w:val="-10"/>
          <w:sz w:val="22"/>
          <w:szCs w:val="22"/>
        </w:rPr>
        <w:t xml:space="preserve"> </w:t>
      </w:r>
      <w:r w:rsidRPr="00896BE1">
        <w:rPr>
          <w:rFonts w:ascii="Arial" w:hAnsi="Arial" w:cs="Arial"/>
          <w:sz w:val="22"/>
          <w:szCs w:val="22"/>
        </w:rPr>
        <w:t>do Distrito Federal, com validade na data da apresentação da Proposta;</w:t>
      </w:r>
    </w:p>
    <w:p w14:paraId="51C28023" w14:textId="77777777" w:rsidR="00183D06" w:rsidRPr="00896BE1" w:rsidRDefault="00183D06" w:rsidP="00183D06">
      <w:pPr>
        <w:pStyle w:val="PargrafodaLista"/>
        <w:rPr>
          <w:rFonts w:ascii="Arial" w:hAnsi="Arial" w:cs="Arial"/>
          <w:sz w:val="22"/>
          <w:szCs w:val="22"/>
        </w:rPr>
      </w:pPr>
    </w:p>
    <w:p w14:paraId="2DBA9901" w14:textId="77777777" w:rsidR="00183D06" w:rsidRPr="00896BE1" w:rsidRDefault="00183D06" w:rsidP="002A14DD">
      <w:pPr>
        <w:pStyle w:val="PargrafodaLista"/>
        <w:widowControl w:val="0"/>
        <w:numPr>
          <w:ilvl w:val="0"/>
          <w:numId w:val="74"/>
        </w:numPr>
        <w:tabs>
          <w:tab w:val="left" w:pos="2475"/>
          <w:tab w:val="left" w:pos="2477"/>
        </w:tabs>
        <w:suppressAutoHyphens w:val="0"/>
        <w:overflowPunct/>
        <w:adjustRightInd/>
        <w:spacing w:before="246"/>
        <w:ind w:left="1145" w:right="861" w:hanging="283"/>
        <w:textAlignment w:val="auto"/>
        <w:rPr>
          <w:rFonts w:ascii="Arial" w:hAnsi="Arial" w:cs="Arial"/>
          <w:sz w:val="22"/>
          <w:szCs w:val="22"/>
        </w:rPr>
      </w:pPr>
      <w:r w:rsidRPr="00896BE1">
        <w:rPr>
          <w:rFonts w:ascii="Arial" w:hAnsi="Arial" w:cs="Arial"/>
          <w:sz w:val="22"/>
          <w:szCs w:val="22"/>
        </w:rPr>
        <w:t>Certidão Negativa de Débitos de Tributos e Contribuições Municipais, expedida pelo órgão municipal competente, com validade na data da apresentação da Proposta;</w:t>
      </w:r>
    </w:p>
    <w:p w14:paraId="6A8C907B" w14:textId="77777777" w:rsidR="00183D06" w:rsidRPr="00896BE1" w:rsidRDefault="00183D06" w:rsidP="00183D06">
      <w:pPr>
        <w:pStyle w:val="Corpodetexto"/>
        <w:spacing w:before="1"/>
        <w:ind w:left="1145" w:right="861" w:hanging="283"/>
        <w:rPr>
          <w:rFonts w:ascii="Arial" w:hAnsi="Arial" w:cs="Arial"/>
          <w:sz w:val="22"/>
          <w:szCs w:val="22"/>
        </w:rPr>
      </w:pPr>
    </w:p>
    <w:p w14:paraId="2D8FA5B6" w14:textId="77777777" w:rsidR="00183D06" w:rsidRPr="00896BE1" w:rsidRDefault="00183D06" w:rsidP="002A14DD">
      <w:pPr>
        <w:pStyle w:val="PargrafodaLista"/>
        <w:widowControl w:val="0"/>
        <w:numPr>
          <w:ilvl w:val="0"/>
          <w:numId w:val="74"/>
        </w:numPr>
        <w:tabs>
          <w:tab w:val="left" w:pos="2475"/>
          <w:tab w:val="left" w:pos="2477"/>
        </w:tabs>
        <w:suppressAutoHyphens w:val="0"/>
        <w:overflowPunct/>
        <w:adjustRightInd/>
        <w:ind w:left="1145" w:right="861" w:hanging="283"/>
        <w:textAlignment w:val="auto"/>
        <w:rPr>
          <w:rFonts w:ascii="Arial" w:hAnsi="Arial" w:cs="Arial"/>
          <w:sz w:val="22"/>
          <w:szCs w:val="22"/>
        </w:rPr>
      </w:pPr>
      <w:r w:rsidRPr="00896BE1">
        <w:rPr>
          <w:rFonts w:ascii="Arial" w:hAnsi="Arial" w:cs="Arial"/>
          <w:sz w:val="22"/>
          <w:szCs w:val="22"/>
        </w:rPr>
        <w:t>Certidão Negativa de Débitos Trabalhistas, ou equivalente, com validade na data de apresentação da Proposta;</w:t>
      </w:r>
    </w:p>
    <w:p w14:paraId="7AD50796" w14:textId="77777777" w:rsidR="00183D06" w:rsidRPr="00896BE1" w:rsidRDefault="00183D06" w:rsidP="00183D06">
      <w:pPr>
        <w:widowControl w:val="0"/>
        <w:tabs>
          <w:tab w:val="left" w:pos="2475"/>
          <w:tab w:val="left" w:pos="2477"/>
        </w:tabs>
        <w:autoSpaceDE w:val="0"/>
        <w:autoSpaceDN w:val="0"/>
        <w:ind w:left="1145" w:right="861" w:hanging="283"/>
        <w:jc w:val="both"/>
        <w:rPr>
          <w:rFonts w:ascii="Arial" w:hAnsi="Arial" w:cs="Arial"/>
          <w:sz w:val="22"/>
          <w:szCs w:val="22"/>
        </w:rPr>
      </w:pPr>
    </w:p>
    <w:p w14:paraId="599108D7" w14:textId="77777777" w:rsidR="00183D06" w:rsidRPr="00896BE1" w:rsidRDefault="00183D06" w:rsidP="002A14DD">
      <w:pPr>
        <w:pStyle w:val="PargrafodaLista"/>
        <w:widowControl w:val="0"/>
        <w:numPr>
          <w:ilvl w:val="0"/>
          <w:numId w:val="74"/>
        </w:numPr>
        <w:tabs>
          <w:tab w:val="left" w:pos="2475"/>
          <w:tab w:val="left" w:pos="2477"/>
        </w:tabs>
        <w:suppressAutoHyphens w:val="0"/>
        <w:overflowPunct/>
        <w:adjustRightInd/>
        <w:ind w:left="1145" w:right="861" w:hanging="283"/>
        <w:textAlignment w:val="auto"/>
        <w:rPr>
          <w:rFonts w:ascii="Arial" w:hAnsi="Arial" w:cs="Arial"/>
          <w:sz w:val="22"/>
          <w:szCs w:val="22"/>
        </w:rPr>
      </w:pPr>
      <w:r w:rsidRPr="00896BE1">
        <w:rPr>
          <w:rFonts w:ascii="Arial" w:hAnsi="Arial" w:cs="Arial"/>
          <w:sz w:val="22"/>
          <w:szCs w:val="22"/>
        </w:rPr>
        <w:t>Certidão de regularidade do FGTS, expedida pela Caixa Econômica Federal – CEF, com validade na data de apresentação da Proposta.</w:t>
      </w:r>
    </w:p>
    <w:p w14:paraId="2C0D09FB" w14:textId="77777777" w:rsidR="00183D06" w:rsidRPr="00896BE1" w:rsidRDefault="00183D06" w:rsidP="00183D06">
      <w:pPr>
        <w:tabs>
          <w:tab w:val="left" w:pos="567"/>
          <w:tab w:val="right" w:pos="7306"/>
        </w:tabs>
        <w:spacing w:before="120" w:after="120"/>
        <w:rPr>
          <w:rFonts w:ascii="Arial" w:hAnsi="Arial" w:cs="Arial"/>
          <w:b/>
          <w:bCs/>
          <w:noProof/>
          <w:sz w:val="22"/>
          <w:szCs w:val="22"/>
        </w:rPr>
      </w:pPr>
    </w:p>
    <w:p w14:paraId="0B44AEEA" w14:textId="77777777" w:rsidR="00183D06" w:rsidRPr="00896BE1" w:rsidRDefault="00183D06" w:rsidP="00183D06">
      <w:pPr>
        <w:tabs>
          <w:tab w:val="left" w:pos="567"/>
          <w:tab w:val="right" w:pos="7306"/>
        </w:tabs>
        <w:spacing w:before="120" w:after="120"/>
        <w:ind w:left="1004" w:hanging="142"/>
        <w:rPr>
          <w:rFonts w:ascii="Arial" w:hAnsi="Arial" w:cs="Arial"/>
          <w:b/>
          <w:bCs/>
          <w:noProof/>
          <w:sz w:val="22"/>
          <w:szCs w:val="22"/>
        </w:rPr>
      </w:pPr>
      <w:r w:rsidRPr="00896BE1">
        <w:rPr>
          <w:rFonts w:ascii="Arial" w:hAnsi="Arial" w:cs="Arial"/>
          <w:b/>
          <w:bCs/>
          <w:noProof/>
          <w:sz w:val="22"/>
          <w:szCs w:val="22"/>
        </w:rPr>
        <w:t>(c) Documentação Econômico-Financeira:</w:t>
      </w:r>
    </w:p>
    <w:p w14:paraId="64F6FA7B" w14:textId="77777777" w:rsidR="00183D06" w:rsidRPr="00896BE1" w:rsidRDefault="00183D06" w:rsidP="00183D06">
      <w:pPr>
        <w:tabs>
          <w:tab w:val="left" w:pos="567"/>
          <w:tab w:val="right" w:pos="7306"/>
        </w:tabs>
        <w:spacing w:before="120" w:after="120"/>
        <w:rPr>
          <w:rFonts w:ascii="Arial" w:hAnsi="Arial" w:cs="Arial"/>
          <w:b/>
          <w:bCs/>
          <w:noProof/>
          <w:sz w:val="22"/>
          <w:szCs w:val="22"/>
        </w:rPr>
      </w:pPr>
    </w:p>
    <w:p w14:paraId="71F438B7" w14:textId="77777777" w:rsidR="00183D06" w:rsidRPr="00896BE1" w:rsidRDefault="00183D06" w:rsidP="002A14DD">
      <w:pPr>
        <w:pStyle w:val="PargrafodaLista"/>
        <w:widowControl w:val="0"/>
        <w:numPr>
          <w:ilvl w:val="0"/>
          <w:numId w:val="75"/>
        </w:numPr>
        <w:tabs>
          <w:tab w:val="left" w:pos="2475"/>
          <w:tab w:val="left" w:pos="2477"/>
        </w:tabs>
        <w:suppressAutoHyphens w:val="0"/>
        <w:overflowPunct/>
        <w:adjustRightInd/>
        <w:spacing w:before="1"/>
        <w:ind w:left="1287" w:right="861"/>
        <w:textAlignment w:val="auto"/>
        <w:rPr>
          <w:rFonts w:ascii="Arial" w:hAnsi="Arial" w:cs="Arial"/>
          <w:sz w:val="22"/>
          <w:szCs w:val="22"/>
        </w:rPr>
      </w:pPr>
      <w:r w:rsidRPr="00896BE1">
        <w:rPr>
          <w:rFonts w:ascii="Arial" w:hAnsi="Arial" w:cs="Arial"/>
          <w:sz w:val="22"/>
          <w:szCs w:val="22"/>
        </w:rPr>
        <w:t>Certidão Negativa de Pedido de Falência e Concordata, expedido pelo Cartório Distribuidor da sede da instituição, com validade na data da apresentação da Proposta. Caso na Certidão não conste prazo de validade, essa deverá ter sido emitida, no</w:t>
      </w:r>
      <w:r w:rsidRPr="00896BE1">
        <w:rPr>
          <w:rFonts w:ascii="Arial" w:hAnsi="Arial" w:cs="Arial"/>
          <w:spacing w:val="-2"/>
          <w:sz w:val="22"/>
          <w:szCs w:val="22"/>
        </w:rPr>
        <w:t xml:space="preserve"> </w:t>
      </w:r>
      <w:r w:rsidRPr="00896BE1">
        <w:rPr>
          <w:rFonts w:ascii="Arial" w:hAnsi="Arial" w:cs="Arial"/>
          <w:sz w:val="22"/>
          <w:szCs w:val="22"/>
        </w:rPr>
        <w:t>máximo, 90</w:t>
      </w:r>
      <w:r w:rsidRPr="00896BE1">
        <w:rPr>
          <w:rFonts w:ascii="Arial" w:hAnsi="Arial" w:cs="Arial"/>
          <w:spacing w:val="-2"/>
          <w:sz w:val="22"/>
          <w:szCs w:val="22"/>
        </w:rPr>
        <w:t xml:space="preserve"> </w:t>
      </w:r>
      <w:r w:rsidRPr="00896BE1">
        <w:rPr>
          <w:rFonts w:ascii="Arial" w:hAnsi="Arial" w:cs="Arial"/>
          <w:sz w:val="22"/>
          <w:szCs w:val="22"/>
        </w:rPr>
        <w:t>(noventa) dias antes da</w:t>
      </w:r>
      <w:r w:rsidRPr="00896BE1">
        <w:rPr>
          <w:rFonts w:ascii="Arial" w:hAnsi="Arial" w:cs="Arial"/>
          <w:spacing w:val="-2"/>
          <w:sz w:val="22"/>
          <w:szCs w:val="22"/>
        </w:rPr>
        <w:t xml:space="preserve"> </w:t>
      </w:r>
      <w:r w:rsidRPr="00896BE1">
        <w:rPr>
          <w:rFonts w:ascii="Arial" w:hAnsi="Arial" w:cs="Arial"/>
          <w:sz w:val="22"/>
          <w:szCs w:val="22"/>
        </w:rPr>
        <w:t>data</w:t>
      </w:r>
      <w:r w:rsidRPr="00896BE1">
        <w:rPr>
          <w:rFonts w:ascii="Arial" w:hAnsi="Arial" w:cs="Arial"/>
          <w:spacing w:val="-2"/>
          <w:sz w:val="22"/>
          <w:szCs w:val="22"/>
        </w:rPr>
        <w:t xml:space="preserve"> </w:t>
      </w:r>
      <w:r w:rsidRPr="00896BE1">
        <w:rPr>
          <w:rFonts w:ascii="Arial" w:hAnsi="Arial" w:cs="Arial"/>
          <w:sz w:val="22"/>
          <w:szCs w:val="22"/>
        </w:rPr>
        <w:t>da reunião de abertura da Licitação.</w:t>
      </w:r>
    </w:p>
    <w:p w14:paraId="4130C43C" w14:textId="77777777" w:rsidR="00183D06" w:rsidRPr="00896BE1" w:rsidRDefault="00183D06" w:rsidP="00183D06">
      <w:pPr>
        <w:tabs>
          <w:tab w:val="left" w:pos="567"/>
          <w:tab w:val="right" w:pos="7306"/>
        </w:tabs>
        <w:spacing w:before="120" w:after="120"/>
        <w:rPr>
          <w:rFonts w:ascii="Arial" w:hAnsi="Arial" w:cs="Arial"/>
          <w:b/>
          <w:bCs/>
          <w:noProof/>
          <w:sz w:val="22"/>
          <w:szCs w:val="22"/>
        </w:rPr>
      </w:pPr>
    </w:p>
    <w:p w14:paraId="06E5001A" w14:textId="77777777" w:rsidR="00183D06" w:rsidRPr="00896BE1" w:rsidRDefault="00183D06" w:rsidP="00183D06">
      <w:pPr>
        <w:tabs>
          <w:tab w:val="left" w:pos="567"/>
          <w:tab w:val="right" w:pos="7306"/>
        </w:tabs>
        <w:spacing w:before="120" w:after="120"/>
        <w:ind w:left="1004" w:hanging="142"/>
        <w:rPr>
          <w:rFonts w:ascii="Arial" w:hAnsi="Arial" w:cs="Arial"/>
          <w:b/>
          <w:bCs/>
          <w:noProof/>
          <w:sz w:val="22"/>
          <w:szCs w:val="22"/>
        </w:rPr>
      </w:pPr>
      <w:r w:rsidRPr="00896BE1">
        <w:rPr>
          <w:rFonts w:ascii="Arial" w:hAnsi="Arial" w:cs="Arial"/>
          <w:b/>
          <w:bCs/>
          <w:noProof/>
          <w:sz w:val="22"/>
          <w:szCs w:val="22"/>
        </w:rPr>
        <w:lastRenderedPageBreak/>
        <w:t>(d) Declaração de Trabalho de Menores:</w:t>
      </w:r>
    </w:p>
    <w:p w14:paraId="6A3D03E1" w14:textId="3F4C1A43" w:rsidR="00AF135B" w:rsidRPr="00896BE1" w:rsidRDefault="00183D06" w:rsidP="002A14DD">
      <w:pPr>
        <w:pStyle w:val="PargrafodaLista"/>
        <w:widowControl w:val="0"/>
        <w:numPr>
          <w:ilvl w:val="0"/>
          <w:numId w:val="75"/>
        </w:numPr>
        <w:tabs>
          <w:tab w:val="left" w:pos="1276"/>
          <w:tab w:val="left" w:pos="2475"/>
          <w:tab w:val="left" w:pos="2477"/>
        </w:tabs>
        <w:suppressAutoHyphens w:val="0"/>
        <w:overflowPunct/>
        <w:adjustRightInd/>
        <w:spacing w:after="120" w:line="240" w:lineRule="atLeast"/>
        <w:ind w:left="1276" w:right="861"/>
        <w:textAlignment w:val="auto"/>
        <w:rPr>
          <w:rFonts w:ascii="Arial" w:hAnsi="Arial" w:cs="Arial"/>
          <w:i/>
          <w:lang w:val="pt-BR"/>
        </w:rPr>
      </w:pPr>
      <w:r w:rsidRPr="00896BE1">
        <w:rPr>
          <w:rFonts w:ascii="Arial" w:hAnsi="Arial" w:cs="Arial"/>
          <w:sz w:val="22"/>
          <w:szCs w:val="22"/>
        </w:rPr>
        <w:t>Declaração de inexistência de trabalho noturno, perigoso ou insalubre a menores de dezoito anos e de qualquer trabalho a menores de dezesseis anos, salvo na condição de aprendiz, a partir de quatorze anos.</w:t>
      </w:r>
    </w:p>
    <w:p w14:paraId="41CAB64A" w14:textId="77777777" w:rsidR="00AF135B" w:rsidRPr="00896BE1"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rPr>
          <w:rFonts w:ascii="Arial" w:hAnsi="Arial" w:cs="Arial"/>
        </w:rPr>
        <w:sectPr w:rsidR="00AF135B" w:rsidRPr="00896BE1" w:rsidSect="00666A2D">
          <w:headerReference w:type="even" r:id="rId33"/>
          <w:headerReference w:type="default" r:id="rId34"/>
          <w:footerReference w:type="even" r:id="rId35"/>
          <w:footerReference w:type="default" r:id="rId36"/>
          <w:footnotePr>
            <w:numRestart w:val="eachSect"/>
          </w:footnotePr>
          <w:endnotePr>
            <w:numFmt w:val="decimal"/>
          </w:endnotePr>
          <w:pgSz w:w="11907" w:h="16840" w:code="9"/>
          <w:pgMar w:top="1440" w:right="1440" w:bottom="1440" w:left="1560" w:header="720" w:footer="720" w:gutter="0"/>
          <w:cols w:space="720"/>
        </w:sectPr>
      </w:pPr>
    </w:p>
    <w:p w14:paraId="1B29DF12" w14:textId="77777777" w:rsidR="00EE4600" w:rsidRPr="00896BE1" w:rsidRDefault="00EE4600" w:rsidP="00E5606E">
      <w:pPr>
        <w:pStyle w:val="Rodap"/>
        <w:tabs>
          <w:tab w:val="clear" w:pos="9504"/>
        </w:tabs>
        <w:spacing w:before="0"/>
        <w:rPr>
          <w:rFonts w:ascii="Arial" w:hAnsi="Arial" w:cs="Arial"/>
        </w:rPr>
      </w:pPr>
    </w:p>
    <w:p w14:paraId="305F7B99" w14:textId="77777777" w:rsidR="00AF135B" w:rsidRPr="00896BE1" w:rsidRDefault="00312F54" w:rsidP="002C665D">
      <w:pPr>
        <w:numPr>
          <w:ilvl w:val="0"/>
          <w:numId w:val="26"/>
        </w:numPr>
        <w:tabs>
          <w:tab w:val="left" w:pos="567"/>
        </w:tabs>
        <w:spacing w:after="142" w:line="240" w:lineRule="atLeast"/>
        <w:ind w:left="567" w:hanging="567"/>
        <w:rPr>
          <w:rFonts w:ascii="Arial" w:hAnsi="Arial" w:cs="Arial"/>
          <w:b/>
          <w:sz w:val="28"/>
          <w:szCs w:val="28"/>
        </w:rPr>
      </w:pPr>
      <w:r w:rsidRPr="00896BE1">
        <w:rPr>
          <w:rFonts w:ascii="Arial" w:hAnsi="Arial" w:cs="Arial"/>
          <w:b/>
          <w:sz w:val="28"/>
          <w:szCs w:val="28"/>
        </w:rPr>
        <w:t>Preferência Doméstica (IAO 34)</w:t>
      </w:r>
    </w:p>
    <w:p w14:paraId="44A8754E" w14:textId="4E8835A1" w:rsidR="00474710" w:rsidRPr="00896BE1" w:rsidRDefault="00766ECE" w:rsidP="00791AE6">
      <w:pPr>
        <w:tabs>
          <w:tab w:val="left" w:pos="432"/>
          <w:tab w:val="left" w:pos="2952"/>
          <w:tab w:val="left" w:pos="5832"/>
        </w:tabs>
        <w:spacing w:after="142" w:line="240" w:lineRule="atLeast"/>
        <w:ind w:left="567"/>
        <w:rPr>
          <w:rFonts w:ascii="Arial" w:hAnsi="Arial" w:cs="Arial"/>
          <w:sz w:val="22"/>
          <w:szCs w:val="22"/>
        </w:rPr>
        <w:sectPr w:rsidR="00474710" w:rsidRPr="00896BE1" w:rsidSect="00666A2D">
          <w:footerReference w:type="even" r:id="rId37"/>
          <w:footerReference w:type="default" r:id="rId38"/>
          <w:footnotePr>
            <w:numRestart w:val="eachSect"/>
          </w:footnotePr>
          <w:endnotePr>
            <w:numFmt w:val="decimal"/>
          </w:endnotePr>
          <w:pgSz w:w="11907" w:h="16840" w:code="9"/>
          <w:pgMar w:top="1440" w:right="1440" w:bottom="1440" w:left="1560" w:header="720" w:footer="877" w:gutter="0"/>
          <w:cols w:space="720"/>
          <w:docGrid w:linePitch="272"/>
        </w:sectPr>
      </w:pPr>
      <w:r w:rsidRPr="00896BE1">
        <w:rPr>
          <w:rFonts w:ascii="Arial" w:hAnsi="Arial" w:cs="Arial"/>
          <w:i/>
          <w:sz w:val="22"/>
          <w:szCs w:val="22"/>
        </w:rPr>
        <w:t xml:space="preserve"> “Não aplicável”</w:t>
      </w:r>
      <w:r w:rsidR="00DF3075" w:rsidRPr="00896BE1">
        <w:rPr>
          <w:rFonts w:ascii="Arial" w:hAnsi="Arial" w:cs="Arial"/>
          <w:i/>
          <w:sz w:val="22"/>
          <w:szCs w:val="22"/>
        </w:rPr>
        <w:t>.</w:t>
      </w:r>
    </w:p>
    <w:tbl>
      <w:tblPr>
        <w:tblW w:w="0" w:type="auto"/>
        <w:tblLayout w:type="fixed"/>
        <w:tblLook w:val="0000" w:firstRow="0" w:lastRow="0" w:firstColumn="0" w:lastColumn="0" w:noHBand="0" w:noVBand="0"/>
      </w:tblPr>
      <w:tblGrid>
        <w:gridCol w:w="9198"/>
      </w:tblGrid>
      <w:tr w:rsidR="00AF135B" w:rsidRPr="00896BE1" w14:paraId="275E2332" w14:textId="77777777">
        <w:trPr>
          <w:trHeight w:val="1100"/>
        </w:trPr>
        <w:tc>
          <w:tcPr>
            <w:tcW w:w="9198" w:type="dxa"/>
            <w:vAlign w:val="center"/>
          </w:tcPr>
          <w:p w14:paraId="0DA8FF7D" w14:textId="77777777" w:rsidR="00AF135B" w:rsidRPr="00896BE1" w:rsidRDefault="0013379D" w:rsidP="0013379D">
            <w:pPr>
              <w:pStyle w:val="Style4"/>
              <w:rPr>
                <w:rFonts w:ascii="Arial" w:hAnsi="Arial" w:cs="Arial"/>
                <w:lang w:val="pt-BR"/>
              </w:rPr>
            </w:pPr>
            <w:bookmarkStart w:id="184" w:name="_Toc438266927"/>
            <w:bookmarkStart w:id="185" w:name="_Toc438267901"/>
            <w:bookmarkStart w:id="186" w:name="_Toc438366667"/>
            <w:bookmarkStart w:id="187" w:name="_Toc213669839"/>
            <w:bookmarkStart w:id="188" w:name="_Toc383790727"/>
            <w:bookmarkStart w:id="189" w:name="_Toc523751638"/>
            <w:r w:rsidRPr="00896BE1">
              <w:rPr>
                <w:rFonts w:ascii="Arial" w:hAnsi="Arial" w:cs="Arial"/>
                <w:lang w:val="pt-BR"/>
              </w:rPr>
              <w:lastRenderedPageBreak/>
              <w:t xml:space="preserve">Seção </w:t>
            </w:r>
            <w:r w:rsidR="00AF37A8" w:rsidRPr="00896BE1">
              <w:rPr>
                <w:rFonts w:ascii="Arial" w:hAnsi="Arial" w:cs="Arial"/>
                <w:lang w:val="pt-BR"/>
              </w:rPr>
              <w:t xml:space="preserve">IV. Formulários </w:t>
            </w:r>
            <w:bookmarkEnd w:id="184"/>
            <w:bookmarkEnd w:id="185"/>
            <w:bookmarkEnd w:id="186"/>
            <w:bookmarkEnd w:id="187"/>
            <w:bookmarkEnd w:id="188"/>
            <w:r w:rsidR="00223D68" w:rsidRPr="00896BE1">
              <w:rPr>
                <w:rFonts w:ascii="Arial" w:hAnsi="Arial" w:cs="Arial"/>
                <w:lang w:val="pt-BR"/>
              </w:rPr>
              <w:t>de oferta</w:t>
            </w:r>
            <w:bookmarkEnd w:id="189"/>
          </w:p>
        </w:tc>
      </w:tr>
    </w:tbl>
    <w:p w14:paraId="61790543" w14:textId="77777777" w:rsidR="00AF135B" w:rsidRPr="00896BE1" w:rsidRDefault="00AF135B" w:rsidP="00AF135B">
      <w:pPr>
        <w:rPr>
          <w:rFonts w:ascii="Arial" w:hAnsi="Arial" w:cs="Arial"/>
          <w:sz w:val="28"/>
          <w:u w:val="single"/>
        </w:rPr>
      </w:pPr>
    </w:p>
    <w:p w14:paraId="7ACBBBD8" w14:textId="77777777" w:rsidR="0056186E" w:rsidRPr="00896BE1" w:rsidRDefault="0056186E" w:rsidP="0056186E">
      <w:pPr>
        <w:spacing w:after="600"/>
        <w:jc w:val="center"/>
        <w:rPr>
          <w:rFonts w:ascii="Arial" w:hAnsi="Arial" w:cs="Arial"/>
          <w:b/>
          <w:sz w:val="32"/>
          <w:lang w:eastAsia="en-US"/>
        </w:rPr>
      </w:pPr>
      <w:r w:rsidRPr="00896BE1">
        <w:rPr>
          <w:rFonts w:ascii="Arial" w:hAnsi="Arial" w:cs="Arial"/>
          <w:b/>
          <w:sz w:val="32"/>
          <w:lang w:eastAsia="en-US"/>
        </w:rPr>
        <w:t>índice</w:t>
      </w:r>
    </w:p>
    <w:bookmarkStart w:id="190" w:name="_Toc494778739"/>
    <w:p w14:paraId="74F24BDF" w14:textId="77777777" w:rsidR="001F4114" w:rsidRPr="00896BE1" w:rsidRDefault="007529EF">
      <w:pPr>
        <w:pStyle w:val="Sumrio1"/>
        <w:rPr>
          <w:rFonts w:ascii="Calibri" w:hAnsi="Calibri" w:cs="Times New Roman"/>
          <w:b w:val="0"/>
          <w:bCs w:val="0"/>
          <w:lang w:val="de-DE" w:eastAsia="de-DE"/>
        </w:rPr>
      </w:pPr>
      <w:r w:rsidRPr="00896BE1">
        <w:fldChar w:fldCharType="begin"/>
      </w:r>
      <w:r w:rsidRPr="00896BE1">
        <w:instrText xml:space="preserve"> TOC \h \z \t "Style5;1;Style6;2" </w:instrText>
      </w:r>
      <w:r w:rsidRPr="00896BE1">
        <w:fldChar w:fldCharType="separate"/>
      </w:r>
      <w:hyperlink w:anchor="_Toc531176925" w:history="1">
        <w:r w:rsidR="001F4114" w:rsidRPr="00896BE1">
          <w:rPr>
            <w:rStyle w:val="Hyperlink"/>
            <w:lang w:val="es-ES"/>
          </w:rPr>
          <w:t xml:space="preserve">Declaração de Compromisso </w:t>
        </w:r>
      </w:hyperlink>
      <w:r w:rsidR="001F4114" w:rsidRPr="00896BE1">
        <w:rPr>
          <w:webHidden/>
        </w:rPr>
        <w:tab/>
      </w:r>
      <w:r w:rsidR="001F4114" w:rsidRPr="00896BE1">
        <w:rPr>
          <w:webHidden/>
        </w:rPr>
        <w:fldChar w:fldCharType="begin"/>
      </w:r>
      <w:r w:rsidR="001F4114" w:rsidRPr="00896BE1">
        <w:rPr>
          <w:webHidden/>
        </w:rPr>
        <w:instrText xml:space="preserve"> PAGEREF _Toc531176925 \h </w:instrText>
      </w:r>
      <w:r w:rsidR="001F4114" w:rsidRPr="00896BE1">
        <w:rPr>
          <w:webHidden/>
        </w:rPr>
      </w:r>
      <w:r w:rsidR="001F4114" w:rsidRPr="00896BE1">
        <w:rPr>
          <w:webHidden/>
        </w:rPr>
        <w:fldChar w:fldCharType="separate"/>
      </w:r>
      <w:hyperlink w:anchor="_Toc531176925" w:history="1">
        <w:r w:rsidR="00495137" w:rsidRPr="00896BE1">
          <w:rPr>
            <w:webHidden/>
          </w:rPr>
          <w:t>53</w:t>
        </w:r>
      </w:hyperlink>
      <w:r w:rsidR="001F4114" w:rsidRPr="00896BE1">
        <w:rPr>
          <w:webHidden/>
        </w:rPr>
        <w:fldChar w:fldCharType="end"/>
      </w:r>
    </w:p>
    <w:p w14:paraId="0E559457" w14:textId="77777777" w:rsidR="001F4114" w:rsidRPr="00896BE1" w:rsidRDefault="001F4114">
      <w:pPr>
        <w:pStyle w:val="Sumrio2"/>
        <w:tabs>
          <w:tab w:val="left" w:pos="1552"/>
        </w:tabs>
        <w:rPr>
          <w:rFonts w:ascii="Calibri" w:hAnsi="Calibri" w:cs="Times New Roman"/>
          <w:bCs w:val="0"/>
          <w:szCs w:val="22"/>
          <w:lang w:val="de-DE" w:eastAsia="de-DE"/>
        </w:rPr>
      </w:pPr>
      <w:hyperlink w:anchor="_Toc531176926" w:history="1">
        <w:r w:rsidRPr="00896BE1">
          <w:rPr>
            <w:rStyle w:val="Hyperlink"/>
            <w:rFonts w:eastAsia="Calibri" w:cs="Arial"/>
          </w:rPr>
          <w:t xml:space="preserve">Assinatura: </w:t>
        </w:r>
      </w:hyperlink>
      <w:r w:rsidRPr="00896BE1">
        <w:rPr>
          <w:rFonts w:ascii="Calibri" w:hAnsi="Calibri" w:cs="Times New Roman"/>
          <w:bCs w:val="0"/>
          <w:szCs w:val="22"/>
          <w:lang w:val="de-DE" w:eastAsia="de-DE"/>
        </w:rPr>
        <w:tab/>
      </w:r>
      <w:hyperlink w:anchor="_Toc531176926" w:history="1">
        <w:r w:rsidRPr="00896BE1">
          <w:rPr>
            <w:rStyle w:val="Hyperlink"/>
            <w:rFonts w:eastAsia="Calibri" w:cs="Arial"/>
          </w:rPr>
          <w:t xml:space="preserve">Na data: </w:t>
        </w:r>
      </w:hyperlink>
      <w:r w:rsidRPr="00896BE1">
        <w:rPr>
          <w:webHidden/>
        </w:rPr>
        <w:tab/>
      </w:r>
      <w:r w:rsidRPr="00896BE1">
        <w:rPr>
          <w:webHidden/>
        </w:rPr>
        <w:fldChar w:fldCharType="begin"/>
      </w:r>
      <w:r w:rsidRPr="00896BE1">
        <w:rPr>
          <w:webHidden/>
        </w:rPr>
        <w:instrText xml:space="preserve"> PAGEREF _Toc531176926 \h </w:instrText>
      </w:r>
      <w:r w:rsidRPr="00896BE1">
        <w:rPr>
          <w:webHidden/>
        </w:rPr>
      </w:r>
      <w:r w:rsidRPr="00896BE1">
        <w:rPr>
          <w:webHidden/>
        </w:rPr>
        <w:fldChar w:fldCharType="separate"/>
      </w:r>
      <w:hyperlink w:anchor="_Toc531176926" w:history="1">
        <w:r w:rsidR="00495137" w:rsidRPr="00896BE1">
          <w:rPr>
            <w:webHidden/>
          </w:rPr>
          <w:t>55</w:t>
        </w:r>
      </w:hyperlink>
      <w:r w:rsidRPr="00896BE1">
        <w:rPr>
          <w:webHidden/>
        </w:rPr>
        <w:fldChar w:fldCharType="end"/>
      </w:r>
    </w:p>
    <w:p w14:paraId="0428777F" w14:textId="77777777" w:rsidR="001F4114" w:rsidRPr="00896BE1" w:rsidRDefault="001F4114">
      <w:pPr>
        <w:pStyle w:val="Sumrio2"/>
        <w:rPr>
          <w:rFonts w:ascii="Calibri" w:hAnsi="Calibri" w:cs="Times New Roman"/>
          <w:bCs w:val="0"/>
          <w:szCs w:val="22"/>
          <w:lang w:val="de-DE" w:eastAsia="de-DE"/>
        </w:rPr>
      </w:pPr>
      <w:hyperlink w:anchor="_Toc531176927" w:history="1">
        <w:r w:rsidRPr="00896BE1">
          <w:rPr>
            <w:rStyle w:val="Hyperlink"/>
            <w:rFonts w:eastAsia="Calibri" w:cs="Arial"/>
          </w:rPr>
          <w:t xml:space="preserve">: </w:t>
        </w:r>
      </w:hyperlink>
      <w:hyperlink w:anchor="_Toc531176927" w:history="1">
        <w:r w:rsidRPr="00896BE1">
          <w:rPr>
            <w:rStyle w:val="Hyperlink"/>
            <w:rFonts w:cs="Arial"/>
          </w:rPr>
          <w:t xml:space="preserve">Formulário ELI - 1.1: Formulário de Informações do Licitante </w:t>
        </w:r>
      </w:hyperlink>
      <w:r w:rsidRPr="00896BE1">
        <w:rPr>
          <w:webHidden/>
        </w:rPr>
        <w:tab/>
      </w:r>
      <w:r w:rsidRPr="00896BE1">
        <w:rPr>
          <w:webHidden/>
        </w:rPr>
        <w:fldChar w:fldCharType="begin"/>
      </w:r>
      <w:r w:rsidRPr="00896BE1">
        <w:rPr>
          <w:webHidden/>
        </w:rPr>
        <w:instrText xml:space="preserve"> PAGEREF _Toc531176927 \h </w:instrText>
      </w:r>
      <w:r w:rsidRPr="00896BE1">
        <w:rPr>
          <w:webHidden/>
        </w:rPr>
      </w:r>
      <w:r w:rsidRPr="00896BE1">
        <w:rPr>
          <w:webHidden/>
        </w:rPr>
        <w:fldChar w:fldCharType="separate"/>
      </w:r>
      <w:hyperlink w:anchor="_Toc531176927" w:history="1">
        <w:r w:rsidR="00495137" w:rsidRPr="00896BE1">
          <w:rPr>
            <w:webHidden/>
          </w:rPr>
          <w:t>56</w:t>
        </w:r>
      </w:hyperlink>
      <w:r w:rsidRPr="00896BE1">
        <w:rPr>
          <w:webHidden/>
        </w:rPr>
        <w:fldChar w:fldCharType="end"/>
      </w:r>
    </w:p>
    <w:p w14:paraId="1F7CE4DB" w14:textId="3A671705" w:rsidR="001F4114" w:rsidRPr="00896BE1" w:rsidRDefault="001F4114">
      <w:pPr>
        <w:pStyle w:val="Sumrio2"/>
        <w:rPr>
          <w:rFonts w:ascii="Calibri" w:hAnsi="Calibri" w:cs="Times New Roman"/>
          <w:bCs w:val="0"/>
          <w:szCs w:val="22"/>
          <w:lang w:val="de-DE" w:eastAsia="de-DE"/>
        </w:rPr>
      </w:pPr>
      <w:hyperlink w:anchor="_Toc531176928" w:history="1">
        <w:r w:rsidRPr="00896BE1">
          <w:rPr>
            <w:rStyle w:val="Hyperlink"/>
            <w:rFonts w:cs="Arial"/>
          </w:rPr>
          <w:t xml:space="preserve">Formulário ELI - 1.2: Formulário de informações para membros da </w:t>
        </w:r>
        <w:r w:rsidR="00D02391" w:rsidRPr="00896BE1">
          <w:rPr>
            <w:rStyle w:val="Hyperlink"/>
            <w:rFonts w:cs="Arial"/>
          </w:rPr>
          <w:t xml:space="preserve">JOINT VENTURE </w:t>
        </w:r>
      </w:hyperlink>
      <w:r w:rsidRPr="00896BE1">
        <w:rPr>
          <w:webHidden/>
        </w:rPr>
        <w:tab/>
      </w:r>
      <w:r w:rsidRPr="00896BE1">
        <w:rPr>
          <w:webHidden/>
        </w:rPr>
        <w:fldChar w:fldCharType="begin"/>
      </w:r>
      <w:r w:rsidRPr="00896BE1">
        <w:rPr>
          <w:webHidden/>
        </w:rPr>
        <w:instrText xml:space="preserve"> PAGEREF _Toc531176928 \h </w:instrText>
      </w:r>
      <w:r w:rsidRPr="00896BE1">
        <w:rPr>
          <w:webHidden/>
        </w:rPr>
      </w:r>
      <w:r w:rsidRPr="00896BE1">
        <w:rPr>
          <w:webHidden/>
        </w:rPr>
        <w:fldChar w:fldCharType="separate"/>
      </w:r>
      <w:hyperlink w:anchor="_Toc531176928" w:history="1">
        <w:r w:rsidR="00495137" w:rsidRPr="00896BE1">
          <w:rPr>
            <w:webHidden/>
          </w:rPr>
          <w:t>58</w:t>
        </w:r>
      </w:hyperlink>
      <w:r w:rsidRPr="00896BE1">
        <w:rPr>
          <w:webHidden/>
        </w:rPr>
        <w:fldChar w:fldCharType="end"/>
      </w:r>
    </w:p>
    <w:p w14:paraId="1564755C" w14:textId="77777777" w:rsidR="001F4114" w:rsidRPr="00896BE1" w:rsidRDefault="001F4114">
      <w:pPr>
        <w:pStyle w:val="Sumrio2"/>
        <w:rPr>
          <w:rFonts w:ascii="Calibri" w:hAnsi="Calibri" w:cs="Times New Roman"/>
          <w:bCs w:val="0"/>
          <w:szCs w:val="22"/>
          <w:lang w:val="de-DE" w:eastAsia="de-DE"/>
        </w:rPr>
      </w:pPr>
      <w:hyperlink w:anchor="_Toc531176929" w:history="1">
        <w:r w:rsidRPr="00896BE1">
          <w:rPr>
            <w:rStyle w:val="Hyperlink"/>
            <w:rFonts w:cs="Arial"/>
          </w:rPr>
          <w:t xml:space="preserve">Formulário ANT - 2: Histórico de Quebra de Contratos, Processos Pendentes e Histórico de Litígios </w:t>
        </w:r>
      </w:hyperlink>
      <w:r w:rsidRPr="00896BE1">
        <w:rPr>
          <w:webHidden/>
        </w:rPr>
        <w:tab/>
      </w:r>
      <w:r w:rsidRPr="00896BE1">
        <w:rPr>
          <w:webHidden/>
        </w:rPr>
        <w:fldChar w:fldCharType="begin"/>
      </w:r>
      <w:r w:rsidRPr="00896BE1">
        <w:rPr>
          <w:webHidden/>
        </w:rPr>
        <w:instrText xml:space="preserve"> PAGEREF _Toc531176929 \h </w:instrText>
      </w:r>
      <w:r w:rsidRPr="00896BE1">
        <w:rPr>
          <w:webHidden/>
        </w:rPr>
      </w:r>
      <w:r w:rsidRPr="00896BE1">
        <w:rPr>
          <w:webHidden/>
        </w:rPr>
        <w:fldChar w:fldCharType="separate"/>
      </w:r>
      <w:hyperlink w:anchor="_Toc531176929" w:history="1">
        <w:r w:rsidR="00495137" w:rsidRPr="00896BE1">
          <w:rPr>
            <w:webHidden/>
          </w:rPr>
          <w:t>60</w:t>
        </w:r>
      </w:hyperlink>
      <w:r w:rsidRPr="00896BE1">
        <w:rPr>
          <w:webHidden/>
        </w:rPr>
        <w:fldChar w:fldCharType="end"/>
      </w:r>
    </w:p>
    <w:p w14:paraId="49F70F0E" w14:textId="77777777" w:rsidR="001F4114" w:rsidRPr="00896BE1" w:rsidRDefault="001F4114">
      <w:pPr>
        <w:pStyle w:val="Sumrio2"/>
        <w:rPr>
          <w:rFonts w:ascii="Calibri" w:hAnsi="Calibri" w:cs="Times New Roman"/>
          <w:bCs w:val="0"/>
          <w:szCs w:val="22"/>
          <w:lang w:val="de-DE" w:eastAsia="de-DE"/>
        </w:rPr>
      </w:pPr>
      <w:hyperlink w:anchor="_Toc531176930" w:history="1">
        <w:r w:rsidRPr="00896BE1">
          <w:rPr>
            <w:rStyle w:val="Hyperlink"/>
            <w:rFonts w:cs="Arial"/>
          </w:rPr>
          <w:t xml:space="preserve">Formulário FIN - 3.1: Situação e Capacidade Financeira </w:t>
        </w:r>
      </w:hyperlink>
      <w:r w:rsidRPr="00896BE1">
        <w:rPr>
          <w:webHidden/>
        </w:rPr>
        <w:tab/>
      </w:r>
      <w:r w:rsidRPr="00896BE1">
        <w:rPr>
          <w:webHidden/>
        </w:rPr>
        <w:fldChar w:fldCharType="begin"/>
      </w:r>
      <w:r w:rsidRPr="00896BE1">
        <w:rPr>
          <w:webHidden/>
        </w:rPr>
        <w:instrText xml:space="preserve"> PAGEREF _Toc531176930 \h </w:instrText>
      </w:r>
      <w:r w:rsidRPr="00896BE1">
        <w:rPr>
          <w:webHidden/>
        </w:rPr>
      </w:r>
      <w:r w:rsidRPr="00896BE1">
        <w:rPr>
          <w:webHidden/>
        </w:rPr>
        <w:fldChar w:fldCharType="separate"/>
      </w:r>
      <w:hyperlink w:anchor="_Toc531176930" w:history="1">
        <w:r w:rsidR="00495137" w:rsidRPr="00896BE1">
          <w:rPr>
            <w:webHidden/>
          </w:rPr>
          <w:t>62</w:t>
        </w:r>
      </w:hyperlink>
      <w:r w:rsidRPr="00896BE1">
        <w:rPr>
          <w:webHidden/>
        </w:rPr>
        <w:fldChar w:fldCharType="end"/>
      </w:r>
    </w:p>
    <w:p w14:paraId="2609749D" w14:textId="77777777" w:rsidR="001F4114" w:rsidRPr="00896BE1" w:rsidRDefault="001F4114">
      <w:pPr>
        <w:pStyle w:val="Sumrio2"/>
        <w:rPr>
          <w:rFonts w:ascii="Calibri" w:hAnsi="Calibri" w:cs="Times New Roman"/>
          <w:bCs w:val="0"/>
          <w:szCs w:val="22"/>
          <w:lang w:val="de-DE" w:eastAsia="de-DE"/>
        </w:rPr>
      </w:pPr>
      <w:hyperlink w:anchor="_Toc531176931" w:history="1">
        <w:r w:rsidRPr="00896BE1">
          <w:rPr>
            <w:rStyle w:val="Hyperlink"/>
            <w:rFonts w:cs="Arial"/>
          </w:rPr>
          <w:t xml:space="preserve">Formulário FIN - 3.2: Faturamento Médio Anual de Construção </w:t>
        </w:r>
      </w:hyperlink>
      <w:r w:rsidRPr="00896BE1">
        <w:rPr>
          <w:webHidden/>
        </w:rPr>
        <w:tab/>
      </w:r>
      <w:r w:rsidRPr="00896BE1">
        <w:rPr>
          <w:webHidden/>
        </w:rPr>
        <w:fldChar w:fldCharType="begin"/>
      </w:r>
      <w:r w:rsidRPr="00896BE1">
        <w:rPr>
          <w:webHidden/>
        </w:rPr>
        <w:instrText xml:space="preserve"> PAGEREF _Toc531176931 \h </w:instrText>
      </w:r>
      <w:r w:rsidRPr="00896BE1">
        <w:rPr>
          <w:webHidden/>
        </w:rPr>
      </w:r>
      <w:r w:rsidRPr="00896BE1">
        <w:rPr>
          <w:webHidden/>
        </w:rPr>
        <w:fldChar w:fldCharType="separate"/>
      </w:r>
      <w:hyperlink w:anchor="_Toc531176931" w:history="1">
        <w:r w:rsidR="00495137" w:rsidRPr="00896BE1">
          <w:rPr>
            <w:webHidden/>
          </w:rPr>
          <w:t>64</w:t>
        </w:r>
      </w:hyperlink>
      <w:r w:rsidRPr="00896BE1">
        <w:rPr>
          <w:webHidden/>
        </w:rPr>
        <w:fldChar w:fldCharType="end"/>
      </w:r>
    </w:p>
    <w:p w14:paraId="53CB6D6C" w14:textId="77777777" w:rsidR="001F4114" w:rsidRPr="00896BE1" w:rsidRDefault="001F4114">
      <w:pPr>
        <w:pStyle w:val="Sumrio2"/>
        <w:rPr>
          <w:rFonts w:ascii="Calibri" w:hAnsi="Calibri" w:cs="Times New Roman"/>
          <w:bCs w:val="0"/>
          <w:szCs w:val="22"/>
          <w:lang w:val="de-DE" w:eastAsia="de-DE"/>
        </w:rPr>
      </w:pPr>
      <w:hyperlink w:anchor="_Toc531176932" w:history="1">
        <w:r w:rsidRPr="00896BE1">
          <w:rPr>
            <w:rStyle w:val="Hyperlink"/>
            <w:rFonts w:cs="Arial"/>
          </w:rPr>
          <w:t xml:space="preserve">Formulário EXP - 4.1: Experiência </w:t>
        </w:r>
      </w:hyperlink>
      <w:r w:rsidRPr="00896BE1">
        <w:rPr>
          <w:webHidden/>
        </w:rPr>
        <w:tab/>
      </w:r>
      <w:r w:rsidRPr="00896BE1">
        <w:rPr>
          <w:webHidden/>
        </w:rPr>
        <w:fldChar w:fldCharType="begin"/>
      </w:r>
      <w:r w:rsidRPr="00896BE1">
        <w:rPr>
          <w:webHidden/>
        </w:rPr>
        <w:instrText xml:space="preserve"> PAGEREF _Toc531176932 \h </w:instrText>
      </w:r>
      <w:r w:rsidRPr="00896BE1">
        <w:rPr>
          <w:webHidden/>
        </w:rPr>
      </w:r>
      <w:r w:rsidRPr="00896BE1">
        <w:rPr>
          <w:webHidden/>
        </w:rPr>
        <w:fldChar w:fldCharType="separate"/>
      </w:r>
      <w:hyperlink w:anchor="_Toc531176932" w:history="1">
        <w:r w:rsidR="00495137" w:rsidRPr="00896BE1">
          <w:rPr>
            <w:webHidden/>
          </w:rPr>
          <w:t>65</w:t>
        </w:r>
      </w:hyperlink>
      <w:r w:rsidRPr="00896BE1">
        <w:rPr>
          <w:webHidden/>
        </w:rPr>
        <w:fldChar w:fldCharType="end"/>
      </w:r>
    </w:p>
    <w:p w14:paraId="3E319F87" w14:textId="77777777" w:rsidR="001F4114" w:rsidRPr="00896BE1" w:rsidRDefault="001F4114">
      <w:pPr>
        <w:pStyle w:val="Sumrio1"/>
        <w:rPr>
          <w:rFonts w:ascii="Calibri" w:hAnsi="Calibri" w:cs="Times New Roman"/>
          <w:b w:val="0"/>
          <w:bCs w:val="0"/>
          <w:lang w:val="de-DE" w:eastAsia="de-DE"/>
        </w:rPr>
      </w:pPr>
      <w:hyperlink w:anchor="_Toc531176933" w:history="1">
        <w:r w:rsidRPr="00896BE1">
          <w:rPr>
            <w:rStyle w:val="Hyperlink"/>
          </w:rPr>
          <w:t xml:space="preserve">Formulário REC 5.1: Peças sobressalentes </w:t>
        </w:r>
      </w:hyperlink>
      <w:r w:rsidRPr="00896BE1">
        <w:rPr>
          <w:webHidden/>
        </w:rPr>
        <w:tab/>
      </w:r>
      <w:r w:rsidRPr="00896BE1">
        <w:rPr>
          <w:webHidden/>
        </w:rPr>
        <w:fldChar w:fldCharType="begin"/>
      </w:r>
      <w:r w:rsidRPr="00896BE1">
        <w:rPr>
          <w:webHidden/>
        </w:rPr>
        <w:instrText xml:space="preserve"> PAGEREF _Toc531176933 \h </w:instrText>
      </w:r>
      <w:r w:rsidRPr="00896BE1">
        <w:rPr>
          <w:webHidden/>
        </w:rPr>
      </w:r>
      <w:r w:rsidRPr="00896BE1">
        <w:rPr>
          <w:webHidden/>
        </w:rPr>
        <w:fldChar w:fldCharType="separate"/>
      </w:r>
      <w:hyperlink w:anchor="_Toc531176933" w:history="1">
        <w:r w:rsidR="00495137" w:rsidRPr="00896BE1">
          <w:rPr>
            <w:webHidden/>
          </w:rPr>
          <w:t>66</w:t>
        </w:r>
      </w:hyperlink>
      <w:r w:rsidRPr="00896BE1">
        <w:rPr>
          <w:webHidden/>
        </w:rPr>
        <w:fldChar w:fldCharType="end"/>
      </w:r>
    </w:p>
    <w:p w14:paraId="10C1C8F9" w14:textId="77777777" w:rsidR="001F4114" w:rsidRPr="00896BE1" w:rsidRDefault="001F4114">
      <w:pPr>
        <w:pStyle w:val="Sumrio1"/>
        <w:rPr>
          <w:rFonts w:ascii="Calibri" w:hAnsi="Calibri" w:cs="Times New Roman"/>
          <w:b w:val="0"/>
          <w:bCs w:val="0"/>
          <w:lang w:val="de-DE" w:eastAsia="de-DE"/>
        </w:rPr>
      </w:pPr>
      <w:hyperlink w:anchor="_Toc531176934" w:history="1">
        <w:r w:rsidRPr="00896BE1">
          <w:rPr>
            <w:rStyle w:val="Hyperlink"/>
            <w:lang w:val="es-ES"/>
          </w:rPr>
          <w:t xml:space="preserve">Formulário de Envio de Oferta </w:t>
        </w:r>
      </w:hyperlink>
      <w:r w:rsidRPr="00896BE1">
        <w:rPr>
          <w:webHidden/>
        </w:rPr>
        <w:tab/>
      </w:r>
      <w:r w:rsidRPr="00896BE1">
        <w:rPr>
          <w:webHidden/>
        </w:rPr>
        <w:fldChar w:fldCharType="begin"/>
      </w:r>
      <w:r w:rsidRPr="00896BE1">
        <w:rPr>
          <w:webHidden/>
        </w:rPr>
        <w:instrText xml:space="preserve"> PAGEREF _Toc531176934 \h </w:instrText>
      </w:r>
      <w:r w:rsidRPr="00896BE1">
        <w:rPr>
          <w:webHidden/>
        </w:rPr>
      </w:r>
      <w:r w:rsidRPr="00896BE1">
        <w:rPr>
          <w:webHidden/>
        </w:rPr>
        <w:fldChar w:fldCharType="separate"/>
      </w:r>
      <w:hyperlink w:anchor="_Toc531176934" w:history="1">
        <w:r w:rsidR="00495137" w:rsidRPr="00896BE1">
          <w:rPr>
            <w:webHidden/>
          </w:rPr>
          <w:t>67</w:t>
        </w:r>
      </w:hyperlink>
      <w:r w:rsidRPr="00896BE1">
        <w:rPr>
          <w:webHidden/>
        </w:rPr>
        <w:fldChar w:fldCharType="end"/>
      </w:r>
    </w:p>
    <w:p w14:paraId="7547C482" w14:textId="77777777" w:rsidR="001F4114" w:rsidRPr="00896BE1" w:rsidRDefault="001F4114">
      <w:pPr>
        <w:pStyle w:val="Sumrio1"/>
        <w:rPr>
          <w:rFonts w:ascii="Calibri" w:hAnsi="Calibri" w:cs="Times New Roman"/>
          <w:b w:val="0"/>
          <w:bCs w:val="0"/>
          <w:lang w:val="de-DE" w:eastAsia="de-DE"/>
        </w:rPr>
      </w:pPr>
      <w:hyperlink w:anchor="_Toc531176935" w:history="1">
        <w:r w:rsidRPr="00896BE1">
          <w:rPr>
            <w:rStyle w:val="Hyperlink"/>
            <w:lang w:val="es-ES"/>
          </w:rPr>
          <w:t xml:space="preserve">Listas de Preços: Bens fabricados fora do país do Comprador a serem Importados </w:t>
        </w:r>
      </w:hyperlink>
      <w:r w:rsidRPr="00896BE1">
        <w:rPr>
          <w:webHidden/>
        </w:rPr>
        <w:tab/>
      </w:r>
      <w:r w:rsidRPr="00896BE1">
        <w:rPr>
          <w:webHidden/>
        </w:rPr>
        <w:fldChar w:fldCharType="begin"/>
      </w:r>
      <w:r w:rsidRPr="00896BE1">
        <w:rPr>
          <w:webHidden/>
        </w:rPr>
        <w:instrText xml:space="preserve"> PAGEREF _Toc531176935 \h </w:instrText>
      </w:r>
      <w:r w:rsidRPr="00896BE1">
        <w:rPr>
          <w:webHidden/>
        </w:rPr>
      </w:r>
      <w:r w:rsidRPr="00896BE1">
        <w:rPr>
          <w:webHidden/>
        </w:rPr>
        <w:fldChar w:fldCharType="separate"/>
      </w:r>
      <w:hyperlink w:anchor="_Toc531176935" w:history="1">
        <w:r w:rsidR="00495137" w:rsidRPr="00896BE1">
          <w:rPr>
            <w:webHidden/>
          </w:rPr>
          <w:t>70</w:t>
        </w:r>
      </w:hyperlink>
      <w:r w:rsidRPr="00896BE1">
        <w:rPr>
          <w:webHidden/>
        </w:rPr>
        <w:fldChar w:fldCharType="end"/>
      </w:r>
    </w:p>
    <w:p w14:paraId="5D4A9713" w14:textId="77777777" w:rsidR="001F4114" w:rsidRPr="00896BE1" w:rsidRDefault="001F4114">
      <w:pPr>
        <w:pStyle w:val="Sumrio1"/>
        <w:rPr>
          <w:rFonts w:ascii="Calibri" w:hAnsi="Calibri" w:cs="Times New Roman"/>
          <w:b w:val="0"/>
          <w:bCs w:val="0"/>
          <w:lang w:val="de-DE" w:eastAsia="de-DE"/>
        </w:rPr>
      </w:pPr>
      <w:hyperlink w:anchor="_Toc531176936" w:history="1">
        <w:r w:rsidRPr="00896BE1">
          <w:rPr>
            <w:rStyle w:val="Hyperlink"/>
            <w:lang w:val="es-ES"/>
          </w:rPr>
          <w:t xml:space="preserve">Lista de Preços: Mercadorias Fabricadas fora do país do Comprador Anteriormente Importadas </w:t>
        </w:r>
      </w:hyperlink>
      <w:r w:rsidRPr="00896BE1">
        <w:rPr>
          <w:webHidden/>
        </w:rPr>
        <w:tab/>
      </w:r>
      <w:r w:rsidRPr="00896BE1">
        <w:rPr>
          <w:webHidden/>
        </w:rPr>
        <w:fldChar w:fldCharType="begin"/>
      </w:r>
      <w:r w:rsidRPr="00896BE1">
        <w:rPr>
          <w:webHidden/>
        </w:rPr>
        <w:instrText xml:space="preserve"> PAGEREF _Toc531176936 \h </w:instrText>
      </w:r>
      <w:r w:rsidRPr="00896BE1">
        <w:rPr>
          <w:webHidden/>
        </w:rPr>
      </w:r>
      <w:r w:rsidRPr="00896BE1">
        <w:rPr>
          <w:webHidden/>
        </w:rPr>
        <w:fldChar w:fldCharType="separate"/>
      </w:r>
      <w:hyperlink w:anchor="_Toc531176936" w:history="1">
        <w:r w:rsidR="00495137" w:rsidRPr="00896BE1">
          <w:rPr>
            <w:webHidden/>
          </w:rPr>
          <w:t>71</w:t>
        </w:r>
      </w:hyperlink>
      <w:r w:rsidRPr="00896BE1">
        <w:rPr>
          <w:webHidden/>
        </w:rPr>
        <w:fldChar w:fldCharType="end"/>
      </w:r>
    </w:p>
    <w:p w14:paraId="1192AAD1" w14:textId="77777777" w:rsidR="001F4114" w:rsidRPr="00896BE1" w:rsidRDefault="001F4114">
      <w:pPr>
        <w:pStyle w:val="Sumrio1"/>
        <w:rPr>
          <w:rFonts w:ascii="Calibri" w:hAnsi="Calibri" w:cs="Times New Roman"/>
          <w:b w:val="0"/>
          <w:bCs w:val="0"/>
          <w:lang w:val="de-DE" w:eastAsia="de-DE"/>
        </w:rPr>
      </w:pPr>
      <w:hyperlink w:anchor="_Toc531176937" w:history="1">
        <w:r w:rsidRPr="00896BE1">
          <w:rPr>
            <w:rStyle w:val="Hyperlink"/>
            <w:lang w:val="es-ES"/>
          </w:rPr>
          <w:t xml:space="preserve">Lista de Preços: Bens Fabricados no País do Comprador </w:t>
        </w:r>
      </w:hyperlink>
      <w:r w:rsidRPr="00896BE1">
        <w:rPr>
          <w:webHidden/>
        </w:rPr>
        <w:tab/>
      </w:r>
      <w:r w:rsidRPr="00896BE1">
        <w:rPr>
          <w:webHidden/>
        </w:rPr>
        <w:fldChar w:fldCharType="begin"/>
      </w:r>
      <w:r w:rsidRPr="00896BE1">
        <w:rPr>
          <w:webHidden/>
        </w:rPr>
        <w:instrText xml:space="preserve"> PAGEREF _Toc531176937 \h </w:instrText>
      </w:r>
      <w:r w:rsidRPr="00896BE1">
        <w:rPr>
          <w:webHidden/>
        </w:rPr>
      </w:r>
      <w:r w:rsidRPr="00896BE1">
        <w:rPr>
          <w:webHidden/>
        </w:rPr>
        <w:fldChar w:fldCharType="separate"/>
      </w:r>
      <w:hyperlink w:anchor="_Toc531176937" w:history="1">
        <w:r w:rsidR="00495137" w:rsidRPr="00896BE1">
          <w:rPr>
            <w:webHidden/>
          </w:rPr>
          <w:t>72</w:t>
        </w:r>
      </w:hyperlink>
      <w:r w:rsidRPr="00896BE1">
        <w:rPr>
          <w:webHidden/>
        </w:rPr>
        <w:fldChar w:fldCharType="end"/>
      </w:r>
    </w:p>
    <w:p w14:paraId="42AFD184" w14:textId="77777777" w:rsidR="001F4114" w:rsidRPr="00896BE1" w:rsidRDefault="001F4114">
      <w:pPr>
        <w:pStyle w:val="Sumrio1"/>
        <w:rPr>
          <w:rFonts w:ascii="Calibri" w:hAnsi="Calibri" w:cs="Times New Roman"/>
          <w:b w:val="0"/>
          <w:bCs w:val="0"/>
          <w:lang w:val="de-DE" w:eastAsia="de-DE"/>
        </w:rPr>
      </w:pPr>
      <w:hyperlink w:anchor="_Toc531176938" w:history="1">
        <w:r w:rsidRPr="00896BE1">
          <w:rPr>
            <w:rStyle w:val="Hyperlink"/>
            <w:lang w:val="es-ES"/>
          </w:rPr>
          <w:t xml:space="preserve">Oferecer Garantia </w:t>
        </w:r>
      </w:hyperlink>
      <w:r w:rsidRPr="00896BE1">
        <w:rPr>
          <w:webHidden/>
        </w:rPr>
        <w:tab/>
      </w:r>
      <w:r w:rsidRPr="00896BE1">
        <w:rPr>
          <w:webHidden/>
        </w:rPr>
        <w:fldChar w:fldCharType="begin"/>
      </w:r>
      <w:r w:rsidRPr="00896BE1">
        <w:rPr>
          <w:webHidden/>
        </w:rPr>
        <w:instrText xml:space="preserve"> PAGEREF _Toc531176938 \h </w:instrText>
      </w:r>
      <w:r w:rsidRPr="00896BE1">
        <w:rPr>
          <w:webHidden/>
        </w:rPr>
      </w:r>
      <w:r w:rsidRPr="00896BE1">
        <w:rPr>
          <w:webHidden/>
        </w:rPr>
        <w:fldChar w:fldCharType="separate"/>
      </w:r>
      <w:hyperlink w:anchor="_Toc531176938" w:history="1">
        <w:r w:rsidR="00495137" w:rsidRPr="00896BE1">
          <w:rPr>
            <w:webHidden/>
          </w:rPr>
          <w:t>73</w:t>
        </w:r>
      </w:hyperlink>
      <w:r w:rsidRPr="00896BE1">
        <w:rPr>
          <w:webHidden/>
        </w:rPr>
        <w:fldChar w:fldCharType="end"/>
      </w:r>
    </w:p>
    <w:p w14:paraId="6E059AA1" w14:textId="77777777" w:rsidR="001F4114" w:rsidRPr="00896BE1" w:rsidRDefault="001F4114">
      <w:pPr>
        <w:pStyle w:val="Sumrio1"/>
        <w:rPr>
          <w:rFonts w:ascii="Calibri" w:hAnsi="Calibri" w:cs="Times New Roman"/>
          <w:b w:val="0"/>
          <w:bCs w:val="0"/>
          <w:lang w:val="de-DE" w:eastAsia="de-DE"/>
        </w:rPr>
      </w:pPr>
      <w:hyperlink w:anchor="_Toc531176939" w:history="1">
        <w:r w:rsidRPr="00896BE1">
          <w:rPr>
            <w:rStyle w:val="Hyperlink"/>
          </w:rPr>
          <w:t xml:space="preserve">Autorização do Fabricante </w:t>
        </w:r>
      </w:hyperlink>
      <w:r w:rsidRPr="00896BE1">
        <w:rPr>
          <w:webHidden/>
        </w:rPr>
        <w:tab/>
      </w:r>
      <w:r w:rsidRPr="00896BE1">
        <w:rPr>
          <w:webHidden/>
        </w:rPr>
        <w:fldChar w:fldCharType="begin"/>
      </w:r>
      <w:r w:rsidRPr="00896BE1">
        <w:rPr>
          <w:webHidden/>
        </w:rPr>
        <w:instrText xml:space="preserve"> PAGEREF _Toc531176939 \h </w:instrText>
      </w:r>
      <w:r w:rsidRPr="00896BE1">
        <w:rPr>
          <w:webHidden/>
        </w:rPr>
      </w:r>
      <w:r w:rsidRPr="00896BE1">
        <w:rPr>
          <w:webHidden/>
        </w:rPr>
        <w:fldChar w:fldCharType="separate"/>
      </w:r>
      <w:hyperlink w:anchor="_Toc531176939" w:history="1">
        <w:r w:rsidR="00495137" w:rsidRPr="00896BE1">
          <w:rPr>
            <w:webHidden/>
          </w:rPr>
          <w:t>74</w:t>
        </w:r>
      </w:hyperlink>
      <w:r w:rsidRPr="00896BE1">
        <w:rPr>
          <w:webHidden/>
        </w:rPr>
        <w:fldChar w:fldCharType="end"/>
      </w:r>
    </w:p>
    <w:p w14:paraId="6809FEFB" w14:textId="77777777" w:rsidR="00062A67" w:rsidRPr="00896BE1" w:rsidRDefault="007529EF" w:rsidP="00F61499">
      <w:pPr>
        <w:pStyle w:val="Sumrio1"/>
      </w:pPr>
      <w:r w:rsidRPr="00896BE1">
        <w:fldChar w:fldCharType="end"/>
      </w:r>
    </w:p>
    <w:bookmarkEnd w:id="190"/>
    <w:p w14:paraId="6287E3FC" w14:textId="77777777" w:rsidR="00CA61AD" w:rsidRPr="00896BE1" w:rsidRDefault="00CA61AD" w:rsidP="00FB36C1">
      <w:pPr>
        <w:rPr>
          <w:rFonts w:ascii="Arial" w:hAnsi="Arial" w:cs="Arial"/>
        </w:rPr>
        <w:sectPr w:rsidR="00CA61AD" w:rsidRPr="00896BE1" w:rsidSect="00666A2D">
          <w:headerReference w:type="even" r:id="rId39"/>
          <w:headerReference w:type="default" r:id="rId40"/>
          <w:footerReference w:type="even" r:id="rId41"/>
          <w:headerReference w:type="first" r:id="rId42"/>
          <w:footnotePr>
            <w:numRestart w:val="eachSect"/>
          </w:footnotePr>
          <w:endnotePr>
            <w:numFmt w:val="decimal"/>
          </w:endnotePr>
          <w:pgSz w:w="11907" w:h="16840" w:code="9"/>
          <w:pgMar w:top="1440" w:right="1440" w:bottom="1152" w:left="1560" w:header="720" w:footer="720" w:gutter="0"/>
          <w:cols w:space="720"/>
          <w:docGrid w:linePitch="326"/>
        </w:sectPr>
      </w:pPr>
    </w:p>
    <w:p w14:paraId="3E148802" w14:textId="77777777" w:rsidR="00CA413E" w:rsidRDefault="00CA413E" w:rsidP="00CA413E">
      <w:pPr>
        <w:keepNext/>
        <w:keepLines/>
        <w:spacing w:after="120" w:line="276" w:lineRule="auto"/>
        <w:jc w:val="center"/>
        <w:outlineLvl w:val="3"/>
        <w:rPr>
          <w:rFonts w:ascii="Arial" w:eastAsiaTheme="majorEastAsia" w:hAnsi="Arial" w:cstheme="majorBidi"/>
          <w:b/>
          <w:bCs/>
          <w:iCs/>
          <w:color w:val="0F4761" w:themeColor="accent1" w:themeShade="BF"/>
          <w:sz w:val="28"/>
          <w:szCs w:val="22"/>
          <w:highlight w:val="yellow"/>
          <w:lang w:eastAsia="en-US"/>
        </w:rPr>
      </w:pPr>
      <w:bookmarkStart w:id="191" w:name="_Toc531176927"/>
      <w:r>
        <w:rPr>
          <w:rFonts w:ascii="Arial" w:eastAsiaTheme="majorEastAsia" w:hAnsi="Arial" w:cstheme="majorBidi"/>
          <w:b/>
          <w:bCs/>
          <w:iCs/>
          <w:color w:val="0F4761" w:themeColor="accent1" w:themeShade="BF"/>
          <w:sz w:val="28"/>
          <w:szCs w:val="22"/>
          <w:lang w:eastAsia="en-US"/>
        </w:rPr>
        <w:lastRenderedPageBreak/>
        <w:t>Declaração de Compromisso</w:t>
      </w:r>
    </w:p>
    <w:p w14:paraId="34B2904A" w14:textId="77777777" w:rsidR="00CA413E" w:rsidRDefault="00CA413E" w:rsidP="00CA413E">
      <w:pPr>
        <w:spacing w:after="180" w:line="276" w:lineRule="auto"/>
        <w:rPr>
          <w:rFonts w:ascii="Arial" w:eastAsiaTheme="minorHAnsi" w:hAnsi="Arial" w:cs="Arial"/>
          <w:i/>
          <w:color w:val="000000" w:themeColor="text1"/>
          <w:sz w:val="21"/>
          <w:szCs w:val="22"/>
          <w:highlight w:val="yellow"/>
          <w:lang w:eastAsia="en-US"/>
        </w:rPr>
      </w:pPr>
    </w:p>
    <w:p w14:paraId="41563F60" w14:textId="77777777" w:rsidR="00CA413E" w:rsidRPr="00AD066E" w:rsidRDefault="00CA413E" w:rsidP="00CA413E">
      <w:pPr>
        <w:tabs>
          <w:tab w:val="left" w:pos="5670"/>
        </w:tabs>
        <w:spacing w:before="120"/>
        <w:rPr>
          <w:rFonts w:ascii="Arial" w:hAnsi="Arial" w:cs="Arial"/>
          <w:sz w:val="21"/>
          <w:szCs w:val="21"/>
          <w:lang w:eastAsia="en-US"/>
        </w:rPr>
      </w:pPr>
      <w:r w:rsidRPr="00AD066E">
        <w:rPr>
          <w:rFonts w:ascii="Arial" w:eastAsiaTheme="minorHAnsi" w:hAnsi="Arial" w:cs="Arial"/>
          <w:sz w:val="21"/>
          <w:szCs w:val="21"/>
          <w:lang w:eastAsia="en-US"/>
        </w:rPr>
        <w:t xml:space="preserve">Nome de referência da Candidatura/Proposta/Contrato:                                           </w:t>
      </w:r>
      <w:proofErr w:type="gramStart"/>
      <w:r w:rsidRPr="00AD066E">
        <w:rPr>
          <w:rFonts w:ascii="Arial" w:eastAsiaTheme="minorHAnsi" w:hAnsi="Arial" w:cs="Arial"/>
          <w:sz w:val="21"/>
          <w:szCs w:val="21"/>
          <w:lang w:eastAsia="en-US"/>
        </w:rPr>
        <w:t xml:space="preserve">   (</w:t>
      </w:r>
      <w:proofErr w:type="gramEnd"/>
      <w:r w:rsidRPr="00AD066E">
        <w:rPr>
          <w:rFonts w:ascii="Arial" w:eastAsiaTheme="minorHAnsi" w:hAnsi="Arial" w:cs="Arial"/>
          <w:sz w:val="21"/>
          <w:szCs w:val="21"/>
          <w:lang w:eastAsia="en-US"/>
        </w:rPr>
        <w:t>"</w:t>
      </w:r>
      <w:r w:rsidRPr="00AD066E">
        <w:rPr>
          <w:rFonts w:ascii="Arial" w:eastAsiaTheme="minorHAnsi" w:hAnsi="Arial" w:cs="Arial"/>
          <w:b/>
          <w:sz w:val="21"/>
          <w:szCs w:val="21"/>
          <w:lang w:eastAsia="en-US"/>
        </w:rPr>
        <w:t>Contrato</w:t>
      </w:r>
      <w:r w:rsidRPr="00AD066E">
        <w:rPr>
          <w:rFonts w:ascii="Arial" w:eastAsiaTheme="minorHAnsi" w:hAnsi="Arial" w:cs="Arial"/>
          <w:sz w:val="21"/>
          <w:szCs w:val="21"/>
          <w:lang w:eastAsia="en-US"/>
        </w:rPr>
        <w:t>")</w:t>
      </w:r>
      <w:r w:rsidRPr="00AD066E">
        <w:rPr>
          <w:rFonts w:ascii="Arial" w:hAnsi="Arial" w:cs="Arial"/>
          <w:sz w:val="21"/>
          <w:szCs w:val="21"/>
          <w:vertAlign w:val="superscript"/>
        </w:rPr>
        <w:footnoteReference w:id="4"/>
      </w:r>
    </w:p>
    <w:p w14:paraId="24CA0D35" w14:textId="77777777" w:rsidR="00CA413E" w:rsidRPr="00AD066E" w:rsidRDefault="00CA413E" w:rsidP="00CA413E">
      <w:pPr>
        <w:tabs>
          <w:tab w:val="left" w:pos="5670"/>
        </w:tabs>
        <w:spacing w:before="120"/>
        <w:rPr>
          <w:rFonts w:ascii="Arial" w:hAnsi="Arial" w:cs="Arial"/>
          <w:sz w:val="21"/>
          <w:szCs w:val="21"/>
          <w:lang w:eastAsia="en-US"/>
        </w:rPr>
      </w:pPr>
      <w:r w:rsidRPr="00AD066E">
        <w:rPr>
          <w:rFonts w:ascii="Arial" w:eastAsiaTheme="minorHAnsi" w:hAnsi="Arial" w:cs="Arial"/>
          <w:sz w:val="21"/>
          <w:szCs w:val="21"/>
          <w:lang w:eastAsia="en-US"/>
        </w:rPr>
        <w:t xml:space="preserve">Para:                                                                                     </w:t>
      </w:r>
      <w:proofErr w:type="gramStart"/>
      <w:r w:rsidRPr="00AD066E">
        <w:rPr>
          <w:rFonts w:ascii="Arial" w:eastAsiaTheme="minorHAnsi" w:hAnsi="Arial" w:cs="Arial"/>
          <w:sz w:val="21"/>
          <w:szCs w:val="21"/>
          <w:lang w:eastAsia="en-US"/>
        </w:rPr>
        <w:t xml:space="preserve">   </w:t>
      </w:r>
      <w:r w:rsidRPr="00AD066E">
        <w:rPr>
          <w:rFonts w:ascii="Arial" w:eastAsiaTheme="minorHAnsi" w:hAnsi="Arial" w:cs="Arial"/>
          <w:b/>
          <w:sz w:val="21"/>
          <w:szCs w:val="21"/>
          <w:lang w:eastAsia="en-US"/>
        </w:rPr>
        <w:t>(</w:t>
      </w:r>
      <w:proofErr w:type="gramEnd"/>
      <w:r w:rsidRPr="00AD066E">
        <w:rPr>
          <w:rFonts w:ascii="Arial" w:eastAsiaTheme="minorHAnsi" w:hAnsi="Arial" w:cs="Arial"/>
          <w:b/>
          <w:sz w:val="21"/>
          <w:szCs w:val="21"/>
          <w:lang w:eastAsia="en-US"/>
        </w:rPr>
        <w:t>"Entidade Executora do Projeto”)</w:t>
      </w:r>
    </w:p>
    <w:p w14:paraId="76698118" w14:textId="77777777" w:rsidR="00CA413E" w:rsidRPr="00AD066E" w:rsidRDefault="00CA413E" w:rsidP="00CA413E">
      <w:pPr>
        <w:spacing w:before="120"/>
        <w:rPr>
          <w:rFonts w:ascii="Arial" w:hAnsi="Arial" w:cs="Arial"/>
          <w:sz w:val="21"/>
          <w:szCs w:val="21"/>
        </w:rPr>
      </w:pPr>
    </w:p>
    <w:p w14:paraId="488A6390" w14:textId="77777777" w:rsidR="00CA413E" w:rsidRPr="00AD066E" w:rsidRDefault="00CA413E" w:rsidP="00CA413E">
      <w:pPr>
        <w:widowControl w:val="0"/>
        <w:numPr>
          <w:ilvl w:val="0"/>
          <w:numId w:val="97"/>
        </w:numPr>
        <w:tabs>
          <w:tab w:val="clear" w:pos="7590"/>
          <w:tab w:val="num" w:pos="72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 xml:space="preserve">Reconhecemos e aceitamos que 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 xml:space="preserve"> apenas financia projetos da Entidade Executora do Projeto (EEP)</w:t>
      </w:r>
      <w:r w:rsidRPr="00AD066E">
        <w:rPr>
          <w:rFonts w:ascii="Arial" w:eastAsiaTheme="minorHAnsi" w:hAnsi="Arial" w:cs="Arial"/>
          <w:sz w:val="21"/>
          <w:szCs w:val="21"/>
          <w:vertAlign w:val="superscript"/>
          <w:lang w:eastAsia="en-US"/>
        </w:rPr>
        <w:footnoteReference w:id="5"/>
      </w:r>
      <w:r w:rsidRPr="00AD066E">
        <w:rPr>
          <w:rFonts w:ascii="Arial" w:eastAsiaTheme="minorHAnsi" w:hAnsi="Arial" w:cs="Arial"/>
          <w:sz w:val="21"/>
          <w:szCs w:val="21"/>
          <w:lang w:eastAsia="en-US"/>
        </w:rPr>
        <w:t xml:space="preserve"> sujeitos às suas próprias condições, as quais estão definidas no Acordo de Financiamento celebrado com a EEP. Consequentemente, não existe nenhuma relação legal entre 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 xml:space="preserve"> e a nossa empresa, nosso Consórcio, ou nossos Subcontratados, nos termos do Contrato. A EEP mantém a responsabilidade exclusiva pela preparação e implementação do Processo de Contratação e execução do Contrato.</w:t>
      </w:r>
    </w:p>
    <w:p w14:paraId="001A703F" w14:textId="77777777" w:rsidR="00CA413E" w:rsidRPr="00AD066E" w:rsidRDefault="00CA413E" w:rsidP="00CA413E">
      <w:pPr>
        <w:widowControl w:val="0"/>
        <w:numPr>
          <w:ilvl w:val="0"/>
          <w:numId w:val="97"/>
        </w:numPr>
        <w:tabs>
          <w:tab w:val="clear" w:pos="7590"/>
          <w:tab w:val="num" w:pos="72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 xml:space="preserve">Certificamos, pela presente, que nem nós, nem nenhum dos membros do nosso conselho de administração ou representantes legais, nem qualquer outro membro do nosso Consórcio, </w:t>
      </w:r>
      <w:proofErr w:type="gramStart"/>
      <w:r w:rsidRPr="00AD066E">
        <w:rPr>
          <w:rFonts w:ascii="Arial" w:eastAsiaTheme="minorHAnsi" w:hAnsi="Arial" w:cs="Arial"/>
          <w:sz w:val="21"/>
          <w:szCs w:val="21"/>
          <w:lang w:eastAsia="en-US"/>
        </w:rPr>
        <w:t>incluindo Subcontratados</w:t>
      </w:r>
      <w:proofErr w:type="gramEnd"/>
      <w:r w:rsidRPr="00AD066E">
        <w:rPr>
          <w:rFonts w:ascii="Arial" w:eastAsiaTheme="minorHAnsi" w:hAnsi="Arial" w:cs="Arial"/>
          <w:sz w:val="21"/>
          <w:szCs w:val="21"/>
          <w:lang w:eastAsia="en-US"/>
        </w:rPr>
        <w:t xml:space="preserve"> sob o Contrato, se encontram em qualquer uma das seguintes situações:</w:t>
      </w:r>
    </w:p>
    <w:p w14:paraId="1150C7B4"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2.1) </w:t>
      </w:r>
      <w:r w:rsidRPr="00AD066E">
        <w:rPr>
          <w:rFonts w:ascii="Arial" w:eastAsiaTheme="minorHAnsi" w:hAnsi="Arial" w:cs="Arial"/>
          <w:sz w:val="21"/>
          <w:szCs w:val="21"/>
          <w:lang w:eastAsia="en-US"/>
        </w:rPr>
        <w:tab/>
        <w:t>de falência, liquidação ou cessação de nossas atividades, tendo as nossas atividades administradas por tribunais, tendo entrado em recuperação judicial, reorganização, ou em qualquer outra situação análoga;</w:t>
      </w:r>
    </w:p>
    <w:p w14:paraId="6309FB50"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2.2) </w:t>
      </w:r>
      <w:r w:rsidRPr="00AD066E">
        <w:rPr>
          <w:rFonts w:ascii="Arial" w:eastAsiaTheme="minorHAnsi" w:hAnsi="Arial" w:cs="Arial"/>
          <w:sz w:val="21"/>
          <w:szCs w:val="21"/>
          <w:lang w:eastAsia="en-US"/>
        </w:rPr>
        <w:tab/>
        <w:t>condenado por sentença transitada em julgado, ou por uma decisão administrativa irreformável, nem sujeito a sanções financeiras impostas pelas Nações Unidas, União Europeia ou Alemanha, devido a envolvimento em organização criminosa, lavagem de dinheiro, crimes relacionados ao terrorismo, trabalho infantil ou tráfico de seres humanos; este critério de exclusão também é aplicável a Pessoas jurídicas, cuja maioria de sua participação societária seja detida, ou controlada de fato, por [Pessoas] físicas ou jurídicas que estejam elas próprias sujeitas a tais condenações ou sanções;</w:t>
      </w:r>
    </w:p>
    <w:p w14:paraId="10FB19BE"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2.3) </w:t>
      </w:r>
      <w:r w:rsidRPr="00AD066E">
        <w:rPr>
          <w:rFonts w:ascii="Arial" w:eastAsiaTheme="minorHAnsi" w:hAnsi="Arial" w:cs="Arial"/>
          <w:sz w:val="21"/>
          <w:szCs w:val="21"/>
          <w:lang w:eastAsia="en-US"/>
        </w:rPr>
        <w:tab/>
        <w:t xml:space="preserve">condenado por decisão judicial transitada em julgado, ou por decisão administrativa irreformável emitida por um tribunal, União Europeia ou autoridades nacionais do País Parceiro ou da Alemanha devido a uma Prática Sancionável relacionada a um Processo de Contratação ou à execução de um Contrato, </w:t>
      </w:r>
      <w:r w:rsidRPr="00AD066E">
        <w:rPr>
          <w:rFonts w:ascii="Arial" w:hAnsi="Arial" w:cs="Arial"/>
          <w:sz w:val="21"/>
          <w:szCs w:val="21"/>
          <w:lang w:eastAsia="en-US"/>
        </w:rPr>
        <w:t xml:space="preserve">ou por uma irregularidade que afete os interesses financeiros da </w:t>
      </w:r>
      <w:r w:rsidRPr="00AD066E">
        <w:rPr>
          <w:rFonts w:ascii="Arial" w:eastAsiaTheme="minorHAnsi" w:hAnsi="Arial" w:cs="Arial"/>
          <w:sz w:val="21"/>
          <w:szCs w:val="21"/>
          <w:lang w:eastAsia="en-US"/>
        </w:rPr>
        <w:t>União Europeia (</w:t>
      </w:r>
      <w:r w:rsidRPr="00AD066E">
        <w:rPr>
          <w:rFonts w:ascii="Arial" w:eastAsiaTheme="minorHAnsi" w:hAnsi="Arial" w:cs="Arial"/>
          <w:i/>
          <w:sz w:val="21"/>
          <w:szCs w:val="21"/>
          <w:lang w:eastAsia="en-US"/>
        </w:rPr>
        <w:t>no caso de tal condenação, o Candidato ou Ofertante deverá anexar à presente Declaração de Compromisso informação complementar que demonstre que essa condenação não é relevante no contexto do presente Contrato e que, consequentemente, foram tomadas medidas adequadas de conformidade</w:t>
      </w:r>
      <w:r w:rsidRPr="00AD066E">
        <w:rPr>
          <w:rFonts w:ascii="Arial" w:eastAsiaTheme="minorHAnsi" w:hAnsi="Arial" w:cs="Arial"/>
          <w:sz w:val="21"/>
          <w:szCs w:val="21"/>
          <w:lang w:eastAsia="en-US"/>
        </w:rPr>
        <w:t>);</w:t>
      </w:r>
    </w:p>
    <w:p w14:paraId="0C17465F"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2.4) </w:t>
      </w:r>
      <w:r w:rsidRPr="00AD066E">
        <w:rPr>
          <w:rFonts w:ascii="Arial" w:eastAsiaTheme="minorHAnsi" w:hAnsi="Arial" w:cs="Arial"/>
          <w:sz w:val="21"/>
          <w:szCs w:val="21"/>
          <w:lang w:eastAsia="en-US"/>
        </w:rPr>
        <w:tab/>
        <w:t xml:space="preserve">ter estado sujeito, nos últimos cinco anos, a uma rescisão em definitivo de Contrato por falha significativa ou persistente no cumprimento das nossas obrigações contratuais durante a execução de um Contrato, exceto se essa rescisão tenha sido contestada, e esteja pendente a resolução do litígio, ou não tenha sido confirmada por uma sentença desfavorável a nós;  </w:t>
      </w:r>
    </w:p>
    <w:p w14:paraId="73F374C3"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2.5) </w:t>
      </w:r>
      <w:r w:rsidRPr="00AD066E">
        <w:rPr>
          <w:rFonts w:ascii="Arial" w:eastAsiaTheme="minorHAnsi" w:hAnsi="Arial" w:cs="Arial"/>
          <w:sz w:val="21"/>
          <w:szCs w:val="21"/>
          <w:lang w:eastAsia="en-US"/>
        </w:rPr>
        <w:tab/>
        <w:t>não ter cumprido as obrigações fiscais aplicáveis em relação aos pagamentos de impostos no respectivo domicílio fiscal e no país da EEP (Entidades Contratadas com sede em países do Anexo 1</w:t>
      </w:r>
      <w:r w:rsidRPr="00AD066E">
        <w:rPr>
          <w:rFonts w:ascii="Arial" w:hAnsi="Arial" w:cs="Arial"/>
          <w:i/>
          <w:iCs/>
          <w:sz w:val="18"/>
          <w:szCs w:val="18"/>
        </w:rPr>
        <w:t xml:space="preserve"> (</w:t>
      </w:r>
      <w:hyperlink r:id="rId43" w:history="1">
        <w:r w:rsidRPr="00AD066E">
          <w:rPr>
            <w:rStyle w:val="Hyperlink"/>
            <w:rFonts w:cs="Arial"/>
            <w:i/>
            <w:iCs/>
            <w:sz w:val="18"/>
            <w:szCs w:val="18"/>
          </w:rPr>
          <w:t>https://www.consilium.europa.eu/de/policies/eu-list-of-non-cooperative-jurisdictions/</w:t>
        </w:r>
      </w:hyperlink>
      <w:r w:rsidRPr="00AD066E">
        <w:rPr>
          <w:rFonts w:ascii="Arial" w:hAnsi="Arial" w:cs="Arial"/>
          <w:i/>
          <w:iCs/>
          <w:sz w:val="18"/>
          <w:szCs w:val="18"/>
        </w:rPr>
        <w:t xml:space="preserve">) </w:t>
      </w:r>
      <w:r w:rsidRPr="00AD066E">
        <w:rPr>
          <w:rFonts w:ascii="Arial" w:eastAsiaTheme="minorHAnsi" w:hAnsi="Arial" w:cs="Arial"/>
          <w:sz w:val="21"/>
          <w:szCs w:val="21"/>
          <w:lang w:eastAsia="en-US"/>
        </w:rPr>
        <w:t xml:space="preserve">devem apresentar, no momento da adjudicação/verificação do </w:t>
      </w:r>
      <w:r w:rsidRPr="00AD066E">
        <w:rPr>
          <w:rFonts w:ascii="Arial" w:eastAsiaTheme="minorHAnsi" w:hAnsi="Arial" w:cs="Arial"/>
          <w:sz w:val="21"/>
          <w:szCs w:val="21"/>
          <w:lang w:eastAsia="en-US"/>
        </w:rPr>
        <w:lastRenderedPageBreak/>
        <w:t xml:space="preserve">contrato, adicionalmente à Declaração de Compromisso, uma </w:t>
      </w:r>
      <w:bookmarkStart w:id="192" w:name="_Hlk112160492"/>
      <w:r w:rsidRPr="00AD066E">
        <w:rPr>
          <w:rFonts w:ascii="Arial" w:eastAsiaTheme="minorHAnsi" w:hAnsi="Arial" w:cs="Arial"/>
          <w:sz w:val="21"/>
          <w:szCs w:val="21"/>
          <w:lang w:eastAsia="en-US"/>
        </w:rPr>
        <w:t>Declaração de Conformidade Fiscal</w:t>
      </w:r>
      <w:bookmarkEnd w:id="192"/>
      <w:r w:rsidRPr="00AD066E">
        <w:rPr>
          <w:rFonts w:ascii="Arial" w:eastAsiaTheme="minorHAnsi" w:hAnsi="Arial" w:cs="Arial"/>
          <w:sz w:val="21"/>
          <w:szCs w:val="21"/>
          <w:lang w:eastAsia="en-US"/>
        </w:rPr>
        <w:t xml:space="preserve"> completamente preenchida e legalmente assinada (Anexo 1 da Declaração de Compromisso). Ela torna-se parte integrante do contrato. Em caso de não apresentação, existe o risco de exclusão do processo de adjudicação. Para Entidades Contratadas com sede em países não listados como Anexo I, é necessário apresentar apenas a Declaração de Compromisso, mas não a Declaração de Conformidade Fiscal); </w:t>
      </w:r>
    </w:p>
    <w:p w14:paraId="5DD35D44" w14:textId="77777777" w:rsidR="00CA413E" w:rsidRPr="00AD066E" w:rsidRDefault="00CA413E" w:rsidP="00CA413E">
      <w:pPr>
        <w:tabs>
          <w:tab w:val="left" w:pos="1260"/>
        </w:tabs>
        <w:spacing w:before="142" w:line="240" w:lineRule="atLeast"/>
        <w:ind w:left="1134" w:hanging="567"/>
        <w:rPr>
          <w:rFonts w:ascii="Arial" w:eastAsiaTheme="minorHAnsi" w:hAnsi="Arial" w:cs="Arial"/>
          <w:sz w:val="21"/>
          <w:szCs w:val="21"/>
          <w:lang w:eastAsia="en-US"/>
        </w:rPr>
      </w:pPr>
      <w:r w:rsidRPr="00AD066E">
        <w:rPr>
          <w:rFonts w:ascii="Arial" w:eastAsiaTheme="minorHAnsi" w:hAnsi="Arial" w:cs="Arial"/>
          <w:sz w:val="21"/>
          <w:szCs w:val="22"/>
          <w:lang w:eastAsia="en-US"/>
        </w:rPr>
        <w:t xml:space="preserve">2.6) </w:t>
      </w:r>
      <w:r w:rsidRPr="00AD066E">
        <w:rPr>
          <w:rFonts w:ascii="Arial" w:eastAsiaTheme="minorHAnsi" w:hAnsi="Arial" w:cs="Arial"/>
          <w:sz w:val="21"/>
          <w:szCs w:val="22"/>
          <w:lang w:eastAsia="en-US"/>
        </w:rPr>
        <w:tab/>
        <w:t xml:space="preserve">estar sujeito a uma decisão de exclusão do Banco Mundial, ou de qualquer outro banco multilateral de desenvolvimento, e estar incluído na lista publicada no site </w:t>
      </w:r>
      <w:hyperlink r:id="rId44" w:history="1">
        <w:r w:rsidRPr="00AD066E">
          <w:rPr>
            <w:rFonts w:ascii="Arial" w:eastAsiaTheme="minorHAnsi" w:hAnsi="Arial" w:cs="Arial"/>
            <w:sz w:val="21"/>
            <w:szCs w:val="21"/>
            <w:lang w:eastAsia="en-US"/>
          </w:rPr>
          <w:t>http://www.worldbank.org/debarr</w:t>
        </w:r>
      </w:hyperlink>
      <w:r w:rsidRPr="00AD066E">
        <w:rPr>
          <w:rFonts w:ascii="Arial" w:eastAsiaTheme="minorHAnsi" w:hAnsi="Arial" w:cs="Arial"/>
          <w:sz w:val="21"/>
          <w:szCs w:val="21"/>
          <w:lang w:eastAsia="en-US"/>
        </w:rPr>
        <w:t xml:space="preserve"> ou, respectivamente, na lista relevante de qualquer outro banco multilateral de desenvolvimento (</w:t>
      </w:r>
      <w:r w:rsidRPr="00AD066E">
        <w:rPr>
          <w:rFonts w:ascii="Arial" w:eastAsiaTheme="minorHAnsi" w:hAnsi="Arial" w:cs="Arial"/>
          <w:i/>
          <w:sz w:val="21"/>
          <w:szCs w:val="21"/>
          <w:lang w:eastAsia="en-US"/>
        </w:rPr>
        <w:t>no caso de tal exclusão, o Candidato ou o Ofertante deverá anexar à presente Declaração de Compromisso informação complementar que demonstre que esta exclusão não é relevante no contexto do presente Contrato e que, consequentemente, foram tomadas medidas adequadas de conformidade);</w:t>
      </w:r>
      <w:r w:rsidRPr="00AD066E">
        <w:rPr>
          <w:rFonts w:ascii="Arial" w:eastAsiaTheme="minorHAnsi" w:hAnsi="Arial" w:cs="Arial"/>
          <w:sz w:val="21"/>
          <w:szCs w:val="21"/>
          <w:lang w:eastAsia="en-US"/>
        </w:rPr>
        <w:t xml:space="preserve"> ou</w:t>
      </w:r>
    </w:p>
    <w:p w14:paraId="10ADE06F" w14:textId="77777777" w:rsidR="00CA413E" w:rsidRPr="00AD066E" w:rsidRDefault="00CA413E" w:rsidP="00CA413E">
      <w:pPr>
        <w:tabs>
          <w:tab w:val="left" w:pos="1260"/>
        </w:tabs>
        <w:spacing w:before="142" w:line="240" w:lineRule="atLeast"/>
        <w:ind w:left="1134" w:hanging="567"/>
        <w:rPr>
          <w:rFonts w:ascii="Arial" w:hAnsi="Arial" w:cs="Arial"/>
          <w:sz w:val="21"/>
          <w:szCs w:val="21"/>
          <w:lang w:eastAsia="en-US"/>
        </w:rPr>
      </w:pPr>
      <w:r w:rsidRPr="00AD066E">
        <w:rPr>
          <w:rFonts w:ascii="Arial" w:hAnsi="Arial" w:cs="Arial"/>
          <w:sz w:val="21"/>
          <w:szCs w:val="21"/>
        </w:rPr>
        <w:t xml:space="preserve">2.7) </w:t>
      </w:r>
      <w:r w:rsidRPr="00AD066E">
        <w:rPr>
          <w:rFonts w:ascii="Arial" w:hAnsi="Arial" w:cs="Arial"/>
          <w:sz w:val="21"/>
          <w:szCs w:val="21"/>
        </w:rPr>
        <w:tab/>
      </w:r>
      <w:r w:rsidRPr="00AD066E">
        <w:rPr>
          <w:rFonts w:ascii="Arial" w:eastAsiaTheme="minorHAnsi" w:hAnsi="Arial" w:cs="Arial"/>
          <w:color w:val="222222"/>
          <w:sz w:val="21"/>
          <w:szCs w:val="22"/>
          <w:lang w:eastAsia="en-US"/>
        </w:rPr>
        <w:t xml:space="preserve">ser culpado de declarações falsas ou deturpadas ao fornecer as informações exigidas como condição para a participação neste </w:t>
      </w:r>
      <w:r w:rsidRPr="00AD066E">
        <w:rPr>
          <w:rFonts w:ascii="Arial" w:eastAsiaTheme="minorHAnsi" w:hAnsi="Arial" w:cs="Arial"/>
          <w:sz w:val="21"/>
          <w:szCs w:val="21"/>
          <w:lang w:eastAsia="en-US"/>
        </w:rPr>
        <w:t>Processo de Contratação</w:t>
      </w:r>
      <w:r w:rsidRPr="00AD066E">
        <w:rPr>
          <w:rFonts w:ascii="Arial" w:hAnsi="Arial" w:cs="Arial"/>
          <w:sz w:val="21"/>
          <w:szCs w:val="21"/>
        </w:rPr>
        <w:t>.</w:t>
      </w:r>
    </w:p>
    <w:p w14:paraId="7987B6EC" w14:textId="77777777" w:rsidR="00CA413E" w:rsidRPr="00AD066E" w:rsidRDefault="00CA413E" w:rsidP="00CA413E">
      <w:pPr>
        <w:widowControl w:val="0"/>
        <w:numPr>
          <w:ilvl w:val="0"/>
          <w:numId w:val="97"/>
        </w:numPr>
        <w:tabs>
          <w:tab w:val="clear" w:pos="7590"/>
          <w:tab w:val="num" w:pos="72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Certificamos pelo presente que nem nós, nem nenhum dos membros do nosso Consórcio, nem nenhum dos nossos Subcontratados sob Contrato se encontram em qualquer uma das seguintes situações de conflito de interesse:</w:t>
      </w:r>
    </w:p>
    <w:p w14:paraId="66816934"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3.1) </w:t>
      </w:r>
      <w:r w:rsidRPr="00AD066E">
        <w:rPr>
          <w:rFonts w:ascii="Arial" w:eastAsiaTheme="minorHAnsi" w:hAnsi="Arial" w:cs="Arial"/>
          <w:sz w:val="21"/>
          <w:szCs w:val="21"/>
          <w:lang w:eastAsia="en-US"/>
        </w:rPr>
        <w:tab/>
        <w:t xml:space="preserve">ser uma afiliada controlada pela EEP, ou sócia ou acionista que controle a EEP, salvo se o conflito de interesse resultante tiver sido levado ao conhecimento do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 xml:space="preserve"> e resolvido a contento deste;</w:t>
      </w:r>
    </w:p>
    <w:p w14:paraId="0DADD845"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3.2) </w:t>
      </w:r>
      <w:r w:rsidRPr="00AD066E">
        <w:rPr>
          <w:rFonts w:ascii="Arial" w:eastAsiaTheme="minorHAnsi" w:hAnsi="Arial" w:cs="Arial"/>
          <w:sz w:val="21"/>
          <w:szCs w:val="21"/>
          <w:lang w:eastAsia="en-US"/>
        </w:rPr>
        <w:tab/>
        <w:t xml:space="preserve">ter um vínculo comercial ou familiar com um funcionário da EEP envolvido no Processo de Contratação ou na supervisão do Contrato resultante, salvo se o conflito de interesse daí decorrente tiver sido levado ao conhecimento do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 xml:space="preserve"> e resolvido a contento deste;</w:t>
      </w:r>
    </w:p>
    <w:p w14:paraId="614E8384"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3.3) </w:t>
      </w:r>
      <w:r w:rsidRPr="00AD066E">
        <w:rPr>
          <w:rFonts w:ascii="Arial" w:eastAsiaTheme="minorHAnsi" w:hAnsi="Arial" w:cs="Arial"/>
          <w:sz w:val="21"/>
          <w:szCs w:val="21"/>
          <w:lang w:eastAsia="en-US"/>
        </w:rPr>
        <w:tab/>
        <w:t>ser controlado ou controlar outro Candidato ou Ofertante, ou estar sob controle conjunto com outro Candidato ou Ofertante, ou receber de ou conceder subsídios direta ou indiretamente a outro Candidato ou Ofertante, ter o mesmo representante legal que outro Candidato ou Ofertante, manter contatos diretos ou indiretos com outro Candidato ou Ofertante que nos permita ter ou ceder acesso a informações contidas nas respectivas Candidaturas ou Propostas, para influenciá-las, ou influenciar as decisões da EEP;</w:t>
      </w:r>
    </w:p>
    <w:p w14:paraId="1C183E7D"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3.4) </w:t>
      </w:r>
      <w:r w:rsidRPr="00AD066E">
        <w:rPr>
          <w:rFonts w:ascii="Arial" w:eastAsiaTheme="minorHAnsi" w:hAnsi="Arial" w:cs="Arial"/>
          <w:sz w:val="21"/>
          <w:szCs w:val="21"/>
          <w:lang w:eastAsia="en-US"/>
        </w:rPr>
        <w:tab/>
        <w:t>estar envolvido numa atividade de Serviços de Consultoria, a qual, pela sua natureza, possa estar em conflito com as atividades que iríamos realizar para a EEP;</w:t>
      </w:r>
    </w:p>
    <w:p w14:paraId="69220B96"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3.5) </w:t>
      </w:r>
      <w:r w:rsidRPr="00AD066E">
        <w:rPr>
          <w:rFonts w:ascii="Arial" w:eastAsiaTheme="minorHAnsi" w:hAnsi="Arial" w:cs="Arial"/>
          <w:sz w:val="21"/>
          <w:szCs w:val="21"/>
          <w:lang w:eastAsia="en-US"/>
        </w:rPr>
        <w:tab/>
        <w:t>no caso da contratação de Obras, Instalações ou Bens:</w:t>
      </w:r>
    </w:p>
    <w:p w14:paraId="5A2372F3" w14:textId="77777777" w:rsidR="00CA413E" w:rsidRPr="00AD066E" w:rsidRDefault="00CA413E" w:rsidP="00CA413E">
      <w:pPr>
        <w:widowControl w:val="0"/>
        <w:numPr>
          <w:ilvl w:val="0"/>
          <w:numId w:val="98"/>
        </w:numPr>
        <w:tabs>
          <w:tab w:val="left" w:pos="1843"/>
          <w:tab w:val="num" w:pos="2160"/>
        </w:tabs>
        <w:autoSpaceDE w:val="0"/>
        <w:autoSpaceDN w:val="0"/>
        <w:spacing w:before="142" w:line="240" w:lineRule="atLeast"/>
        <w:ind w:left="1418" w:hanging="284"/>
        <w:jc w:val="both"/>
        <w:rPr>
          <w:rFonts w:ascii="Arial" w:hAnsi="Arial" w:cs="Arial"/>
          <w:sz w:val="21"/>
          <w:szCs w:val="21"/>
          <w:lang w:eastAsia="en-US"/>
        </w:rPr>
      </w:pPr>
      <w:r w:rsidRPr="00AD066E">
        <w:rPr>
          <w:rFonts w:ascii="Arial" w:eastAsiaTheme="minorHAnsi" w:hAnsi="Arial" w:cs="Arial"/>
          <w:sz w:val="21"/>
          <w:szCs w:val="21"/>
          <w:lang w:eastAsia="en-US"/>
        </w:rPr>
        <w:t>ter preparado, ou ter estado associado a uma Pessoa jurídica ou física que preparou as especificações, desenhos, cálculos e outra documentação a serem usados no Processo de Contratação deste Contrato;</w:t>
      </w:r>
    </w:p>
    <w:p w14:paraId="1CFDBEFA" w14:textId="77777777" w:rsidR="00CA413E" w:rsidRPr="00AD066E" w:rsidRDefault="00CA413E" w:rsidP="00CA413E">
      <w:pPr>
        <w:widowControl w:val="0"/>
        <w:numPr>
          <w:ilvl w:val="0"/>
          <w:numId w:val="98"/>
        </w:numPr>
        <w:tabs>
          <w:tab w:val="left" w:pos="1843"/>
          <w:tab w:val="num" w:pos="2160"/>
        </w:tabs>
        <w:autoSpaceDE w:val="0"/>
        <w:autoSpaceDN w:val="0"/>
        <w:spacing w:before="142" w:line="240" w:lineRule="atLeast"/>
        <w:ind w:left="1418" w:hanging="284"/>
        <w:jc w:val="both"/>
        <w:rPr>
          <w:rFonts w:ascii="Arial" w:hAnsi="Arial" w:cs="Arial"/>
          <w:sz w:val="21"/>
          <w:szCs w:val="21"/>
          <w:lang w:eastAsia="en-US"/>
        </w:rPr>
      </w:pPr>
      <w:r w:rsidRPr="00AD066E">
        <w:rPr>
          <w:rFonts w:ascii="Arial" w:eastAsiaTheme="minorHAnsi" w:hAnsi="Arial" w:cs="Arial"/>
          <w:sz w:val="21"/>
          <w:szCs w:val="21"/>
          <w:lang w:eastAsia="en-US"/>
        </w:rPr>
        <w:t>termos sido nós mesmos, ou qualquer uma das nossas afiliadas contratados (ou termos recebido proposta para sermos contratados) para efetuar a supervisão ou inspeção de Obras para este Contrato;</w:t>
      </w:r>
    </w:p>
    <w:p w14:paraId="4D944979" w14:textId="77777777" w:rsidR="00CA413E" w:rsidRPr="00AD066E" w:rsidRDefault="00CA413E" w:rsidP="00CA413E">
      <w:pPr>
        <w:widowControl w:val="0"/>
        <w:numPr>
          <w:ilvl w:val="0"/>
          <w:numId w:val="97"/>
        </w:numPr>
        <w:tabs>
          <w:tab w:val="clear" w:pos="7590"/>
          <w:tab w:val="num" w:pos="720"/>
          <w:tab w:val="left" w:pos="126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Se formos uma entidade estatal, e estivermos concorrendo num Processo de Contratação, certificamos que possuímos autonomia jurídica e financeira, e que operamos sob legislação e regulamentos do direito comercial.</w:t>
      </w:r>
    </w:p>
    <w:p w14:paraId="4CD379D4" w14:textId="77777777" w:rsidR="00CA413E" w:rsidRPr="00AD066E" w:rsidRDefault="00CA413E" w:rsidP="00CA413E">
      <w:pPr>
        <w:widowControl w:val="0"/>
        <w:numPr>
          <w:ilvl w:val="0"/>
          <w:numId w:val="97"/>
        </w:numPr>
        <w:tabs>
          <w:tab w:val="clear" w:pos="7590"/>
          <w:tab w:val="num" w:pos="720"/>
          <w:tab w:val="left" w:pos="126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 xml:space="preserve">Comprometemo-nos a comunicar à EEP, que informará 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 xml:space="preserve">, qualquer alteração da situação no que diz respeito aos pontos 2 a 4 supracitados. </w:t>
      </w:r>
    </w:p>
    <w:p w14:paraId="67F58FCE" w14:textId="77777777" w:rsidR="00CA413E" w:rsidRPr="00AD066E" w:rsidRDefault="00CA413E" w:rsidP="00CA413E">
      <w:pPr>
        <w:widowControl w:val="0"/>
        <w:numPr>
          <w:ilvl w:val="0"/>
          <w:numId w:val="97"/>
        </w:numPr>
        <w:tabs>
          <w:tab w:val="clear" w:pos="7590"/>
          <w:tab w:val="num" w:pos="720"/>
          <w:tab w:val="left" w:pos="126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No âmbito do Processo de Contratação e execução do respectivo Contrato:</w:t>
      </w:r>
    </w:p>
    <w:p w14:paraId="529AD137" w14:textId="77777777" w:rsidR="00CA413E" w:rsidRPr="00AD066E" w:rsidRDefault="00CA413E" w:rsidP="00CA413E">
      <w:pPr>
        <w:spacing w:before="142" w:line="240" w:lineRule="atLeast"/>
        <w:ind w:left="1134" w:hanging="567"/>
        <w:rPr>
          <w:rFonts w:ascii="Arial" w:eastAsiaTheme="minorHAnsi" w:hAnsi="Arial" w:cs="Arial"/>
          <w:sz w:val="21"/>
          <w:szCs w:val="21"/>
          <w:lang w:eastAsia="en-US"/>
        </w:rPr>
      </w:pPr>
      <w:r w:rsidRPr="00AD066E">
        <w:rPr>
          <w:rFonts w:ascii="Arial" w:eastAsiaTheme="minorHAnsi" w:hAnsi="Arial" w:cs="Arial"/>
          <w:sz w:val="21"/>
          <w:szCs w:val="21"/>
          <w:lang w:eastAsia="en-US"/>
        </w:rPr>
        <w:lastRenderedPageBreak/>
        <w:t xml:space="preserve">6.1) </w:t>
      </w:r>
      <w:r w:rsidRPr="00AD066E">
        <w:rPr>
          <w:rFonts w:ascii="Arial" w:eastAsiaTheme="minorHAnsi" w:hAnsi="Arial" w:cs="Arial"/>
          <w:sz w:val="21"/>
          <w:szCs w:val="21"/>
          <w:lang w:eastAsia="en-US"/>
        </w:rPr>
        <w:tab/>
        <w:t xml:space="preserve">nem nós mesmos, nem nenhum dos membros do nosso Consórcio, nem nenhum dos nossos Subcontratados sob Contrato, esteve envolvido, ou irá se envolver, em qualquer Prática Sancionável durante o Processo de Contratação e, no caso de ser-nos adjudicado um Contrato, não irá se envolver em nenhuma Prática Sancionável durante a execução do Contrato. </w:t>
      </w:r>
    </w:p>
    <w:p w14:paraId="1858FCBB"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6.2) </w:t>
      </w:r>
      <w:r w:rsidRPr="00AD066E">
        <w:rPr>
          <w:rFonts w:ascii="Arial" w:eastAsiaTheme="minorHAnsi" w:hAnsi="Arial" w:cs="Arial"/>
          <w:sz w:val="21"/>
          <w:szCs w:val="21"/>
          <w:lang w:eastAsia="en-US"/>
        </w:rPr>
        <w:tab/>
        <w:t>nem nós mesmos, nem nenhum dos membros do nosso Consórcio, nem nenhum dos nossos Subcontratados irá adquirir ou fornecer qualquer equipamento, nem irá operar em nenhum setor que esteja sob um embargo das Nações Unidas, da União Europeia ou da Alemanha; e</w:t>
      </w:r>
    </w:p>
    <w:p w14:paraId="28E44BEE" w14:textId="77777777" w:rsidR="00CA413E" w:rsidRPr="00AD066E" w:rsidRDefault="00CA413E" w:rsidP="00CA413E">
      <w:pPr>
        <w:spacing w:before="142" w:line="240" w:lineRule="atLeast"/>
        <w:ind w:left="1134" w:hanging="567"/>
        <w:rPr>
          <w:rFonts w:ascii="Arial" w:hAnsi="Arial" w:cs="Arial"/>
          <w:sz w:val="21"/>
          <w:szCs w:val="21"/>
          <w:lang w:eastAsia="en-US"/>
        </w:rPr>
      </w:pPr>
      <w:r w:rsidRPr="00AD066E">
        <w:rPr>
          <w:rFonts w:ascii="Arial" w:eastAsiaTheme="minorHAnsi" w:hAnsi="Arial" w:cs="Arial"/>
          <w:sz w:val="21"/>
          <w:szCs w:val="21"/>
          <w:lang w:eastAsia="en-US"/>
        </w:rPr>
        <w:t xml:space="preserve">6.3) </w:t>
      </w:r>
      <w:r w:rsidRPr="00AD066E">
        <w:rPr>
          <w:rFonts w:ascii="Arial" w:eastAsiaTheme="minorHAnsi" w:hAnsi="Arial" w:cs="Arial"/>
          <w:sz w:val="21"/>
          <w:szCs w:val="21"/>
          <w:lang w:eastAsia="en-US"/>
        </w:rPr>
        <w:tab/>
        <w:t>comprometemo-nos a cumprir e garantir que os nossos Subcontratados e principais fornecedores sob este Contrato cumpram as normas ambientais e laborais internacionais, em conformidade com as leis e regulamentos aplicáveis no país de implementação do Contrato, e as convenções fundamentais da Organização Internacional do Trabalho</w:t>
      </w:r>
      <w:r w:rsidRPr="00AD066E">
        <w:rPr>
          <w:rFonts w:ascii="Arial" w:hAnsi="Arial" w:cs="Arial"/>
          <w:sz w:val="21"/>
          <w:szCs w:val="21"/>
          <w:vertAlign w:val="superscript"/>
          <w:lang w:eastAsia="en-US"/>
        </w:rPr>
        <w:footnoteReference w:id="6"/>
      </w:r>
      <w:r w:rsidRPr="00AD066E">
        <w:rPr>
          <w:rFonts w:ascii="Arial" w:eastAsiaTheme="minorHAnsi" w:hAnsi="Arial" w:cs="Arial"/>
          <w:sz w:val="21"/>
          <w:szCs w:val="21"/>
          <w:lang w:eastAsia="en-US"/>
        </w:rPr>
        <w:t xml:space="preserve"> (OIT), assim como, tratados internacionais sobre o meio ambiente. Além disso, implementaremos medidas de mitigação de riscos ambientais e sociais quando especificado nos planos relevantes de gestão ambiental e social, ou em outros documentos similares fornecidos pela EEP e, em qualquer caso, implementaremos medidas para prevenir a exploração e abuso sexual e a violência com base em gênero.</w:t>
      </w:r>
    </w:p>
    <w:p w14:paraId="5941B390" w14:textId="77777777" w:rsidR="00CA413E" w:rsidRPr="00AD066E" w:rsidRDefault="00CA413E" w:rsidP="00CA413E">
      <w:pPr>
        <w:widowControl w:val="0"/>
        <w:numPr>
          <w:ilvl w:val="0"/>
          <w:numId w:val="97"/>
        </w:numPr>
        <w:tabs>
          <w:tab w:val="clear" w:pos="7590"/>
          <w:tab w:val="num" w:pos="72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 xml:space="preserve">No caso de ser-nos adjudicado um Contrato, nós mesmos, assim como todos os membros dos nossos parceiros do Consórcio e Subcontratados sob o Contrato iremos (i) fornecer, mediante solicitação, informações relativas ao Processo de Contratação e à execução do Contrato, e (ii) permitir à EEP e ao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 ou a um auditor nomeado por um deles e, no caso de financiamento pela União Europeia, também às instituições europeias com competência sujeita à legislação da União Europeia, inspecionar as respectivas contas, registros e documentos, permitir verificações no local e garantir o acesso aos locais da obra e ao respectivo projeto.</w:t>
      </w:r>
    </w:p>
    <w:p w14:paraId="48928DCD" w14:textId="77777777" w:rsidR="00CA413E" w:rsidRPr="00AD066E" w:rsidRDefault="00CA413E" w:rsidP="00CA413E">
      <w:pPr>
        <w:widowControl w:val="0"/>
        <w:numPr>
          <w:ilvl w:val="0"/>
          <w:numId w:val="97"/>
        </w:numPr>
        <w:tabs>
          <w:tab w:val="clear" w:pos="7590"/>
          <w:tab w:val="num" w:pos="720"/>
        </w:tabs>
        <w:autoSpaceDE w:val="0"/>
        <w:autoSpaceDN w:val="0"/>
        <w:spacing w:before="142" w:line="240" w:lineRule="atLeast"/>
        <w:ind w:left="567" w:hanging="567"/>
        <w:jc w:val="both"/>
        <w:rPr>
          <w:rFonts w:ascii="Arial" w:hAnsi="Arial" w:cs="Arial"/>
          <w:sz w:val="21"/>
          <w:szCs w:val="21"/>
          <w:lang w:eastAsia="en-US"/>
        </w:rPr>
      </w:pPr>
      <w:r w:rsidRPr="00AD066E">
        <w:rPr>
          <w:rFonts w:ascii="Arial" w:eastAsiaTheme="minorHAnsi" w:hAnsi="Arial" w:cs="Arial"/>
          <w:sz w:val="21"/>
          <w:szCs w:val="21"/>
          <w:lang w:eastAsia="en-US"/>
        </w:rPr>
        <w:t xml:space="preserve">No caso de ser-nos adjudicado um Contrato, nós mesmos, assim como todos os membros do nosso Consórcio e nossos Subcontratados sob Contrato comprometemo-nos a preservar os registros e documentos supracitados em conformidade com a lei aplicável, mas em qualquer caso durante pelo menos seis anos a partir da data de cumprimento ou rescisão do Contrato. As nossas transações e declarações financeiras estarão sujeitas aos procedimentos de auditoria de acordo com a legislação aplicável. Além disso, aceitamos que os nossos dados (incluindo dados pessoais) gerados em conexão com a preparação e implementação do Processo de Contratação e a execução do Contrato sejam armazenados e processados, de acordo com a lei aplicável, pela EEP e o </w:t>
      </w:r>
      <w:proofErr w:type="spellStart"/>
      <w:r w:rsidRPr="00AD066E">
        <w:rPr>
          <w:rFonts w:ascii="Arial" w:eastAsiaTheme="minorHAnsi" w:hAnsi="Arial" w:cs="Arial"/>
          <w:sz w:val="21"/>
          <w:szCs w:val="21"/>
          <w:lang w:eastAsia="en-US"/>
        </w:rPr>
        <w:t>KfW</w:t>
      </w:r>
      <w:proofErr w:type="spellEnd"/>
      <w:r w:rsidRPr="00AD066E">
        <w:rPr>
          <w:rFonts w:ascii="Arial" w:eastAsiaTheme="minorHAnsi" w:hAnsi="Arial" w:cs="Arial"/>
          <w:sz w:val="21"/>
          <w:szCs w:val="21"/>
          <w:lang w:eastAsia="en-US"/>
        </w:rPr>
        <w:t>.</w:t>
      </w:r>
    </w:p>
    <w:p w14:paraId="3956E04B" w14:textId="77777777" w:rsidR="00CA413E" w:rsidRPr="00AD066E" w:rsidRDefault="00CA413E" w:rsidP="00CA413E">
      <w:pPr>
        <w:tabs>
          <w:tab w:val="right" w:leader="underscore" w:pos="4253"/>
          <w:tab w:val="left" w:pos="4536"/>
          <w:tab w:val="right" w:leader="underscore" w:pos="9072"/>
        </w:tabs>
        <w:spacing w:before="142" w:line="240" w:lineRule="atLeast"/>
        <w:ind w:left="567" w:hanging="567"/>
        <w:rPr>
          <w:rFonts w:ascii="Arial" w:eastAsiaTheme="minorHAnsi" w:hAnsi="Arial" w:cs="Arial"/>
          <w:sz w:val="21"/>
          <w:szCs w:val="21"/>
          <w:lang w:eastAsia="en-US"/>
        </w:rPr>
      </w:pPr>
    </w:p>
    <w:p w14:paraId="54E76986" w14:textId="04FFCE76" w:rsidR="00CA413E" w:rsidRDefault="00CA413E" w:rsidP="00CA413E">
      <w:pPr>
        <w:rPr>
          <w:rFonts w:ascii="Arial" w:hAnsi="Arial"/>
          <w:sz w:val="22"/>
          <w:szCs w:val="22"/>
        </w:rPr>
      </w:pPr>
      <w:r w:rsidRPr="00AD066E">
        <w:rPr>
          <w:rFonts w:ascii="Arial" w:eastAsiaTheme="minorHAnsi" w:hAnsi="Arial" w:cs="Arial"/>
          <w:sz w:val="21"/>
          <w:szCs w:val="21"/>
          <w:lang w:eastAsia="en-US"/>
        </w:rPr>
        <w:t xml:space="preserve">Nome: </w:t>
      </w:r>
    </w:p>
    <w:p w14:paraId="4CC81012" w14:textId="77777777" w:rsidR="00CA413E" w:rsidRPr="000A7AA9" w:rsidRDefault="00CA413E" w:rsidP="00CA413E">
      <w:pPr>
        <w:rPr>
          <w:rFonts w:ascii="Arial" w:hAnsi="Arial" w:cs="Arial"/>
          <w:sz w:val="22"/>
          <w:szCs w:val="22"/>
        </w:rPr>
      </w:pPr>
      <w:r w:rsidRPr="00AD066E">
        <w:rPr>
          <w:rFonts w:ascii="Arial" w:eastAsiaTheme="minorHAnsi" w:hAnsi="Arial" w:cs="Arial"/>
          <w:sz w:val="21"/>
          <w:szCs w:val="21"/>
          <w:lang w:eastAsia="en-US"/>
        </w:rPr>
        <w:t xml:space="preserve">Na qualidade de: </w:t>
      </w:r>
      <w:r w:rsidRPr="00AD066E">
        <w:rPr>
          <w:rFonts w:ascii="Arial" w:eastAsiaTheme="minorHAnsi" w:hAnsi="Arial" w:cs="Arial"/>
          <w:sz w:val="21"/>
          <w:szCs w:val="21"/>
          <w:lang w:eastAsia="en-US"/>
        </w:rPr>
        <w:tab/>
      </w:r>
      <w:r w:rsidRPr="0DCEBCC0">
        <w:rPr>
          <w:rFonts w:ascii="Arial" w:hAnsi="Arial"/>
          <w:sz w:val="22"/>
          <w:szCs w:val="22"/>
        </w:rPr>
        <w:t>Representante legal da empresa.</w:t>
      </w:r>
    </w:p>
    <w:p w14:paraId="321D6CF0" w14:textId="7205D4FB" w:rsidR="00CA413E" w:rsidRDefault="00CA413E" w:rsidP="00CA413E">
      <w:pPr>
        <w:rPr>
          <w:rFonts w:ascii="Arial" w:hAnsi="Arial"/>
          <w:sz w:val="22"/>
          <w:szCs w:val="22"/>
        </w:rPr>
      </w:pPr>
      <w:r w:rsidRPr="00AD066E">
        <w:rPr>
          <w:rFonts w:ascii="Arial" w:eastAsiaTheme="minorHAnsi" w:hAnsi="Arial" w:cs="Arial"/>
          <w:sz w:val="21"/>
          <w:szCs w:val="21"/>
          <w:lang w:eastAsia="en-US"/>
        </w:rPr>
        <w:t>Devidamente autorizado a assinar em nome de</w:t>
      </w:r>
      <w:r w:rsidRPr="00AD066E">
        <w:rPr>
          <w:rFonts w:ascii="Arial" w:hAnsi="Arial" w:cs="Arial"/>
          <w:sz w:val="21"/>
          <w:szCs w:val="21"/>
          <w:vertAlign w:val="superscript"/>
          <w:lang w:eastAsia="en-US"/>
        </w:rPr>
        <w:footnoteReference w:id="7"/>
      </w:r>
      <w:r w:rsidRPr="00AD066E">
        <w:rPr>
          <w:rFonts w:ascii="Arial" w:eastAsiaTheme="minorHAnsi" w:hAnsi="Arial" w:cs="Arial"/>
          <w:sz w:val="21"/>
          <w:szCs w:val="21"/>
          <w:lang w:eastAsia="en-US"/>
        </w:rPr>
        <w:t>:</w:t>
      </w:r>
    </w:p>
    <w:p w14:paraId="2DE90A55" w14:textId="77777777" w:rsidR="00CA413E" w:rsidRDefault="00CA413E" w:rsidP="00CA413E">
      <w:pPr>
        <w:rPr>
          <w:rFonts w:ascii="Aptos" w:hAnsi="Aptos"/>
          <w:b/>
          <w:bCs/>
          <w:color w:val="000000"/>
          <w:shd w:val="clear" w:color="auto" w:fill="FFFFFF"/>
        </w:rPr>
      </w:pPr>
    </w:p>
    <w:p w14:paraId="603E1BDE" w14:textId="226B07EC" w:rsidR="00CA413E" w:rsidRPr="00AD066E" w:rsidRDefault="00CA413E" w:rsidP="00CA413E">
      <w:pPr>
        <w:rPr>
          <w:rFonts w:ascii="Arial" w:eastAsiaTheme="minorHAnsi" w:hAnsi="Arial" w:cs="Arial"/>
          <w:sz w:val="21"/>
          <w:szCs w:val="21"/>
          <w:lang w:eastAsia="en-US"/>
        </w:rPr>
      </w:pPr>
      <w:r w:rsidRPr="00AD066E">
        <w:rPr>
          <w:rFonts w:ascii="Arial" w:eastAsiaTheme="minorHAnsi" w:hAnsi="Arial" w:cs="Arial"/>
          <w:sz w:val="21"/>
          <w:szCs w:val="21"/>
          <w:lang w:eastAsia="en-US"/>
        </w:rPr>
        <w:t>Assinatura:</w:t>
      </w:r>
      <w:r w:rsidRPr="00AD066E">
        <w:rPr>
          <w:rFonts w:ascii="Arial" w:eastAsiaTheme="minorHAnsi" w:hAnsi="Arial" w:cs="Arial"/>
          <w:sz w:val="21"/>
          <w:szCs w:val="21"/>
          <w:lang w:eastAsia="en-US"/>
        </w:rPr>
        <w:tab/>
      </w:r>
      <w:r w:rsidRPr="00AD066E">
        <w:rPr>
          <w:rFonts w:ascii="Arial" w:eastAsiaTheme="minorHAnsi" w:hAnsi="Arial" w:cs="Arial"/>
          <w:sz w:val="21"/>
          <w:szCs w:val="21"/>
          <w:lang w:eastAsia="en-US"/>
        </w:rPr>
        <w:tab/>
      </w:r>
      <w:r w:rsidRPr="00AD066E">
        <w:rPr>
          <w:rFonts w:ascii="Arial" w:eastAsiaTheme="minorHAnsi" w:hAnsi="Arial" w:cs="Arial"/>
          <w:sz w:val="21"/>
          <w:szCs w:val="21"/>
          <w:lang w:eastAsia="en-US"/>
        </w:rPr>
        <w:tab/>
      </w:r>
      <w:r w:rsidRPr="00AD066E">
        <w:rPr>
          <w:rFonts w:ascii="Arial" w:eastAsiaTheme="minorHAnsi" w:hAnsi="Arial" w:cs="Arial"/>
          <w:sz w:val="21"/>
          <w:szCs w:val="21"/>
          <w:lang w:eastAsia="en-US"/>
        </w:rPr>
        <w:tab/>
      </w:r>
      <w:r w:rsidR="001900D3">
        <w:rPr>
          <w:rFonts w:ascii="Arial" w:eastAsiaTheme="minorHAnsi" w:hAnsi="Arial" w:cs="Arial"/>
          <w:sz w:val="21"/>
          <w:szCs w:val="21"/>
          <w:lang w:eastAsia="en-US"/>
        </w:rPr>
        <w:t>DATA:</w:t>
      </w:r>
      <w:r w:rsidRPr="00AD066E">
        <w:rPr>
          <w:rFonts w:ascii="Arial" w:eastAsiaTheme="minorHAnsi" w:hAnsi="Arial" w:cs="Arial"/>
          <w:sz w:val="21"/>
          <w:szCs w:val="21"/>
          <w:lang w:eastAsia="en-US"/>
        </w:rPr>
        <w:t xml:space="preserve"> </w:t>
      </w:r>
    </w:p>
    <w:p w14:paraId="49C00E4E" w14:textId="77777777" w:rsidR="00CA413E" w:rsidRDefault="00CA413E" w:rsidP="00CA413E">
      <w:pPr>
        <w:widowControl w:val="0"/>
        <w:autoSpaceDE w:val="0"/>
        <w:autoSpaceDN w:val="0"/>
        <w:spacing w:before="142" w:line="240" w:lineRule="atLeast"/>
        <w:ind w:left="567" w:hanging="567"/>
        <w:rPr>
          <w:rFonts w:ascii="Arial" w:eastAsiaTheme="minorHAnsi" w:hAnsi="Arial" w:cstheme="minorBidi"/>
          <w:sz w:val="21"/>
          <w:szCs w:val="21"/>
          <w:lang w:eastAsia="en-US"/>
        </w:rPr>
      </w:pPr>
    </w:p>
    <w:p w14:paraId="67F1AD6F" w14:textId="77777777" w:rsidR="00CA413E" w:rsidRDefault="00CA413E" w:rsidP="00CA413E">
      <w:pPr>
        <w:tabs>
          <w:tab w:val="left" w:pos="1440"/>
        </w:tabs>
        <w:spacing w:line="276" w:lineRule="auto"/>
        <w:ind w:left="1440" w:hanging="1440"/>
        <w:rPr>
          <w:rFonts w:ascii="Arial" w:eastAsiaTheme="minorHAnsi" w:hAnsi="Arial" w:cs="Arial"/>
          <w:color w:val="000000" w:themeColor="text1"/>
          <w:sz w:val="21"/>
          <w:szCs w:val="22"/>
        </w:rPr>
      </w:pPr>
    </w:p>
    <w:p w14:paraId="3D977921" w14:textId="77777777" w:rsidR="00CA413E" w:rsidRDefault="00CA413E" w:rsidP="00CA413E">
      <w:pPr>
        <w:tabs>
          <w:tab w:val="left" w:pos="1440"/>
        </w:tabs>
        <w:spacing w:line="276" w:lineRule="auto"/>
        <w:ind w:left="1440" w:hanging="1440"/>
        <w:rPr>
          <w:rFonts w:ascii="Arial" w:eastAsiaTheme="minorHAnsi" w:hAnsi="Arial" w:cs="Arial"/>
          <w:color w:val="000000" w:themeColor="text1"/>
          <w:sz w:val="21"/>
          <w:szCs w:val="22"/>
        </w:rPr>
      </w:pPr>
    </w:p>
    <w:p w14:paraId="770EBFDA" w14:textId="77777777" w:rsidR="00CA413E" w:rsidRDefault="00CA413E" w:rsidP="00CA413E">
      <w:pPr>
        <w:jc w:val="center"/>
        <w:rPr>
          <w:rFonts w:ascii="Arial" w:hAnsi="Arial" w:cs="Arial"/>
          <w:b/>
          <w:bCs/>
          <w:sz w:val="36"/>
          <w:szCs w:val="36"/>
        </w:rPr>
      </w:pPr>
    </w:p>
    <w:p w14:paraId="0BE2F85F" w14:textId="77777777" w:rsidR="00CA413E" w:rsidRDefault="00CA413E" w:rsidP="00CA413E">
      <w:pPr>
        <w:jc w:val="center"/>
        <w:rPr>
          <w:rFonts w:ascii="Arial" w:hAnsi="Arial" w:cs="Arial"/>
          <w:b/>
          <w:bCs/>
          <w:sz w:val="36"/>
          <w:szCs w:val="36"/>
        </w:rPr>
      </w:pPr>
      <w:r w:rsidRPr="4194212C">
        <w:rPr>
          <w:rFonts w:ascii="Arial" w:hAnsi="Arial" w:cs="Arial"/>
          <w:b/>
          <w:bCs/>
          <w:sz w:val="36"/>
          <w:szCs w:val="36"/>
        </w:rPr>
        <w:t>Declaração de Conformidade Fiscal – Confirmação obrigatória para pessoas jurídicas</w:t>
      </w:r>
    </w:p>
    <w:p w14:paraId="5C559444" w14:textId="77777777" w:rsidR="001900D3" w:rsidRPr="00242A9C" w:rsidRDefault="001900D3" w:rsidP="00CA413E">
      <w:pPr>
        <w:jc w:val="center"/>
        <w:rPr>
          <w:rFonts w:ascii="Arial" w:hAnsi="Arial" w:cs="Arial"/>
          <w:b/>
          <w:bCs/>
          <w:sz w:val="36"/>
          <w:szCs w:val="36"/>
          <w:lang w:val="pt-PT"/>
        </w:rPr>
      </w:pPr>
    </w:p>
    <w:p w14:paraId="1D5F16D3" w14:textId="77777777" w:rsidR="00CA413E" w:rsidRPr="00242A9C" w:rsidRDefault="00CA413E" w:rsidP="00CA413E">
      <w:pPr>
        <w:rPr>
          <w:b/>
          <w:bCs/>
          <w:sz w:val="36"/>
          <w:szCs w:val="36"/>
          <w:lang w:val="pt-PT"/>
        </w:rPr>
      </w:pPr>
    </w:p>
    <w:p w14:paraId="63FB6CF9" w14:textId="5B0FB61C" w:rsidR="00CA413E" w:rsidRDefault="001900D3" w:rsidP="00CA413E">
      <w:pPr>
        <w:rPr>
          <w:rFonts w:ascii="Arial" w:hAnsi="Arial"/>
          <w:b/>
          <w:bCs/>
          <w:sz w:val="22"/>
          <w:szCs w:val="22"/>
        </w:rPr>
      </w:pPr>
      <w:r>
        <w:rPr>
          <w:rFonts w:ascii="Arial" w:hAnsi="Arial"/>
          <w:b/>
          <w:bCs/>
          <w:sz w:val="22"/>
          <w:szCs w:val="22"/>
        </w:rPr>
        <w:t>NOME DA EMPRESA</w:t>
      </w:r>
    </w:p>
    <w:p w14:paraId="3F9081DF" w14:textId="77777777" w:rsidR="00CA413E" w:rsidRDefault="00CA413E" w:rsidP="00CA413E">
      <w:pPr>
        <w:rPr>
          <w:rFonts w:ascii="Aptos" w:hAnsi="Aptos"/>
          <w:color w:val="000000"/>
          <w:shd w:val="clear" w:color="auto" w:fill="FFFFFF"/>
        </w:rPr>
      </w:pPr>
    </w:p>
    <w:p w14:paraId="25D313B1" w14:textId="77777777" w:rsidR="00CA413E" w:rsidRDefault="00CA413E" w:rsidP="00CA413E">
      <w:pPr>
        <w:rPr>
          <w:rFonts w:ascii="Arial" w:hAnsi="Arial" w:cs="Arial"/>
        </w:rPr>
      </w:pPr>
      <w:r w:rsidRPr="001900D3">
        <w:rPr>
          <w:rFonts w:ascii="Arial" w:hAnsi="Arial" w:cs="Arial"/>
          <w:sz w:val="24"/>
        </w:rPr>
        <w:t>Com a minha assinatura, confirmo que</w:t>
      </w:r>
      <w:r>
        <w:rPr>
          <w:rFonts w:ascii="Arial" w:hAnsi="Arial" w:cs="Arial"/>
        </w:rPr>
        <w:t xml:space="preserve">:                         </w:t>
      </w:r>
    </w:p>
    <w:p w14:paraId="7B0C32A7" w14:textId="77777777" w:rsidR="001900D3" w:rsidRPr="00242A9C" w:rsidRDefault="001900D3" w:rsidP="00CA413E">
      <w:pPr>
        <w:rPr>
          <w:rFonts w:ascii="Arial" w:hAnsi="Arial" w:cs="Arial"/>
          <w:lang w:val="pt-PT"/>
        </w:rPr>
      </w:pPr>
    </w:p>
    <w:p w14:paraId="2DA73250" w14:textId="77777777" w:rsidR="00CA413E" w:rsidRPr="00242A9C" w:rsidRDefault="00CA413E" w:rsidP="00CA413E">
      <w:pPr>
        <w:pStyle w:val="PargrafodaLista"/>
        <w:numPr>
          <w:ilvl w:val="0"/>
          <w:numId w:val="72"/>
        </w:numPr>
        <w:suppressAutoHyphens w:val="0"/>
        <w:overflowPunct/>
        <w:autoSpaceDE/>
        <w:autoSpaceDN/>
        <w:adjustRightInd/>
        <w:spacing w:after="160" w:line="259" w:lineRule="auto"/>
        <w:ind w:left="714" w:hanging="357"/>
        <w:jc w:val="left"/>
        <w:textAlignment w:val="auto"/>
        <w:rPr>
          <w:rFonts w:ascii="Arial" w:hAnsi="Arial" w:cs="Arial"/>
          <w:lang w:val="pt-PT"/>
        </w:rPr>
      </w:pPr>
      <w:r>
        <w:rPr>
          <w:rFonts w:ascii="Arial" w:hAnsi="Arial" w:cs="Arial"/>
        </w:rPr>
        <w:t xml:space="preserve">tenho autorização para fazer esta declaração em nome da empresa acima mencionada;                       </w:t>
      </w:r>
    </w:p>
    <w:p w14:paraId="0241E5B5" w14:textId="77777777" w:rsidR="00CA413E" w:rsidRPr="00242A9C" w:rsidRDefault="00CA413E" w:rsidP="00CA413E">
      <w:pPr>
        <w:pStyle w:val="PargrafodaLista"/>
        <w:numPr>
          <w:ilvl w:val="0"/>
          <w:numId w:val="72"/>
        </w:numPr>
        <w:suppressAutoHyphens w:val="0"/>
        <w:overflowPunct/>
        <w:autoSpaceDE/>
        <w:autoSpaceDN/>
        <w:adjustRightInd/>
        <w:spacing w:after="160" w:line="259" w:lineRule="auto"/>
        <w:jc w:val="left"/>
        <w:textAlignment w:val="auto"/>
        <w:rPr>
          <w:rFonts w:ascii="Arial" w:hAnsi="Arial" w:cs="Arial"/>
          <w:lang w:val="pt-PT"/>
        </w:rPr>
      </w:pPr>
      <w:r>
        <w:rPr>
          <w:rFonts w:ascii="Arial" w:hAnsi="Arial" w:cs="Arial"/>
        </w:rPr>
        <w:t xml:space="preserve">a Empresa paga devidamente todos os impostos em conformidade com as legislações tributárias do país em que a Empresa tem a sua sede;               </w:t>
      </w:r>
    </w:p>
    <w:p w14:paraId="3515FE89" w14:textId="77777777" w:rsidR="00CA413E" w:rsidRPr="00242A9C" w:rsidRDefault="00CA413E" w:rsidP="00CA413E">
      <w:pPr>
        <w:pStyle w:val="PargrafodaLista"/>
        <w:numPr>
          <w:ilvl w:val="0"/>
          <w:numId w:val="72"/>
        </w:numPr>
        <w:suppressAutoHyphens w:val="0"/>
        <w:overflowPunct/>
        <w:autoSpaceDE/>
        <w:autoSpaceDN/>
        <w:adjustRightInd/>
        <w:spacing w:after="160" w:line="259" w:lineRule="auto"/>
        <w:jc w:val="left"/>
        <w:textAlignment w:val="auto"/>
        <w:rPr>
          <w:rFonts w:ascii="Arial" w:hAnsi="Arial" w:cs="Arial"/>
          <w:lang w:val="pt-PT"/>
        </w:rPr>
      </w:pPr>
      <w:r>
        <w:rPr>
          <w:rFonts w:ascii="Arial" w:hAnsi="Arial" w:cs="Arial"/>
        </w:rPr>
        <w:t xml:space="preserve">a Empresa não está nem esteve envolvida, no presente ou no passado, em processos judiciais relativos à tributação da Empresa;              </w:t>
      </w:r>
    </w:p>
    <w:p w14:paraId="27D2A6F0" w14:textId="77777777" w:rsidR="00CA413E" w:rsidRPr="00242A9C" w:rsidRDefault="00CA413E" w:rsidP="00CA413E">
      <w:pPr>
        <w:pStyle w:val="PargrafodaLista"/>
        <w:numPr>
          <w:ilvl w:val="0"/>
          <w:numId w:val="72"/>
        </w:numPr>
        <w:suppressAutoHyphens w:val="0"/>
        <w:overflowPunct/>
        <w:autoSpaceDE/>
        <w:autoSpaceDN/>
        <w:adjustRightInd/>
        <w:spacing w:after="160" w:line="259" w:lineRule="auto"/>
        <w:jc w:val="left"/>
        <w:textAlignment w:val="auto"/>
        <w:rPr>
          <w:rFonts w:ascii="Arial" w:hAnsi="Arial" w:cs="Arial"/>
          <w:lang w:val="pt-PT"/>
        </w:rPr>
      </w:pPr>
      <w:r>
        <w:rPr>
          <w:rFonts w:ascii="Arial" w:hAnsi="Arial" w:cs="Arial"/>
        </w:rPr>
        <w:t xml:space="preserve">a empresa pagará devidamente os impostos que possam incorrer na prestação dos serviços contratualmente </w:t>
      </w:r>
      <w:r w:rsidRPr="002261AB">
        <w:rPr>
          <w:rFonts w:ascii="Arial" w:hAnsi="Arial"/>
        </w:rPr>
        <w:t>acordados</w:t>
      </w:r>
      <w:r>
        <w:rPr>
          <w:rFonts w:ascii="Arial" w:hAnsi="Arial" w:cs="Arial"/>
        </w:rPr>
        <w:t xml:space="preserve">;                       </w:t>
      </w:r>
    </w:p>
    <w:p w14:paraId="575B1582" w14:textId="77777777" w:rsidR="00CA413E" w:rsidRPr="00242A9C" w:rsidRDefault="00CA413E" w:rsidP="00CA413E">
      <w:pPr>
        <w:pStyle w:val="PargrafodaLista"/>
        <w:numPr>
          <w:ilvl w:val="0"/>
          <w:numId w:val="72"/>
        </w:numPr>
        <w:suppressAutoHyphens w:val="0"/>
        <w:overflowPunct/>
        <w:autoSpaceDE/>
        <w:autoSpaceDN/>
        <w:adjustRightInd/>
        <w:spacing w:after="160" w:line="259" w:lineRule="auto"/>
        <w:jc w:val="left"/>
        <w:textAlignment w:val="auto"/>
        <w:rPr>
          <w:rFonts w:ascii="Arial" w:hAnsi="Arial" w:cs="Arial"/>
          <w:lang w:val="pt-PT"/>
        </w:rPr>
      </w:pPr>
      <w:r>
        <w:rPr>
          <w:rFonts w:ascii="Arial" w:hAnsi="Arial" w:cs="Arial"/>
        </w:rPr>
        <w:t xml:space="preserve">todas as informações e declarações fornecidas anteriormente estão completas, corretas e </w:t>
      </w:r>
      <w:proofErr w:type="gramStart"/>
      <w:r>
        <w:rPr>
          <w:rFonts w:ascii="Arial" w:hAnsi="Arial" w:cs="Arial"/>
        </w:rPr>
        <w:t>atuais .</w:t>
      </w:r>
      <w:proofErr w:type="gramEnd"/>
    </w:p>
    <w:p w14:paraId="5C5511A3" w14:textId="77777777" w:rsidR="00CA413E" w:rsidRPr="00242A9C" w:rsidRDefault="00CA413E" w:rsidP="00CA413E">
      <w:pPr>
        <w:pStyle w:val="PargrafodaLista"/>
        <w:rPr>
          <w:rFonts w:ascii="Arial" w:hAnsi="Arial" w:cs="Arial"/>
          <w:lang w:val="pt-PT"/>
        </w:rPr>
      </w:pPr>
    </w:p>
    <w:p w14:paraId="46928C41" w14:textId="77777777" w:rsidR="00CA413E" w:rsidRPr="00242A9C" w:rsidRDefault="00CA413E" w:rsidP="00CA413E">
      <w:pPr>
        <w:pStyle w:val="PargrafodaLista"/>
        <w:rPr>
          <w:rFonts w:ascii="Arial" w:hAnsi="Arial" w:cs="Arial"/>
          <w:lang w:val="pt-PT"/>
        </w:rPr>
      </w:pPr>
    </w:p>
    <w:p w14:paraId="7F1B84FB" w14:textId="3A86D20C" w:rsidR="00CA413E" w:rsidRDefault="00CA413E" w:rsidP="00CA413E">
      <w:pPr>
        <w:rPr>
          <w:rFonts w:ascii="Arial" w:hAnsi="Arial"/>
          <w:sz w:val="22"/>
          <w:szCs w:val="22"/>
        </w:rPr>
      </w:pPr>
      <w:r w:rsidRPr="00AD066E">
        <w:rPr>
          <w:rFonts w:ascii="Arial" w:eastAsiaTheme="minorHAnsi" w:hAnsi="Arial" w:cs="Arial"/>
          <w:sz w:val="21"/>
          <w:szCs w:val="21"/>
          <w:lang w:eastAsia="en-US"/>
        </w:rPr>
        <w:t xml:space="preserve">Nome: </w:t>
      </w:r>
    </w:p>
    <w:p w14:paraId="5DC99C8C" w14:textId="77777777" w:rsidR="00CA413E" w:rsidRPr="000A7AA9" w:rsidRDefault="00CA413E" w:rsidP="00CA413E">
      <w:pPr>
        <w:rPr>
          <w:rFonts w:ascii="Arial" w:hAnsi="Arial" w:cs="Arial"/>
          <w:sz w:val="22"/>
          <w:szCs w:val="22"/>
        </w:rPr>
      </w:pPr>
      <w:r w:rsidRPr="00AD066E">
        <w:rPr>
          <w:rFonts w:ascii="Arial" w:eastAsiaTheme="minorHAnsi" w:hAnsi="Arial" w:cs="Arial"/>
          <w:sz w:val="21"/>
          <w:szCs w:val="21"/>
          <w:lang w:eastAsia="en-US"/>
        </w:rPr>
        <w:t xml:space="preserve">Na qualidade de: </w:t>
      </w:r>
      <w:r w:rsidRPr="00AD066E">
        <w:rPr>
          <w:rFonts w:ascii="Arial" w:eastAsiaTheme="minorHAnsi" w:hAnsi="Arial" w:cs="Arial"/>
          <w:sz w:val="21"/>
          <w:szCs w:val="21"/>
          <w:lang w:eastAsia="en-US"/>
        </w:rPr>
        <w:tab/>
      </w:r>
      <w:r w:rsidRPr="0DCEBCC0">
        <w:rPr>
          <w:rFonts w:ascii="Arial" w:hAnsi="Arial"/>
          <w:sz w:val="22"/>
          <w:szCs w:val="22"/>
        </w:rPr>
        <w:t>Representante legal da empresa.</w:t>
      </w:r>
    </w:p>
    <w:p w14:paraId="1A87A15F" w14:textId="6134EAF4" w:rsidR="00CA413E" w:rsidRDefault="00CA413E" w:rsidP="00CA413E">
      <w:pPr>
        <w:rPr>
          <w:rFonts w:ascii="Arial" w:hAnsi="Arial"/>
          <w:sz w:val="22"/>
          <w:szCs w:val="22"/>
        </w:rPr>
      </w:pPr>
      <w:r w:rsidRPr="00AD066E">
        <w:rPr>
          <w:rFonts w:ascii="Arial" w:eastAsiaTheme="minorHAnsi" w:hAnsi="Arial" w:cs="Arial"/>
          <w:sz w:val="21"/>
          <w:szCs w:val="21"/>
          <w:lang w:eastAsia="en-US"/>
        </w:rPr>
        <w:t>Devidamente autorizado a assinar em nome de</w:t>
      </w:r>
      <w:r w:rsidRPr="00AD066E">
        <w:rPr>
          <w:rFonts w:ascii="Arial" w:hAnsi="Arial" w:cs="Arial"/>
          <w:sz w:val="21"/>
          <w:szCs w:val="21"/>
          <w:vertAlign w:val="superscript"/>
          <w:lang w:eastAsia="en-US"/>
        </w:rPr>
        <w:footnoteReference w:id="8"/>
      </w:r>
      <w:r w:rsidRPr="00AD066E">
        <w:rPr>
          <w:rFonts w:ascii="Arial" w:eastAsiaTheme="minorHAnsi" w:hAnsi="Arial" w:cs="Arial"/>
          <w:sz w:val="21"/>
          <w:szCs w:val="21"/>
          <w:lang w:eastAsia="en-US"/>
        </w:rPr>
        <w:t>:</w:t>
      </w:r>
      <w:r w:rsidRPr="00193363">
        <w:rPr>
          <w:rStyle w:val="markpzz8litc6"/>
          <w:rFonts w:ascii="Aptos" w:hAnsi="Aptos"/>
          <w:b/>
          <w:bCs/>
          <w:color w:val="000000"/>
          <w:bdr w:val="none" w:sz="0" w:space="0" w:color="auto" w:frame="1"/>
          <w:shd w:val="clear" w:color="auto" w:fill="FFFFFF"/>
        </w:rPr>
        <w:t xml:space="preserve"> </w:t>
      </w:r>
    </w:p>
    <w:p w14:paraId="60466C50" w14:textId="77777777" w:rsidR="00CA413E" w:rsidRDefault="00CA413E" w:rsidP="00CA413E">
      <w:pPr>
        <w:rPr>
          <w:rFonts w:ascii="Aptos" w:hAnsi="Aptos"/>
          <w:b/>
          <w:bCs/>
          <w:color w:val="000000"/>
          <w:shd w:val="clear" w:color="auto" w:fill="FFFFFF"/>
        </w:rPr>
      </w:pPr>
    </w:p>
    <w:p w14:paraId="08B618C0" w14:textId="73FA6269" w:rsidR="00CA413E" w:rsidRPr="00AD066E" w:rsidRDefault="00CA413E" w:rsidP="00CA413E">
      <w:pPr>
        <w:rPr>
          <w:rFonts w:ascii="Arial" w:eastAsiaTheme="minorHAnsi" w:hAnsi="Arial" w:cs="Arial"/>
          <w:sz w:val="21"/>
          <w:szCs w:val="21"/>
          <w:lang w:eastAsia="en-US"/>
        </w:rPr>
      </w:pPr>
      <w:r w:rsidRPr="00AD066E">
        <w:rPr>
          <w:rFonts w:ascii="Arial" w:eastAsiaTheme="minorHAnsi" w:hAnsi="Arial" w:cs="Arial"/>
          <w:sz w:val="21"/>
          <w:szCs w:val="21"/>
          <w:lang w:eastAsia="en-US"/>
        </w:rPr>
        <w:t>Assinatura:</w:t>
      </w:r>
      <w:r w:rsidRPr="00AD066E">
        <w:rPr>
          <w:rFonts w:ascii="Arial" w:eastAsiaTheme="minorHAnsi" w:hAnsi="Arial" w:cs="Arial"/>
          <w:sz w:val="21"/>
          <w:szCs w:val="21"/>
          <w:lang w:eastAsia="en-US"/>
        </w:rPr>
        <w:tab/>
      </w:r>
      <w:r w:rsidRPr="00AD066E">
        <w:rPr>
          <w:rFonts w:ascii="Arial" w:eastAsiaTheme="minorHAnsi" w:hAnsi="Arial" w:cs="Arial"/>
          <w:sz w:val="21"/>
          <w:szCs w:val="21"/>
          <w:lang w:eastAsia="en-US"/>
        </w:rPr>
        <w:tab/>
      </w:r>
      <w:r w:rsidRPr="00AD066E">
        <w:rPr>
          <w:rFonts w:ascii="Arial" w:eastAsiaTheme="minorHAnsi" w:hAnsi="Arial" w:cs="Arial"/>
          <w:sz w:val="21"/>
          <w:szCs w:val="21"/>
          <w:lang w:eastAsia="en-US"/>
        </w:rPr>
        <w:tab/>
      </w:r>
      <w:r w:rsidRPr="00AD066E">
        <w:rPr>
          <w:rFonts w:ascii="Arial" w:eastAsiaTheme="minorHAnsi" w:hAnsi="Arial" w:cs="Arial"/>
          <w:sz w:val="21"/>
          <w:szCs w:val="21"/>
          <w:lang w:eastAsia="en-US"/>
        </w:rPr>
        <w:tab/>
      </w:r>
      <w:r w:rsidR="001900D3">
        <w:rPr>
          <w:rFonts w:ascii="Arial" w:eastAsiaTheme="minorHAnsi" w:hAnsi="Arial" w:cs="Arial"/>
          <w:sz w:val="21"/>
          <w:szCs w:val="21"/>
          <w:lang w:eastAsia="en-US"/>
        </w:rPr>
        <w:t>DATA:</w:t>
      </w:r>
    </w:p>
    <w:p w14:paraId="24626475" w14:textId="7F1BA19A" w:rsidR="00B41848" w:rsidRPr="00896BE1" w:rsidRDefault="00976ECF" w:rsidP="00B41848">
      <w:pPr>
        <w:jc w:val="right"/>
        <w:rPr>
          <w:rFonts w:ascii="Arial" w:hAnsi="Arial" w:cs="Arial"/>
          <w:sz w:val="36"/>
          <w:lang w:val="pt-BR"/>
        </w:rPr>
      </w:pPr>
      <w:r w:rsidRPr="00896BE1">
        <w:rPr>
          <w:rFonts w:ascii="Arial" w:eastAsia="Calibri" w:hAnsi="Arial"/>
          <w:b/>
          <w:sz w:val="22"/>
          <w:szCs w:val="22"/>
          <w:lang w:val="pt-BR" w:eastAsia="en-US"/>
        </w:rPr>
        <w:br w:type="page"/>
      </w:r>
    </w:p>
    <w:p w14:paraId="543CC50D" w14:textId="119E70FF" w:rsidR="00FB36C1" w:rsidRPr="00896BE1" w:rsidRDefault="002D1F3D" w:rsidP="00976ECF">
      <w:pPr>
        <w:pStyle w:val="Style6"/>
        <w:jc w:val="left"/>
        <w:rPr>
          <w:rFonts w:ascii="Arial" w:hAnsi="Arial" w:cs="Arial"/>
          <w:sz w:val="36"/>
          <w:lang w:val="pt-BR"/>
        </w:rPr>
      </w:pPr>
      <w:r w:rsidRPr="00896BE1">
        <w:rPr>
          <w:rFonts w:ascii="Arial" w:hAnsi="Arial" w:cs="Arial"/>
          <w:sz w:val="36"/>
          <w:lang w:val="pt-BR"/>
        </w:rPr>
        <w:lastRenderedPageBreak/>
        <w:t xml:space="preserve">Formulário ELI </w:t>
      </w:r>
      <w:r w:rsidR="00541BBC" w:rsidRPr="00896BE1">
        <w:rPr>
          <w:rFonts w:ascii="Arial" w:hAnsi="Arial" w:cs="Arial"/>
          <w:sz w:val="36"/>
          <w:lang w:val="pt-BR"/>
        </w:rPr>
        <w:t>- 1.1: Formulário de informações do licitante</w:t>
      </w:r>
      <w:bookmarkEnd w:id="191"/>
    </w:p>
    <w:p w14:paraId="3A606B59" w14:textId="77777777" w:rsidR="00FB36C1" w:rsidRPr="00896BE1" w:rsidRDefault="00FB36C1" w:rsidP="00FB36C1">
      <w:pPr>
        <w:jc w:val="center"/>
        <w:rPr>
          <w:rFonts w:ascii="Arial" w:hAnsi="Arial" w:cs="Arial"/>
        </w:rPr>
      </w:pPr>
    </w:p>
    <w:p w14:paraId="20031731" w14:textId="77777777" w:rsidR="001A2EF0" w:rsidRPr="00896BE1" w:rsidRDefault="001A2EF0" w:rsidP="001A2EF0">
      <w:pPr>
        <w:jc w:val="both"/>
        <w:rPr>
          <w:rFonts w:ascii="Arial" w:hAnsi="Arial" w:cs="Arial"/>
          <w:i/>
          <w:sz w:val="22"/>
          <w:szCs w:val="22"/>
        </w:rPr>
      </w:pPr>
      <w:r w:rsidRPr="00896BE1">
        <w:rPr>
          <w:rFonts w:ascii="Arial" w:hAnsi="Arial" w:cs="Arial"/>
          <w:i/>
          <w:sz w:val="22"/>
          <w:szCs w:val="22"/>
        </w:rPr>
        <w:t>[O Licitante preencherá este Formulário de acordo com as instruções nele indicadas. Não serão permitidas alterações ou substituições deste Formulário.]</w:t>
      </w:r>
    </w:p>
    <w:p w14:paraId="319D6ED2" w14:textId="77777777" w:rsidR="00303FF8" w:rsidRPr="00896BE1" w:rsidRDefault="00303FF8" w:rsidP="00303FF8">
      <w:pPr>
        <w:jc w:val="right"/>
        <w:rPr>
          <w:rFonts w:ascii="Arial" w:hAnsi="Arial" w:cs="Arial"/>
          <w:sz w:val="22"/>
          <w:szCs w:val="22"/>
        </w:rPr>
      </w:pPr>
      <w:r w:rsidRPr="00896BE1">
        <w:rPr>
          <w:rFonts w:ascii="Arial" w:hAnsi="Arial" w:cs="Arial"/>
          <w:sz w:val="22"/>
          <w:szCs w:val="22"/>
        </w:rPr>
        <w:t xml:space="preserve">Data: </w:t>
      </w:r>
      <w:proofErr w:type="gramStart"/>
      <w:r w:rsidRPr="00896BE1">
        <w:rPr>
          <w:rFonts w:ascii="Arial" w:hAnsi="Arial" w:cs="Arial"/>
          <w:i/>
          <w:sz w:val="22"/>
          <w:szCs w:val="22"/>
        </w:rPr>
        <w:t>[Inserir</w:t>
      </w:r>
      <w:proofErr w:type="gramEnd"/>
      <w:r w:rsidRPr="00896BE1">
        <w:rPr>
          <w:rFonts w:ascii="Arial" w:hAnsi="Arial" w:cs="Arial"/>
          <w:i/>
          <w:sz w:val="22"/>
          <w:szCs w:val="22"/>
        </w:rPr>
        <w:t>]</w:t>
      </w:r>
    </w:p>
    <w:p w14:paraId="7FB134B8" w14:textId="78FFFC57" w:rsidR="00303FF8" w:rsidRPr="00896BE1" w:rsidRDefault="00600047" w:rsidP="00303FF8">
      <w:pPr>
        <w:jc w:val="right"/>
        <w:rPr>
          <w:rFonts w:ascii="Arial" w:hAnsi="Arial" w:cs="Arial"/>
          <w:sz w:val="22"/>
          <w:szCs w:val="22"/>
        </w:rPr>
      </w:pPr>
      <w:r w:rsidRPr="00896BE1">
        <w:rPr>
          <w:rFonts w:ascii="Arial" w:hAnsi="Arial" w:cs="Arial"/>
          <w:sz w:val="22"/>
          <w:szCs w:val="22"/>
        </w:rPr>
        <w:t xml:space="preserve">Número e título do </w:t>
      </w:r>
      <w:r w:rsidR="0051654C" w:rsidRPr="00896BE1">
        <w:rPr>
          <w:rFonts w:ascii="Arial" w:hAnsi="Arial" w:cs="Arial"/>
          <w:sz w:val="22"/>
          <w:szCs w:val="22"/>
        </w:rPr>
        <w:t>LPN</w:t>
      </w:r>
      <w:r w:rsidRPr="00896BE1">
        <w:rPr>
          <w:rFonts w:ascii="Arial" w:hAnsi="Arial" w:cs="Arial"/>
          <w:sz w:val="22"/>
          <w:szCs w:val="22"/>
        </w:rPr>
        <w:t xml:space="preserve">: </w:t>
      </w:r>
      <w:proofErr w:type="gramStart"/>
      <w:r w:rsidR="00303FF8" w:rsidRPr="00896BE1">
        <w:rPr>
          <w:rFonts w:ascii="Arial" w:hAnsi="Arial" w:cs="Arial"/>
          <w:i/>
          <w:sz w:val="22"/>
          <w:szCs w:val="22"/>
        </w:rPr>
        <w:t>[Inserir</w:t>
      </w:r>
      <w:proofErr w:type="gramEnd"/>
      <w:r w:rsidR="00303FF8" w:rsidRPr="00896BE1">
        <w:rPr>
          <w:rFonts w:ascii="Arial" w:hAnsi="Arial" w:cs="Arial"/>
          <w:i/>
          <w:sz w:val="22"/>
          <w:szCs w:val="22"/>
        </w:rPr>
        <w:t>]</w:t>
      </w:r>
    </w:p>
    <w:p w14:paraId="4C406D28" w14:textId="77777777" w:rsidR="00FB36C1" w:rsidRPr="00896BE1" w:rsidRDefault="00303FF8" w:rsidP="00F61499">
      <w:pPr>
        <w:jc w:val="right"/>
        <w:rPr>
          <w:rFonts w:ascii="Arial" w:hAnsi="Arial" w:cs="Arial"/>
          <w:sz w:val="22"/>
          <w:szCs w:val="22"/>
        </w:rPr>
      </w:pPr>
      <w:r w:rsidRPr="00896BE1">
        <w:rPr>
          <w:rFonts w:ascii="Arial" w:hAnsi="Arial" w:cs="Arial"/>
          <w:sz w:val="22"/>
          <w:szCs w:val="22"/>
        </w:rPr>
        <w:t xml:space="preserve">Página: </w:t>
      </w:r>
      <w:r w:rsidRPr="00896BE1">
        <w:rPr>
          <w:rFonts w:ascii="Arial" w:hAnsi="Arial" w:cs="Arial"/>
          <w:i/>
          <w:sz w:val="22"/>
          <w:szCs w:val="22"/>
        </w:rPr>
        <w:t xml:space="preserve">[inserir] </w:t>
      </w:r>
      <w:r w:rsidRPr="00896BE1">
        <w:rPr>
          <w:rFonts w:ascii="Arial" w:hAnsi="Arial" w:cs="Arial"/>
          <w:sz w:val="22"/>
          <w:szCs w:val="22"/>
        </w:rPr>
        <w:t xml:space="preserve">de </w:t>
      </w:r>
      <w:r w:rsidRPr="00896BE1">
        <w:rPr>
          <w:rFonts w:ascii="Arial" w:hAnsi="Arial" w:cs="Arial"/>
          <w:i/>
          <w:sz w:val="22"/>
          <w:szCs w:val="22"/>
        </w:rPr>
        <w:t xml:space="preserve">[inserir] </w:t>
      </w:r>
      <w:r w:rsidRPr="00896BE1">
        <w:rPr>
          <w:rFonts w:ascii="Arial" w:hAnsi="Arial" w:cs="Arial"/>
          <w:sz w:val="22"/>
          <w:szCs w:val="22"/>
        </w:rPr>
        <w:t>páginas</w:t>
      </w:r>
    </w:p>
    <w:p w14:paraId="5EA86A2D" w14:textId="77777777" w:rsidR="00303FF8" w:rsidRPr="00896BE1" w:rsidRDefault="00303FF8" w:rsidP="00303FF8">
      <w:pPr>
        <w:spacing w:after="142" w:line="240" w:lineRule="atLeast"/>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3FF8" w:rsidRPr="00896BE1" w14:paraId="70B89710" w14:textId="77777777" w:rsidTr="006845DA">
        <w:trPr>
          <w:cantSplit/>
          <w:trHeight w:val="440"/>
        </w:trPr>
        <w:tc>
          <w:tcPr>
            <w:tcW w:w="9464" w:type="dxa"/>
          </w:tcPr>
          <w:p w14:paraId="7DFE2798" w14:textId="77777777" w:rsidR="00600047" w:rsidRPr="00896BE1" w:rsidRDefault="00303FF8" w:rsidP="00303FF8">
            <w:pPr>
              <w:suppressAutoHyphens/>
              <w:spacing w:after="200"/>
              <w:jc w:val="both"/>
              <w:rPr>
                <w:rFonts w:ascii="Arial" w:hAnsi="Arial" w:cs="Arial"/>
                <w:spacing w:val="-2"/>
                <w:sz w:val="22"/>
                <w:szCs w:val="22"/>
              </w:rPr>
            </w:pPr>
            <w:r w:rsidRPr="00896BE1">
              <w:rPr>
                <w:rFonts w:ascii="Arial" w:hAnsi="Arial" w:cs="Arial"/>
                <w:spacing w:val="-2"/>
                <w:sz w:val="22"/>
                <w:szCs w:val="22"/>
              </w:rPr>
              <w:t>Nome legal do Licitante</w:t>
            </w:r>
          </w:p>
          <w:p w14:paraId="1A41FDF6" w14:textId="77777777" w:rsidR="00303FF8" w:rsidRPr="00896BE1" w:rsidRDefault="00303FF8" w:rsidP="00303FF8">
            <w:pPr>
              <w:suppressAutoHyphens/>
              <w:spacing w:after="200"/>
              <w:jc w:val="both"/>
              <w:rPr>
                <w:rFonts w:ascii="Arial" w:hAnsi="Arial" w:cs="Arial"/>
                <w:sz w:val="22"/>
                <w:szCs w:val="22"/>
              </w:rPr>
            </w:pPr>
            <w:r w:rsidRPr="00896BE1">
              <w:rPr>
                <w:rFonts w:ascii="Arial" w:hAnsi="Arial" w:cs="Arial"/>
                <w:sz w:val="22"/>
                <w:szCs w:val="22"/>
              </w:rPr>
              <w:t xml:space="preserve"> </w:t>
            </w:r>
            <w:r w:rsidRPr="00896BE1">
              <w:rPr>
                <w:rFonts w:ascii="Arial" w:hAnsi="Arial" w:cs="Arial"/>
                <w:i/>
                <w:iCs/>
                <w:sz w:val="22"/>
                <w:szCs w:val="22"/>
              </w:rPr>
              <w:t>[Inserir nome legal completo]</w:t>
            </w:r>
          </w:p>
        </w:tc>
      </w:tr>
      <w:tr w:rsidR="00303FF8" w:rsidRPr="00896BE1" w14:paraId="3C428BF9" w14:textId="77777777" w:rsidTr="006845DA">
        <w:trPr>
          <w:cantSplit/>
          <w:trHeight w:val="440"/>
        </w:trPr>
        <w:tc>
          <w:tcPr>
            <w:tcW w:w="9464" w:type="dxa"/>
          </w:tcPr>
          <w:p w14:paraId="748832B3" w14:textId="3F8C70AB" w:rsidR="00600047" w:rsidRPr="00896BE1" w:rsidRDefault="00303FF8" w:rsidP="00303FF8">
            <w:pPr>
              <w:suppressAutoHyphens/>
              <w:spacing w:after="142" w:line="240" w:lineRule="atLeast"/>
              <w:jc w:val="both"/>
              <w:rPr>
                <w:rFonts w:ascii="Arial" w:hAnsi="Arial" w:cs="Arial"/>
                <w:spacing w:val="-2"/>
                <w:sz w:val="22"/>
                <w:szCs w:val="22"/>
              </w:rPr>
            </w:pPr>
            <w:r w:rsidRPr="00896BE1">
              <w:rPr>
                <w:rFonts w:ascii="Arial" w:hAnsi="Arial" w:cs="Arial"/>
                <w:spacing w:val="-2"/>
                <w:sz w:val="22"/>
                <w:szCs w:val="22"/>
              </w:rPr>
              <w:t xml:space="preserve">Se for uma </w:t>
            </w:r>
            <w:r w:rsidR="00D02391" w:rsidRPr="00896BE1">
              <w:rPr>
                <w:rFonts w:ascii="Arial" w:hAnsi="Arial" w:cs="Arial"/>
                <w:spacing w:val="-2"/>
                <w:sz w:val="22"/>
                <w:szCs w:val="22"/>
              </w:rPr>
              <w:t>Joint Venture</w:t>
            </w:r>
            <w:r w:rsidRPr="00896BE1">
              <w:rPr>
                <w:rFonts w:ascii="Arial" w:hAnsi="Arial" w:cs="Arial"/>
                <w:spacing w:val="-2"/>
                <w:sz w:val="22"/>
                <w:szCs w:val="22"/>
              </w:rPr>
              <w:t>, nome legal de cada membro</w:t>
            </w:r>
          </w:p>
          <w:p w14:paraId="280E00D4" w14:textId="77777777" w:rsidR="00303FF8" w:rsidRPr="00896BE1" w:rsidRDefault="00303FF8" w:rsidP="00303FF8">
            <w:pPr>
              <w:suppressAutoHyphens/>
              <w:spacing w:after="142" w:line="240" w:lineRule="atLeast"/>
              <w:jc w:val="both"/>
              <w:rPr>
                <w:rFonts w:ascii="Arial" w:hAnsi="Arial" w:cs="Arial"/>
                <w:i/>
                <w:iCs/>
                <w:spacing w:val="-2"/>
                <w:sz w:val="22"/>
                <w:szCs w:val="22"/>
              </w:rPr>
            </w:pPr>
            <w:r w:rsidRPr="00896BE1">
              <w:rPr>
                <w:rFonts w:ascii="Arial" w:hAnsi="Arial" w:cs="Arial"/>
                <w:i/>
                <w:iCs/>
                <w:sz w:val="22"/>
                <w:szCs w:val="22"/>
              </w:rPr>
              <w:t>[Inserir nome legal completo de cada membro]</w:t>
            </w:r>
          </w:p>
        </w:tc>
      </w:tr>
      <w:tr w:rsidR="00303FF8" w:rsidRPr="00896BE1" w14:paraId="02F77AC9" w14:textId="77777777" w:rsidTr="006845DA">
        <w:trPr>
          <w:cantSplit/>
          <w:trHeight w:val="440"/>
        </w:trPr>
        <w:tc>
          <w:tcPr>
            <w:tcW w:w="9464" w:type="dxa"/>
          </w:tcPr>
          <w:p w14:paraId="6000A9D2" w14:textId="77777777" w:rsidR="001A2EF0" w:rsidRPr="00896BE1" w:rsidRDefault="001A2EF0" w:rsidP="001A2EF0">
            <w:pPr>
              <w:suppressAutoHyphens/>
              <w:spacing w:after="142" w:line="240" w:lineRule="atLeast"/>
              <w:jc w:val="both"/>
              <w:rPr>
                <w:rFonts w:ascii="Arial" w:hAnsi="Arial" w:cs="Arial"/>
                <w:i/>
                <w:spacing w:val="-2"/>
                <w:sz w:val="22"/>
                <w:szCs w:val="22"/>
              </w:rPr>
            </w:pPr>
            <w:r w:rsidRPr="00896BE1">
              <w:rPr>
                <w:rFonts w:ascii="Arial" w:hAnsi="Arial" w:cs="Arial"/>
                <w:spacing w:val="-2"/>
                <w:sz w:val="22"/>
                <w:szCs w:val="22"/>
              </w:rPr>
              <w:t>País de registro onde a Ofertante está ou será constituída</w:t>
            </w:r>
          </w:p>
          <w:p w14:paraId="147FB961" w14:textId="77777777" w:rsidR="00303FF8" w:rsidRPr="00896BE1" w:rsidRDefault="001A2EF0" w:rsidP="00600047">
            <w:pPr>
              <w:suppressAutoHyphens/>
              <w:spacing w:after="142" w:line="240" w:lineRule="atLeast"/>
              <w:jc w:val="both"/>
              <w:rPr>
                <w:rFonts w:ascii="Arial" w:hAnsi="Arial" w:cs="Arial"/>
                <w:i/>
                <w:iCs/>
                <w:spacing w:val="-2"/>
                <w:sz w:val="22"/>
                <w:szCs w:val="22"/>
              </w:rPr>
            </w:pPr>
            <w:r w:rsidRPr="00896BE1" w:rsidDel="001A2EF0">
              <w:rPr>
                <w:rFonts w:ascii="Arial" w:hAnsi="Arial" w:cs="Arial"/>
                <w:spacing w:val="-2"/>
                <w:sz w:val="22"/>
                <w:szCs w:val="22"/>
              </w:rPr>
              <w:t xml:space="preserve"> </w:t>
            </w:r>
            <w:r w:rsidR="000F081D" w:rsidRPr="00896BE1">
              <w:rPr>
                <w:rFonts w:ascii="Arial" w:hAnsi="Arial" w:cs="Arial"/>
                <w:i/>
                <w:spacing w:val="-2"/>
                <w:sz w:val="22"/>
                <w:szCs w:val="22"/>
              </w:rPr>
              <w:t>[Inserir país de registro]</w:t>
            </w:r>
          </w:p>
        </w:tc>
      </w:tr>
      <w:tr w:rsidR="00303FF8" w:rsidRPr="00896BE1" w14:paraId="12C06BCA" w14:textId="77777777" w:rsidTr="006845DA">
        <w:trPr>
          <w:cantSplit/>
          <w:trHeight w:val="440"/>
        </w:trPr>
        <w:tc>
          <w:tcPr>
            <w:tcW w:w="9464" w:type="dxa"/>
          </w:tcPr>
          <w:p w14:paraId="6B2E1B80" w14:textId="77777777" w:rsidR="00600047" w:rsidRPr="00896BE1" w:rsidRDefault="00303FF8" w:rsidP="00600047">
            <w:pPr>
              <w:suppressAutoHyphens/>
              <w:spacing w:after="142" w:line="240" w:lineRule="atLeast"/>
              <w:ind w:left="360" w:hanging="360"/>
              <w:rPr>
                <w:rFonts w:ascii="Arial" w:hAnsi="Arial" w:cs="Arial"/>
                <w:spacing w:val="-2"/>
                <w:sz w:val="22"/>
                <w:szCs w:val="22"/>
              </w:rPr>
            </w:pPr>
            <w:r w:rsidRPr="00896BE1">
              <w:rPr>
                <w:rFonts w:ascii="Arial" w:hAnsi="Arial" w:cs="Arial"/>
                <w:spacing w:val="-2"/>
                <w:sz w:val="22"/>
                <w:szCs w:val="22"/>
              </w:rPr>
              <w:t>Ano de constituição do Proponente</w:t>
            </w:r>
          </w:p>
          <w:p w14:paraId="62E1FD54" w14:textId="77777777" w:rsidR="00303FF8" w:rsidRPr="00896BE1" w:rsidRDefault="00303FF8" w:rsidP="00600047">
            <w:pPr>
              <w:suppressAutoHyphens/>
              <w:spacing w:after="142" w:line="240" w:lineRule="atLeast"/>
              <w:ind w:left="360" w:hanging="360"/>
              <w:rPr>
                <w:rFonts w:ascii="Arial" w:hAnsi="Arial" w:cs="Arial"/>
                <w:i/>
                <w:iCs/>
                <w:spacing w:val="-2"/>
                <w:sz w:val="22"/>
                <w:szCs w:val="22"/>
              </w:rPr>
            </w:pPr>
            <w:r w:rsidRPr="00896BE1">
              <w:rPr>
                <w:rFonts w:ascii="Arial" w:hAnsi="Arial" w:cs="Arial"/>
                <w:i/>
                <w:iCs/>
                <w:sz w:val="22"/>
                <w:szCs w:val="22"/>
              </w:rPr>
              <w:t>[Inserir ano de registro]</w:t>
            </w:r>
          </w:p>
        </w:tc>
      </w:tr>
      <w:tr w:rsidR="00303FF8" w:rsidRPr="00896BE1" w14:paraId="0F142456" w14:textId="77777777" w:rsidTr="006845DA">
        <w:trPr>
          <w:cantSplit/>
          <w:trHeight w:val="440"/>
        </w:trPr>
        <w:tc>
          <w:tcPr>
            <w:tcW w:w="9464" w:type="dxa"/>
          </w:tcPr>
          <w:p w14:paraId="7AF3E9EA" w14:textId="77777777" w:rsidR="00600047" w:rsidRPr="00896BE1" w:rsidRDefault="00303FF8" w:rsidP="00303FF8">
            <w:pPr>
              <w:suppressAutoHyphens/>
              <w:spacing w:after="142" w:line="240" w:lineRule="atLeast"/>
              <w:ind w:left="360" w:hanging="360"/>
              <w:rPr>
                <w:rFonts w:ascii="Arial" w:hAnsi="Arial" w:cs="Arial"/>
                <w:color w:val="4F81BD"/>
                <w:spacing w:val="-2"/>
                <w:sz w:val="22"/>
                <w:szCs w:val="22"/>
              </w:rPr>
            </w:pPr>
            <w:r w:rsidRPr="00896BE1">
              <w:rPr>
                <w:rFonts w:ascii="Arial" w:hAnsi="Arial" w:cs="Arial"/>
                <w:spacing w:val="-2"/>
                <w:sz w:val="22"/>
                <w:szCs w:val="22"/>
              </w:rPr>
              <w:t>Endereço legal do Licitante</w:t>
            </w:r>
            <w:r w:rsidRPr="00896BE1">
              <w:rPr>
                <w:rFonts w:ascii="Arial" w:hAnsi="Arial" w:cs="Arial"/>
                <w:color w:val="4F81BD"/>
                <w:spacing w:val="-2"/>
                <w:sz w:val="22"/>
                <w:szCs w:val="22"/>
              </w:rPr>
              <w:t xml:space="preserve"> </w:t>
            </w:r>
          </w:p>
          <w:p w14:paraId="7A61A56C" w14:textId="77777777" w:rsidR="00303FF8" w:rsidRPr="00896BE1" w:rsidRDefault="00303FF8" w:rsidP="00303FF8">
            <w:pPr>
              <w:suppressAutoHyphens/>
              <w:spacing w:after="142" w:line="240" w:lineRule="atLeast"/>
              <w:ind w:left="360" w:hanging="360"/>
              <w:rPr>
                <w:rFonts w:ascii="Arial" w:hAnsi="Arial" w:cs="Arial"/>
                <w:i/>
                <w:iCs/>
                <w:spacing w:val="-2"/>
                <w:sz w:val="22"/>
                <w:szCs w:val="22"/>
              </w:rPr>
            </w:pPr>
            <w:r w:rsidRPr="00896BE1">
              <w:rPr>
                <w:rFonts w:ascii="Arial" w:hAnsi="Arial" w:cs="Arial"/>
                <w:i/>
                <w:iCs/>
                <w:sz w:val="22"/>
                <w:szCs w:val="22"/>
              </w:rPr>
              <w:t>[Inserir rua/número/cidade/país de registro]</w:t>
            </w:r>
          </w:p>
        </w:tc>
      </w:tr>
      <w:tr w:rsidR="00303FF8" w:rsidRPr="00896BE1" w14:paraId="61F27E1F" w14:textId="77777777" w:rsidTr="006845DA">
        <w:trPr>
          <w:cantSplit/>
          <w:trHeight w:val="440"/>
        </w:trPr>
        <w:tc>
          <w:tcPr>
            <w:tcW w:w="9464" w:type="dxa"/>
          </w:tcPr>
          <w:p w14:paraId="12C2B3B6" w14:textId="77777777" w:rsidR="00303FF8" w:rsidRPr="00896BE1" w:rsidRDefault="00303FF8" w:rsidP="00303FF8">
            <w:pPr>
              <w:suppressAutoHyphens/>
              <w:spacing w:after="142" w:line="240" w:lineRule="atLeast"/>
              <w:ind w:left="360" w:hanging="360"/>
              <w:jc w:val="both"/>
              <w:rPr>
                <w:rFonts w:ascii="Arial" w:hAnsi="Arial" w:cs="Arial"/>
                <w:spacing w:val="-2"/>
                <w:sz w:val="22"/>
                <w:szCs w:val="22"/>
              </w:rPr>
            </w:pPr>
            <w:r w:rsidRPr="00896BE1">
              <w:rPr>
                <w:rFonts w:ascii="Arial" w:hAnsi="Arial" w:cs="Arial"/>
                <w:spacing w:val="-2"/>
                <w:sz w:val="22"/>
                <w:szCs w:val="22"/>
              </w:rPr>
              <w:t>Informações do representante autorizado do Licitante:</w:t>
            </w:r>
          </w:p>
          <w:p w14:paraId="527516FF" w14:textId="77777777" w:rsidR="00303FF8" w:rsidRPr="00896BE1" w:rsidRDefault="00303FF8" w:rsidP="002C665D">
            <w:pPr>
              <w:numPr>
                <w:ilvl w:val="0"/>
                <w:numId w:val="32"/>
              </w:numPr>
              <w:tabs>
                <w:tab w:val="left" w:pos="851"/>
              </w:tabs>
              <w:suppressAutoHyphens/>
              <w:spacing w:after="142" w:line="240" w:lineRule="atLeast"/>
              <w:ind w:left="851" w:hanging="491"/>
              <w:jc w:val="both"/>
              <w:rPr>
                <w:rFonts w:ascii="Arial" w:hAnsi="Arial" w:cs="Arial"/>
                <w:i/>
                <w:iCs/>
                <w:spacing w:val="-2"/>
                <w:sz w:val="22"/>
                <w:szCs w:val="22"/>
              </w:rPr>
            </w:pPr>
            <w:r w:rsidRPr="00896BE1">
              <w:rPr>
                <w:rFonts w:ascii="Arial" w:hAnsi="Arial" w:cs="Arial"/>
                <w:spacing w:val="-2"/>
                <w:sz w:val="22"/>
                <w:szCs w:val="22"/>
              </w:rPr>
              <w:t xml:space="preserve">Nome: </w:t>
            </w:r>
            <w:proofErr w:type="gramStart"/>
            <w:r w:rsidRPr="00896BE1">
              <w:rPr>
                <w:rFonts w:ascii="Arial" w:hAnsi="Arial" w:cs="Arial"/>
                <w:i/>
                <w:iCs/>
                <w:sz w:val="22"/>
                <w:szCs w:val="22"/>
              </w:rPr>
              <w:t>[Inserir</w:t>
            </w:r>
            <w:proofErr w:type="gramEnd"/>
            <w:r w:rsidRPr="00896BE1">
              <w:rPr>
                <w:rFonts w:ascii="Arial" w:hAnsi="Arial" w:cs="Arial"/>
                <w:i/>
                <w:iCs/>
                <w:sz w:val="22"/>
                <w:szCs w:val="22"/>
              </w:rPr>
              <w:t xml:space="preserve"> nome legal completo]</w:t>
            </w:r>
          </w:p>
          <w:p w14:paraId="71001238" w14:textId="77777777" w:rsidR="00303FF8" w:rsidRPr="00896BE1" w:rsidRDefault="00303FF8" w:rsidP="002C665D">
            <w:pPr>
              <w:numPr>
                <w:ilvl w:val="0"/>
                <w:numId w:val="32"/>
              </w:numPr>
              <w:tabs>
                <w:tab w:val="left" w:pos="851"/>
              </w:tabs>
              <w:suppressAutoHyphens/>
              <w:spacing w:after="142" w:line="240" w:lineRule="atLeast"/>
              <w:ind w:left="851" w:hanging="491"/>
              <w:jc w:val="both"/>
              <w:rPr>
                <w:rFonts w:ascii="Arial" w:hAnsi="Arial" w:cs="Arial"/>
                <w:i/>
                <w:iCs/>
                <w:spacing w:val="-2"/>
                <w:sz w:val="22"/>
                <w:szCs w:val="22"/>
              </w:rPr>
            </w:pPr>
            <w:r w:rsidRPr="00896BE1">
              <w:rPr>
                <w:rFonts w:ascii="Arial" w:hAnsi="Arial" w:cs="Arial"/>
                <w:spacing w:val="-2"/>
                <w:sz w:val="22"/>
                <w:szCs w:val="22"/>
              </w:rPr>
              <w:t>Endereço:</w:t>
            </w:r>
            <w:r w:rsidRPr="00896BE1">
              <w:rPr>
                <w:rFonts w:ascii="Arial" w:hAnsi="Arial" w:cs="Arial"/>
                <w:i/>
                <w:iCs/>
                <w:spacing w:val="-2"/>
                <w:sz w:val="22"/>
                <w:szCs w:val="22"/>
              </w:rPr>
              <w:t xml:space="preserve"> </w:t>
            </w:r>
            <w:proofErr w:type="gramStart"/>
            <w:r w:rsidRPr="00896BE1">
              <w:rPr>
                <w:rFonts w:ascii="Arial" w:hAnsi="Arial" w:cs="Arial"/>
                <w:i/>
                <w:iCs/>
                <w:sz w:val="22"/>
                <w:szCs w:val="22"/>
              </w:rPr>
              <w:t>[Inserir</w:t>
            </w:r>
            <w:proofErr w:type="gramEnd"/>
            <w:r w:rsidRPr="00896BE1">
              <w:rPr>
                <w:rFonts w:ascii="Arial" w:hAnsi="Arial" w:cs="Arial"/>
                <w:i/>
                <w:iCs/>
                <w:sz w:val="22"/>
                <w:szCs w:val="22"/>
              </w:rPr>
              <w:t xml:space="preserve"> rua/número/cidade/país]</w:t>
            </w:r>
          </w:p>
          <w:p w14:paraId="2AC7E987" w14:textId="77777777" w:rsidR="00303FF8" w:rsidRPr="00896BE1" w:rsidRDefault="00303FF8" w:rsidP="002C665D">
            <w:pPr>
              <w:numPr>
                <w:ilvl w:val="0"/>
                <w:numId w:val="32"/>
              </w:numPr>
              <w:tabs>
                <w:tab w:val="left" w:pos="851"/>
              </w:tabs>
              <w:suppressAutoHyphens/>
              <w:spacing w:after="142" w:line="240" w:lineRule="atLeast"/>
              <w:ind w:left="851" w:hanging="491"/>
              <w:jc w:val="both"/>
              <w:rPr>
                <w:rFonts w:ascii="Arial" w:hAnsi="Arial" w:cs="Arial"/>
                <w:i/>
                <w:iCs/>
                <w:sz w:val="22"/>
                <w:szCs w:val="22"/>
              </w:rPr>
            </w:pPr>
            <w:r w:rsidRPr="00896BE1">
              <w:rPr>
                <w:rFonts w:ascii="Arial" w:hAnsi="Arial" w:cs="Arial"/>
                <w:spacing w:val="-2"/>
                <w:sz w:val="22"/>
                <w:szCs w:val="22"/>
              </w:rPr>
              <w:t xml:space="preserve">Números de telefone e </w:t>
            </w:r>
            <w:proofErr w:type="gramStart"/>
            <w:r w:rsidRPr="00896BE1">
              <w:rPr>
                <w:rFonts w:ascii="Arial" w:hAnsi="Arial" w:cs="Arial"/>
                <w:spacing w:val="-2"/>
                <w:sz w:val="22"/>
                <w:szCs w:val="22"/>
              </w:rPr>
              <w:t xml:space="preserve">fax </w:t>
            </w:r>
            <w:r w:rsidRPr="00896BE1">
              <w:rPr>
                <w:rFonts w:ascii="Arial" w:hAnsi="Arial" w:cs="Arial"/>
                <w:i/>
                <w:iCs/>
                <w:spacing w:val="-2"/>
                <w:sz w:val="22"/>
                <w:szCs w:val="22"/>
              </w:rPr>
              <w:t>:</w:t>
            </w:r>
            <w:proofErr w:type="gramEnd"/>
            <w:r w:rsidRPr="00896BE1">
              <w:rPr>
                <w:rFonts w:ascii="Arial" w:hAnsi="Arial" w:cs="Arial"/>
                <w:i/>
                <w:iCs/>
                <w:spacing w:val="-2"/>
                <w:sz w:val="22"/>
                <w:szCs w:val="22"/>
              </w:rPr>
              <w:t xml:space="preserve"> </w:t>
            </w:r>
            <w:r w:rsidRPr="00896BE1">
              <w:rPr>
                <w:rFonts w:ascii="Arial" w:hAnsi="Arial" w:cs="Arial"/>
                <w:i/>
                <w:iCs/>
                <w:sz w:val="22"/>
                <w:szCs w:val="22"/>
              </w:rPr>
              <w:t>[inserir números de telefone/fax, incluindo códigos de país e cidade]</w:t>
            </w:r>
          </w:p>
          <w:p w14:paraId="5256AB32" w14:textId="77777777" w:rsidR="00303FF8" w:rsidRPr="00896BE1" w:rsidRDefault="00303FF8" w:rsidP="002C665D">
            <w:pPr>
              <w:numPr>
                <w:ilvl w:val="0"/>
                <w:numId w:val="32"/>
              </w:numPr>
              <w:tabs>
                <w:tab w:val="left" w:pos="851"/>
              </w:tabs>
              <w:suppressAutoHyphens/>
              <w:spacing w:after="142" w:line="240" w:lineRule="atLeast"/>
              <w:ind w:left="851" w:hanging="491"/>
              <w:jc w:val="both"/>
              <w:rPr>
                <w:rFonts w:ascii="Arial" w:hAnsi="Arial" w:cs="Arial"/>
                <w:i/>
                <w:iCs/>
                <w:spacing w:val="-2"/>
                <w:sz w:val="22"/>
                <w:szCs w:val="22"/>
              </w:rPr>
            </w:pPr>
            <w:r w:rsidRPr="00896BE1">
              <w:rPr>
                <w:rFonts w:ascii="Arial" w:hAnsi="Arial" w:cs="Arial"/>
                <w:spacing w:val="-2"/>
                <w:sz w:val="22"/>
                <w:szCs w:val="22"/>
              </w:rPr>
              <w:t xml:space="preserve">Endereço de e-mail: </w:t>
            </w:r>
            <w:proofErr w:type="gramStart"/>
            <w:r w:rsidRPr="00896BE1">
              <w:rPr>
                <w:rFonts w:ascii="Arial" w:hAnsi="Arial" w:cs="Arial"/>
                <w:i/>
                <w:iCs/>
                <w:sz w:val="22"/>
                <w:szCs w:val="22"/>
              </w:rPr>
              <w:t>[Inserir</w:t>
            </w:r>
            <w:proofErr w:type="gramEnd"/>
            <w:r w:rsidRPr="00896BE1">
              <w:rPr>
                <w:rFonts w:ascii="Arial" w:hAnsi="Arial" w:cs="Arial"/>
                <w:i/>
                <w:iCs/>
                <w:sz w:val="22"/>
                <w:szCs w:val="22"/>
              </w:rPr>
              <w:t xml:space="preserve"> endereço de e-mail]</w:t>
            </w:r>
          </w:p>
        </w:tc>
      </w:tr>
      <w:tr w:rsidR="00303FF8" w:rsidRPr="00896BE1" w14:paraId="25ED2C3D" w14:textId="77777777" w:rsidTr="003506A4">
        <w:trPr>
          <w:trHeight w:val="40"/>
        </w:trPr>
        <w:tc>
          <w:tcPr>
            <w:tcW w:w="9464" w:type="dxa"/>
            <w:tcBorders>
              <w:bottom w:val="single" w:sz="4" w:space="0" w:color="auto"/>
            </w:tcBorders>
          </w:tcPr>
          <w:p w14:paraId="2EDD46C0" w14:textId="77777777" w:rsidR="006845DA" w:rsidRPr="00896BE1" w:rsidRDefault="006845DA" w:rsidP="002C665D">
            <w:pPr>
              <w:numPr>
                <w:ilvl w:val="0"/>
                <w:numId w:val="33"/>
              </w:numPr>
              <w:tabs>
                <w:tab w:val="left" w:pos="567"/>
              </w:tabs>
              <w:suppressAutoHyphens/>
              <w:spacing w:after="142" w:line="240" w:lineRule="atLeast"/>
              <w:ind w:left="567" w:hanging="567"/>
              <w:jc w:val="both"/>
              <w:rPr>
                <w:rFonts w:ascii="Arial" w:hAnsi="Arial" w:cs="Arial"/>
                <w:iCs/>
                <w:spacing w:val="-2"/>
                <w:sz w:val="22"/>
                <w:szCs w:val="22"/>
              </w:rPr>
            </w:pPr>
            <w:r w:rsidRPr="00896BE1">
              <w:rPr>
                <w:rFonts w:ascii="Arial" w:hAnsi="Arial" w:cs="Arial"/>
                <w:spacing w:val="-2"/>
                <w:sz w:val="22"/>
                <w:szCs w:val="22"/>
              </w:rPr>
              <w:t xml:space="preserve">Estão anexadas cópias dos originais dos seguintes documentos </w:t>
            </w:r>
            <w:proofErr w:type="gramStart"/>
            <w:r w:rsidRPr="00896BE1">
              <w:rPr>
                <w:rFonts w:ascii="Arial" w:hAnsi="Arial" w:cs="Arial"/>
                <w:i/>
                <w:spacing w:val="-2"/>
                <w:sz w:val="22"/>
                <w:szCs w:val="22"/>
              </w:rPr>
              <w:t>[Marque</w:t>
            </w:r>
            <w:proofErr w:type="gramEnd"/>
            <w:r w:rsidRPr="00896BE1">
              <w:rPr>
                <w:rFonts w:ascii="Arial" w:hAnsi="Arial" w:cs="Arial"/>
                <w:i/>
                <w:spacing w:val="-2"/>
                <w:sz w:val="22"/>
                <w:szCs w:val="22"/>
              </w:rPr>
              <w:t xml:space="preserve"> as caixas correspondentes dos documentos originais anexados]:</w:t>
            </w:r>
          </w:p>
          <w:p w14:paraId="79F00545" w14:textId="77777777" w:rsidR="006845DA" w:rsidRPr="00896BE1" w:rsidRDefault="006845DA" w:rsidP="002C665D">
            <w:pPr>
              <w:pStyle w:val="PargrafodaLista"/>
              <w:numPr>
                <w:ilvl w:val="0"/>
                <w:numId w:val="30"/>
              </w:numPr>
              <w:tabs>
                <w:tab w:val="left" w:pos="1134"/>
              </w:tabs>
              <w:overflowPunct/>
              <w:autoSpaceDE/>
              <w:autoSpaceDN/>
              <w:adjustRightInd/>
              <w:spacing w:after="142" w:line="240" w:lineRule="atLeast"/>
              <w:ind w:left="1134" w:hanging="567"/>
              <w:contextualSpacing w:val="0"/>
              <w:textAlignment w:val="auto"/>
              <w:rPr>
                <w:rFonts w:ascii="Arial" w:hAnsi="Arial" w:cs="Arial"/>
                <w:spacing w:val="-2"/>
                <w:sz w:val="22"/>
                <w:szCs w:val="22"/>
              </w:rPr>
            </w:pPr>
            <w:r w:rsidRPr="00896BE1">
              <w:rPr>
                <w:rFonts w:ascii="Arial" w:hAnsi="Arial" w:cs="Arial"/>
                <w:spacing w:val="-2"/>
                <w:sz w:val="22"/>
                <w:szCs w:val="22"/>
              </w:rPr>
              <w:t>Contrato Social (ou Documentação equivalente de constituição ou associação) e/ou documentos de registro da referida pessoa jurídica de acordo com a subcláusula 4.5 do IAO.</w:t>
            </w:r>
          </w:p>
          <w:p w14:paraId="080719E3" w14:textId="77777777" w:rsidR="006845DA" w:rsidRPr="00896BE1" w:rsidRDefault="006845DA" w:rsidP="002C665D">
            <w:pPr>
              <w:pStyle w:val="PargrafodaLista"/>
              <w:numPr>
                <w:ilvl w:val="0"/>
                <w:numId w:val="30"/>
              </w:numPr>
              <w:tabs>
                <w:tab w:val="left" w:pos="1134"/>
              </w:tabs>
              <w:overflowPunct/>
              <w:autoSpaceDE/>
              <w:autoSpaceDN/>
              <w:adjustRightInd/>
              <w:spacing w:after="142" w:line="240" w:lineRule="atLeast"/>
              <w:ind w:left="1134" w:hanging="567"/>
              <w:contextualSpacing w:val="0"/>
              <w:textAlignment w:val="auto"/>
              <w:rPr>
                <w:rFonts w:ascii="Arial" w:hAnsi="Arial" w:cs="Arial"/>
                <w:spacing w:val="-2"/>
                <w:sz w:val="22"/>
                <w:szCs w:val="22"/>
              </w:rPr>
            </w:pPr>
            <w:r w:rsidRPr="00896BE1">
              <w:rPr>
                <w:rFonts w:ascii="Arial" w:hAnsi="Arial" w:cs="Arial"/>
                <w:spacing w:val="-2"/>
                <w:sz w:val="22"/>
                <w:szCs w:val="22"/>
              </w:rPr>
              <w:t>Se for uma JV, carta de intenção para formar uma JV, ou o Contrato de JV, de acordo com a Subcláusula 4.1 do IAO;</w:t>
            </w:r>
          </w:p>
          <w:p w14:paraId="1378C9A6" w14:textId="77777777" w:rsidR="006845DA" w:rsidRPr="00896BE1" w:rsidRDefault="006845DA" w:rsidP="002C665D">
            <w:pPr>
              <w:pStyle w:val="PargrafodaLista"/>
              <w:numPr>
                <w:ilvl w:val="0"/>
                <w:numId w:val="30"/>
              </w:numPr>
              <w:tabs>
                <w:tab w:val="left" w:pos="1134"/>
              </w:tabs>
              <w:overflowPunct/>
              <w:autoSpaceDE/>
              <w:autoSpaceDN/>
              <w:adjustRightInd/>
              <w:spacing w:after="142" w:line="240" w:lineRule="atLeast"/>
              <w:ind w:left="1134" w:hanging="567"/>
              <w:contextualSpacing w:val="0"/>
              <w:textAlignment w:val="auto"/>
              <w:rPr>
                <w:rFonts w:ascii="Arial" w:hAnsi="Arial" w:cs="Arial"/>
                <w:spacing w:val="-2"/>
                <w:sz w:val="22"/>
                <w:szCs w:val="22"/>
              </w:rPr>
            </w:pPr>
            <w:r w:rsidRPr="00896BE1">
              <w:rPr>
                <w:rFonts w:ascii="Arial" w:hAnsi="Arial" w:cs="Arial"/>
                <w:spacing w:val="-2"/>
                <w:sz w:val="22"/>
                <w:szCs w:val="22"/>
              </w:rPr>
              <w:t xml:space="preserve">Caso se trate de empresa pública, qualquer documento complementar de acordo com o disposto na </w:t>
            </w:r>
            <w:proofErr w:type="spellStart"/>
            <w:r w:rsidRPr="00896BE1">
              <w:rPr>
                <w:rFonts w:ascii="Arial" w:hAnsi="Arial" w:cs="Arial"/>
                <w:sz w:val="22"/>
                <w:szCs w:val="22"/>
              </w:rPr>
              <w:t>subc</w:t>
            </w:r>
            <w:proofErr w:type="spellEnd"/>
            <w:r w:rsidRPr="00896BE1">
              <w:rPr>
                <w:rFonts w:ascii="Arial" w:hAnsi="Arial" w:cs="Arial"/>
                <w:sz w:val="22"/>
                <w:szCs w:val="22"/>
              </w:rPr>
              <w:t xml:space="preserve"> </w:t>
            </w:r>
            <w:r w:rsidRPr="00896BE1">
              <w:rPr>
                <w:rFonts w:ascii="Arial" w:hAnsi="Arial" w:cs="Arial"/>
                <w:spacing w:val="-2"/>
                <w:sz w:val="22"/>
                <w:szCs w:val="22"/>
              </w:rPr>
              <w:t>cláusula 4.3 do IAO, documentos que comprovem:</w:t>
            </w:r>
          </w:p>
          <w:p w14:paraId="1BDC90EA" w14:textId="77777777" w:rsidR="006845DA" w:rsidRPr="00896BE1" w:rsidRDefault="006845DA" w:rsidP="002C665D">
            <w:pPr>
              <w:pStyle w:val="PargrafodaLista"/>
              <w:numPr>
                <w:ilvl w:val="0"/>
                <w:numId w:val="31"/>
              </w:numPr>
              <w:tabs>
                <w:tab w:val="left" w:pos="1701"/>
              </w:tabs>
              <w:suppressAutoHyphens w:val="0"/>
              <w:overflowPunct/>
              <w:autoSpaceDE/>
              <w:autoSpaceDN/>
              <w:adjustRightInd/>
              <w:spacing w:after="142" w:line="240" w:lineRule="atLeast"/>
              <w:ind w:left="1701" w:hanging="567"/>
              <w:contextualSpacing w:val="0"/>
              <w:textAlignment w:val="auto"/>
              <w:rPr>
                <w:rFonts w:ascii="Arial" w:hAnsi="Arial" w:cs="Arial"/>
                <w:spacing w:val="-8"/>
                <w:sz w:val="22"/>
                <w:szCs w:val="22"/>
              </w:rPr>
            </w:pPr>
            <w:r w:rsidRPr="00896BE1">
              <w:rPr>
                <w:rFonts w:ascii="Arial" w:hAnsi="Arial" w:cs="Arial"/>
                <w:spacing w:val="6"/>
                <w:sz w:val="22"/>
                <w:szCs w:val="22"/>
              </w:rPr>
              <w:t>A sua autonomia jurídica e financeira;</w:t>
            </w:r>
          </w:p>
          <w:p w14:paraId="77B02FE7" w14:textId="77777777" w:rsidR="006845DA" w:rsidRPr="00896BE1" w:rsidRDefault="006845DA" w:rsidP="002C665D">
            <w:pPr>
              <w:pStyle w:val="PargrafodaLista"/>
              <w:numPr>
                <w:ilvl w:val="0"/>
                <w:numId w:val="31"/>
              </w:numPr>
              <w:tabs>
                <w:tab w:val="left" w:pos="1701"/>
              </w:tabs>
              <w:suppressAutoHyphens w:val="0"/>
              <w:overflowPunct/>
              <w:autoSpaceDE/>
              <w:autoSpaceDN/>
              <w:adjustRightInd/>
              <w:spacing w:after="142" w:line="240" w:lineRule="atLeast"/>
              <w:ind w:left="1701" w:hanging="567"/>
              <w:contextualSpacing w:val="0"/>
              <w:textAlignment w:val="auto"/>
              <w:rPr>
                <w:rFonts w:ascii="Arial" w:hAnsi="Arial" w:cs="Arial"/>
                <w:spacing w:val="-8"/>
                <w:sz w:val="22"/>
                <w:szCs w:val="22"/>
              </w:rPr>
            </w:pPr>
            <w:r w:rsidRPr="00896BE1">
              <w:rPr>
                <w:rFonts w:ascii="Arial" w:hAnsi="Arial" w:cs="Arial"/>
                <w:spacing w:val="6"/>
                <w:sz w:val="22"/>
                <w:szCs w:val="22"/>
              </w:rPr>
              <w:t>Cumprimento das leis comerciais;</w:t>
            </w:r>
          </w:p>
          <w:p w14:paraId="3D2ABB63" w14:textId="77777777" w:rsidR="006845DA" w:rsidRPr="00896BE1" w:rsidRDefault="006845DA" w:rsidP="002C665D">
            <w:pPr>
              <w:pStyle w:val="PargrafodaLista"/>
              <w:numPr>
                <w:ilvl w:val="0"/>
                <w:numId w:val="31"/>
              </w:numPr>
              <w:tabs>
                <w:tab w:val="left" w:pos="1701"/>
              </w:tabs>
              <w:suppressAutoHyphens w:val="0"/>
              <w:overflowPunct/>
              <w:autoSpaceDE/>
              <w:autoSpaceDN/>
              <w:adjustRightInd/>
              <w:spacing w:after="142" w:line="240" w:lineRule="atLeast"/>
              <w:ind w:left="1701" w:hanging="567"/>
              <w:contextualSpacing w:val="0"/>
              <w:textAlignment w:val="auto"/>
              <w:rPr>
                <w:rFonts w:ascii="Arial" w:hAnsi="Arial" w:cs="Arial"/>
                <w:spacing w:val="-2"/>
                <w:sz w:val="22"/>
                <w:szCs w:val="22"/>
              </w:rPr>
            </w:pPr>
            <w:r w:rsidRPr="00896BE1">
              <w:rPr>
                <w:rFonts w:ascii="Arial" w:hAnsi="Arial" w:cs="Arial"/>
                <w:spacing w:val="-2"/>
                <w:sz w:val="22"/>
                <w:szCs w:val="22"/>
              </w:rPr>
              <w:t>Que o Ofertante não depende do Comprador.</w:t>
            </w:r>
          </w:p>
          <w:p w14:paraId="2B639238" w14:textId="77777777" w:rsidR="00303FF8" w:rsidRPr="00896BE1" w:rsidRDefault="006845DA" w:rsidP="002C665D">
            <w:pPr>
              <w:numPr>
                <w:ilvl w:val="0"/>
                <w:numId w:val="33"/>
              </w:numPr>
              <w:tabs>
                <w:tab w:val="left" w:pos="567"/>
              </w:tabs>
              <w:suppressAutoHyphens/>
              <w:spacing w:after="142" w:line="240" w:lineRule="atLeast"/>
              <w:ind w:left="567" w:hanging="567"/>
              <w:jc w:val="both"/>
              <w:rPr>
                <w:rFonts w:ascii="Arial" w:hAnsi="Arial" w:cs="Arial"/>
                <w:sz w:val="22"/>
                <w:szCs w:val="22"/>
              </w:rPr>
            </w:pPr>
            <w:r w:rsidRPr="00896BE1">
              <w:rPr>
                <w:rFonts w:ascii="Arial" w:hAnsi="Arial" w:cs="Arial"/>
                <w:spacing w:val="-2"/>
                <w:sz w:val="22"/>
                <w:szCs w:val="22"/>
              </w:rPr>
              <w:t>Estão incluídos documentos como o organograma da empresa, a lista dos membros do conselho de administração e dos acionistas.</w:t>
            </w:r>
            <w:r w:rsidRPr="00896BE1">
              <w:rPr>
                <w:rFonts w:ascii="Arial" w:hAnsi="Arial" w:cs="Arial"/>
                <w:sz w:val="22"/>
                <w:szCs w:val="22"/>
              </w:rPr>
              <w:tab/>
            </w:r>
          </w:p>
        </w:tc>
      </w:tr>
    </w:tbl>
    <w:p w14:paraId="16C6D4FD" w14:textId="77777777" w:rsidR="006845DA" w:rsidRPr="00896BE1" w:rsidRDefault="006845DA" w:rsidP="006845DA">
      <w:pPr>
        <w:tabs>
          <w:tab w:val="right" w:pos="5103"/>
          <w:tab w:val="right" w:pos="9000"/>
        </w:tabs>
        <w:spacing w:before="142" w:line="240" w:lineRule="atLeast"/>
        <w:rPr>
          <w:rFonts w:ascii="Arial" w:hAnsi="Arial" w:cs="Arial"/>
          <w:sz w:val="22"/>
          <w:szCs w:val="22"/>
        </w:rPr>
      </w:pPr>
    </w:p>
    <w:p w14:paraId="64E5A38F" w14:textId="77777777" w:rsidR="006845DA" w:rsidRPr="00896BE1" w:rsidRDefault="006845DA" w:rsidP="006845DA">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Cargo da pessoa que assina a Oferta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o título completo da pessoa que assina a Oferta].</w:t>
      </w:r>
    </w:p>
    <w:p w14:paraId="58C080E3" w14:textId="77777777" w:rsidR="006845DA" w:rsidRPr="00896BE1" w:rsidRDefault="006845DA" w:rsidP="006845DA">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Assinatura da pessoa citada acima </w:t>
      </w:r>
      <w:r w:rsidRPr="00896BE1">
        <w:rPr>
          <w:rFonts w:ascii="Arial" w:hAnsi="Arial" w:cs="Arial"/>
          <w:i/>
          <w:sz w:val="22"/>
          <w:szCs w:val="22"/>
        </w:rPr>
        <w:t>[Assinatura da pessoa citada acima]</w:t>
      </w:r>
    </w:p>
    <w:p w14:paraId="6C1D596E" w14:textId="77777777" w:rsidR="006845DA" w:rsidRPr="00896BE1" w:rsidRDefault="006845DA" w:rsidP="006845DA">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Local e Data de assinatura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local de assinatura] no dia [Inserir dia, mês e ano de assinatura]</w:t>
      </w:r>
    </w:p>
    <w:p w14:paraId="3CFCD06A" w14:textId="77777777" w:rsidR="001C0BEF" w:rsidRPr="00896BE1" w:rsidRDefault="001C0BEF" w:rsidP="00303FF8">
      <w:pPr>
        <w:spacing w:after="142" w:line="240" w:lineRule="atLeast"/>
        <w:rPr>
          <w:rFonts w:ascii="Arial" w:hAnsi="Arial" w:cs="Arial"/>
          <w:sz w:val="24"/>
          <w:szCs w:val="24"/>
        </w:rPr>
      </w:pPr>
    </w:p>
    <w:p w14:paraId="49D44B4C" w14:textId="77777777" w:rsidR="00303FF8" w:rsidRPr="00896BE1" w:rsidRDefault="00303FF8" w:rsidP="00303FF8">
      <w:pPr>
        <w:spacing w:after="142" w:line="240" w:lineRule="atLeast"/>
        <w:rPr>
          <w:rFonts w:ascii="Arial" w:hAnsi="Arial" w:cs="Arial"/>
          <w:sz w:val="24"/>
          <w:szCs w:val="24"/>
        </w:rPr>
      </w:pPr>
    </w:p>
    <w:p w14:paraId="705985D0" w14:textId="25497075" w:rsidR="00FB36C1" w:rsidRPr="00896BE1" w:rsidRDefault="00FB36C1" w:rsidP="00221F20">
      <w:pPr>
        <w:pStyle w:val="Style6"/>
        <w:rPr>
          <w:rFonts w:ascii="Arial" w:hAnsi="Arial" w:cs="Arial"/>
          <w:sz w:val="36"/>
          <w:lang w:val="pt-BR"/>
        </w:rPr>
      </w:pPr>
      <w:r w:rsidRPr="00896BE1">
        <w:rPr>
          <w:rFonts w:ascii="Arial" w:hAnsi="Arial" w:cs="Arial"/>
          <w:sz w:val="36"/>
          <w:lang w:val="pt-BR"/>
        </w:rPr>
        <w:br w:type="page"/>
      </w:r>
      <w:bookmarkStart w:id="193" w:name="_Toc531176928"/>
      <w:r w:rsidR="00303FF8" w:rsidRPr="00896BE1">
        <w:rPr>
          <w:rFonts w:ascii="Arial" w:hAnsi="Arial" w:cs="Arial"/>
          <w:sz w:val="36"/>
          <w:lang w:val="pt-BR"/>
        </w:rPr>
        <w:lastRenderedPageBreak/>
        <w:t xml:space="preserve">Formulário ELI - 1.2: Formulário de informações para membros da </w:t>
      </w:r>
      <w:r w:rsidR="00FD6074" w:rsidRPr="00896BE1">
        <w:rPr>
          <w:rFonts w:ascii="Arial" w:hAnsi="Arial" w:cs="Arial"/>
          <w:sz w:val="36"/>
          <w:lang w:val="pt-BR"/>
        </w:rPr>
        <w:t>Joint Venture</w:t>
      </w:r>
      <w:bookmarkEnd w:id="193"/>
      <w:r w:rsidR="00BC788F" w:rsidRPr="00896BE1">
        <w:rPr>
          <w:rFonts w:ascii="Arial" w:hAnsi="Arial" w:cs="Arial"/>
          <w:sz w:val="36"/>
          <w:lang w:val="pt-BR"/>
        </w:rPr>
        <w:t xml:space="preserve"> (se aplicado)</w:t>
      </w:r>
    </w:p>
    <w:p w14:paraId="356F6949" w14:textId="77777777" w:rsidR="00FB36C1" w:rsidRPr="00896BE1" w:rsidRDefault="00FB36C1" w:rsidP="00FB36C1">
      <w:pPr>
        <w:jc w:val="center"/>
        <w:rPr>
          <w:rFonts w:ascii="Arial" w:hAnsi="Arial" w:cs="Arial"/>
          <w:b/>
        </w:rPr>
      </w:pPr>
    </w:p>
    <w:p w14:paraId="0E26DE94" w14:textId="5C2853A9" w:rsidR="006845DA" w:rsidRPr="00896BE1" w:rsidRDefault="006845DA" w:rsidP="003506A4">
      <w:pPr>
        <w:jc w:val="both"/>
        <w:rPr>
          <w:rFonts w:ascii="Arial" w:hAnsi="Arial" w:cs="Arial"/>
          <w:i/>
          <w:sz w:val="22"/>
          <w:szCs w:val="22"/>
        </w:rPr>
      </w:pPr>
      <w:r w:rsidRPr="00896BE1">
        <w:rPr>
          <w:rFonts w:ascii="Arial" w:hAnsi="Arial" w:cs="Arial"/>
          <w:i/>
          <w:sz w:val="22"/>
          <w:szCs w:val="22"/>
        </w:rPr>
        <w:t xml:space="preserve">[O Licitante preencherá este Formulário de acordo com as instruções nele indicadas. A tabela a seguir deverá ser preenchida pela Ofertante e por cada membro da </w:t>
      </w:r>
      <w:r w:rsidR="00D02391" w:rsidRPr="00896BE1">
        <w:rPr>
          <w:rFonts w:ascii="Arial" w:hAnsi="Arial" w:cs="Arial"/>
          <w:i/>
          <w:sz w:val="22"/>
          <w:szCs w:val="22"/>
        </w:rPr>
        <w:t>Joint Venture</w:t>
      </w:r>
      <w:r w:rsidRPr="00896BE1">
        <w:rPr>
          <w:rFonts w:ascii="Arial" w:hAnsi="Arial" w:cs="Arial"/>
          <w:i/>
          <w:sz w:val="22"/>
          <w:szCs w:val="22"/>
        </w:rPr>
        <w:t>. Não serão permitidas alterações ou substituições deste Formulário.]</w:t>
      </w:r>
    </w:p>
    <w:p w14:paraId="04358B11" w14:textId="77777777" w:rsidR="006845DA" w:rsidRPr="00896BE1" w:rsidRDefault="006845DA" w:rsidP="006845DA">
      <w:pPr>
        <w:jc w:val="right"/>
        <w:rPr>
          <w:rFonts w:ascii="Arial" w:hAnsi="Arial" w:cs="Arial"/>
          <w:sz w:val="22"/>
          <w:szCs w:val="22"/>
        </w:rPr>
      </w:pPr>
      <w:r w:rsidRPr="00896BE1">
        <w:rPr>
          <w:rFonts w:ascii="Arial" w:hAnsi="Arial" w:cs="Arial"/>
          <w:sz w:val="22"/>
          <w:szCs w:val="22"/>
        </w:rPr>
        <w:t xml:space="preserve">Data: </w:t>
      </w:r>
      <w:proofErr w:type="gramStart"/>
      <w:r w:rsidRPr="00896BE1">
        <w:rPr>
          <w:rFonts w:ascii="Arial" w:hAnsi="Arial" w:cs="Arial"/>
          <w:i/>
          <w:sz w:val="22"/>
          <w:szCs w:val="22"/>
        </w:rPr>
        <w:t>[Inserir</w:t>
      </w:r>
      <w:proofErr w:type="gramEnd"/>
      <w:r w:rsidRPr="00896BE1">
        <w:rPr>
          <w:rFonts w:ascii="Arial" w:hAnsi="Arial" w:cs="Arial"/>
          <w:i/>
          <w:sz w:val="22"/>
          <w:szCs w:val="22"/>
        </w:rPr>
        <w:t>]</w:t>
      </w:r>
    </w:p>
    <w:p w14:paraId="1524C09A" w14:textId="2D239D88" w:rsidR="006845DA" w:rsidRPr="00896BE1" w:rsidRDefault="006845DA" w:rsidP="006845DA">
      <w:pPr>
        <w:jc w:val="right"/>
        <w:rPr>
          <w:rFonts w:ascii="Arial" w:hAnsi="Arial" w:cs="Arial"/>
          <w:sz w:val="22"/>
          <w:szCs w:val="22"/>
        </w:rPr>
      </w:pPr>
      <w:r w:rsidRPr="00896BE1">
        <w:rPr>
          <w:rFonts w:ascii="Arial" w:hAnsi="Arial" w:cs="Arial"/>
          <w:sz w:val="22"/>
          <w:szCs w:val="22"/>
        </w:rPr>
        <w:t xml:space="preserve">Nº </w:t>
      </w:r>
      <w:r w:rsidR="0051654C" w:rsidRPr="00896BE1">
        <w:rPr>
          <w:rFonts w:ascii="Arial" w:hAnsi="Arial" w:cs="Arial"/>
          <w:sz w:val="22"/>
          <w:szCs w:val="22"/>
        </w:rPr>
        <w:t>LPN</w:t>
      </w:r>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w:t>
      </w:r>
    </w:p>
    <w:p w14:paraId="3DFD9AFA" w14:textId="77777777" w:rsidR="006845DA" w:rsidRPr="00896BE1" w:rsidRDefault="006845DA" w:rsidP="006845DA">
      <w:pPr>
        <w:jc w:val="right"/>
        <w:rPr>
          <w:rFonts w:ascii="Arial" w:hAnsi="Arial" w:cs="Arial"/>
          <w:sz w:val="22"/>
          <w:szCs w:val="22"/>
        </w:rPr>
      </w:pPr>
      <w:r w:rsidRPr="00896BE1">
        <w:rPr>
          <w:rFonts w:ascii="Arial" w:hAnsi="Arial" w:cs="Arial"/>
          <w:sz w:val="22"/>
          <w:szCs w:val="22"/>
        </w:rPr>
        <w:t xml:space="preserve">Página: </w:t>
      </w:r>
      <w:r w:rsidRPr="00896BE1">
        <w:rPr>
          <w:rFonts w:ascii="Arial" w:hAnsi="Arial" w:cs="Arial"/>
          <w:i/>
          <w:sz w:val="22"/>
          <w:szCs w:val="22"/>
        </w:rPr>
        <w:t xml:space="preserve">[inserir] </w:t>
      </w:r>
      <w:r w:rsidRPr="00896BE1">
        <w:rPr>
          <w:rFonts w:ascii="Arial" w:hAnsi="Arial" w:cs="Arial"/>
          <w:sz w:val="22"/>
          <w:szCs w:val="22"/>
        </w:rPr>
        <w:t xml:space="preserve">de </w:t>
      </w:r>
      <w:r w:rsidRPr="00896BE1">
        <w:rPr>
          <w:rFonts w:ascii="Arial" w:hAnsi="Arial" w:cs="Arial"/>
          <w:i/>
          <w:sz w:val="22"/>
          <w:szCs w:val="22"/>
        </w:rPr>
        <w:t xml:space="preserve">[inserir] </w:t>
      </w:r>
      <w:r w:rsidRPr="00896BE1">
        <w:rPr>
          <w:rFonts w:ascii="Arial" w:hAnsi="Arial" w:cs="Arial"/>
          <w:sz w:val="22"/>
          <w:szCs w:val="22"/>
        </w:rPr>
        <w:t>páginas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6845DA" w:rsidRPr="00896BE1" w14:paraId="4347E52D" w14:textId="77777777" w:rsidTr="007F0BF1">
        <w:trPr>
          <w:cantSplit/>
          <w:trHeight w:val="440"/>
        </w:trPr>
        <w:tc>
          <w:tcPr>
            <w:tcW w:w="9606" w:type="dxa"/>
          </w:tcPr>
          <w:p w14:paraId="423C9222" w14:textId="3A926BF6" w:rsidR="006845DA" w:rsidRPr="00896BE1" w:rsidRDefault="006845DA" w:rsidP="003506A4">
            <w:pPr>
              <w:suppressAutoHyphens/>
              <w:spacing w:before="120"/>
              <w:jc w:val="both"/>
              <w:rPr>
                <w:rFonts w:ascii="Arial" w:hAnsi="Arial" w:cs="Arial"/>
                <w:sz w:val="22"/>
                <w:szCs w:val="22"/>
              </w:rPr>
            </w:pPr>
            <w:r w:rsidRPr="00896BE1" w:rsidDel="006845DA">
              <w:rPr>
                <w:rFonts w:ascii="Arial" w:hAnsi="Arial" w:cs="Arial"/>
                <w:i/>
                <w:sz w:val="22"/>
                <w:szCs w:val="22"/>
              </w:rPr>
              <w:t xml:space="preserve"> </w:t>
            </w:r>
            <w:r w:rsidRPr="00896BE1">
              <w:rPr>
                <w:rFonts w:ascii="Arial" w:hAnsi="Arial" w:cs="Arial"/>
                <w:spacing w:val="-2"/>
                <w:sz w:val="22"/>
                <w:szCs w:val="22"/>
              </w:rPr>
              <w:t xml:space="preserve">Razão social da </w:t>
            </w:r>
            <w:r w:rsidR="00D02391" w:rsidRPr="00896BE1">
              <w:rPr>
                <w:rFonts w:ascii="Arial" w:hAnsi="Arial" w:cs="Arial"/>
                <w:spacing w:val="-2"/>
                <w:sz w:val="22"/>
                <w:szCs w:val="22"/>
              </w:rPr>
              <w:t xml:space="preserve">Joint Venture </w:t>
            </w:r>
            <w:r w:rsidRPr="00896BE1">
              <w:rPr>
                <w:rFonts w:ascii="Arial" w:hAnsi="Arial" w:cs="Arial"/>
                <w:spacing w:val="-2"/>
                <w:sz w:val="22"/>
                <w:szCs w:val="22"/>
              </w:rPr>
              <w:t>ofertante</w:t>
            </w:r>
            <w:r w:rsidRPr="00896BE1">
              <w:rPr>
                <w:rFonts w:ascii="Arial" w:hAnsi="Arial" w:cs="Arial"/>
                <w:sz w:val="22"/>
                <w:szCs w:val="22"/>
              </w:rPr>
              <w:t xml:space="preserve"> </w:t>
            </w:r>
          </w:p>
          <w:p w14:paraId="28BF05A2" w14:textId="77777777" w:rsidR="006845DA" w:rsidRPr="00896BE1" w:rsidRDefault="006845DA" w:rsidP="003506A4">
            <w:pPr>
              <w:suppressAutoHyphens/>
              <w:spacing w:before="120"/>
              <w:jc w:val="both"/>
              <w:rPr>
                <w:rFonts w:ascii="Arial" w:hAnsi="Arial" w:cs="Arial"/>
                <w:sz w:val="22"/>
                <w:szCs w:val="22"/>
              </w:rPr>
            </w:pPr>
            <w:r w:rsidRPr="00896BE1">
              <w:rPr>
                <w:rFonts w:ascii="Arial" w:hAnsi="Arial" w:cs="Arial"/>
                <w:i/>
                <w:iCs/>
                <w:sz w:val="22"/>
                <w:szCs w:val="22"/>
              </w:rPr>
              <w:t>[Inserir nome legal completo]</w:t>
            </w:r>
          </w:p>
        </w:tc>
      </w:tr>
      <w:tr w:rsidR="006845DA" w:rsidRPr="00896BE1" w14:paraId="3581EA32" w14:textId="77777777" w:rsidTr="007F0BF1">
        <w:trPr>
          <w:cantSplit/>
          <w:trHeight w:val="440"/>
        </w:trPr>
        <w:tc>
          <w:tcPr>
            <w:tcW w:w="9606" w:type="dxa"/>
          </w:tcPr>
          <w:p w14:paraId="382FDA92" w14:textId="6D7324DF" w:rsidR="006845DA" w:rsidRPr="00896BE1" w:rsidRDefault="006845DA" w:rsidP="003506A4">
            <w:pPr>
              <w:suppressAutoHyphens/>
              <w:spacing w:before="120" w:line="240" w:lineRule="atLeast"/>
              <w:jc w:val="both"/>
              <w:rPr>
                <w:rFonts w:ascii="Arial" w:hAnsi="Arial" w:cs="Arial"/>
                <w:spacing w:val="-2"/>
                <w:sz w:val="22"/>
                <w:szCs w:val="22"/>
              </w:rPr>
            </w:pPr>
            <w:r w:rsidRPr="00896BE1">
              <w:rPr>
                <w:rFonts w:ascii="Arial" w:hAnsi="Arial" w:cs="Arial"/>
                <w:spacing w:val="-2"/>
                <w:sz w:val="22"/>
                <w:szCs w:val="22"/>
              </w:rPr>
              <w:t xml:space="preserve">Nome legal do membro da </w:t>
            </w:r>
            <w:r w:rsidR="00D02391" w:rsidRPr="00896BE1">
              <w:rPr>
                <w:rFonts w:ascii="Arial" w:hAnsi="Arial" w:cs="Arial"/>
                <w:spacing w:val="-2"/>
                <w:sz w:val="22"/>
                <w:szCs w:val="22"/>
              </w:rPr>
              <w:t>Joint Venture</w:t>
            </w:r>
          </w:p>
          <w:p w14:paraId="1EE0EA1C" w14:textId="289BF7A9" w:rsidR="006845DA" w:rsidRPr="00896BE1" w:rsidRDefault="006845DA" w:rsidP="003506A4">
            <w:pPr>
              <w:suppressAutoHyphens/>
              <w:spacing w:before="120" w:line="240" w:lineRule="atLeast"/>
              <w:jc w:val="both"/>
              <w:rPr>
                <w:rFonts w:ascii="Arial" w:hAnsi="Arial" w:cs="Arial"/>
                <w:i/>
                <w:iCs/>
                <w:spacing w:val="-2"/>
                <w:sz w:val="22"/>
                <w:szCs w:val="22"/>
              </w:rPr>
            </w:pPr>
            <w:r w:rsidRPr="00896BE1">
              <w:rPr>
                <w:rFonts w:ascii="Arial" w:hAnsi="Arial" w:cs="Arial"/>
                <w:i/>
                <w:spacing w:val="-2"/>
                <w:sz w:val="22"/>
                <w:szCs w:val="22"/>
              </w:rPr>
              <w:t xml:space="preserve">[Inserir nome completo do membro da </w:t>
            </w:r>
            <w:r w:rsidR="00D02391" w:rsidRPr="00896BE1">
              <w:rPr>
                <w:rFonts w:ascii="Arial" w:hAnsi="Arial" w:cs="Arial"/>
                <w:spacing w:val="-2"/>
                <w:sz w:val="22"/>
                <w:szCs w:val="22"/>
              </w:rPr>
              <w:t>Joint Venture</w:t>
            </w:r>
            <w:r w:rsidRPr="00896BE1">
              <w:rPr>
                <w:rFonts w:ascii="Arial" w:hAnsi="Arial" w:cs="Arial"/>
                <w:i/>
                <w:spacing w:val="-2"/>
                <w:sz w:val="22"/>
                <w:szCs w:val="22"/>
              </w:rPr>
              <w:t>]</w:t>
            </w:r>
          </w:p>
        </w:tc>
      </w:tr>
      <w:tr w:rsidR="006845DA" w:rsidRPr="00896BE1" w14:paraId="04A518BE" w14:textId="77777777" w:rsidTr="007F0BF1">
        <w:trPr>
          <w:cantSplit/>
          <w:trHeight w:val="440"/>
        </w:trPr>
        <w:tc>
          <w:tcPr>
            <w:tcW w:w="9606" w:type="dxa"/>
          </w:tcPr>
          <w:p w14:paraId="54025894" w14:textId="77777777" w:rsidR="006845DA" w:rsidRPr="00896BE1" w:rsidRDefault="006845DA" w:rsidP="003506A4">
            <w:pPr>
              <w:suppressAutoHyphens/>
              <w:spacing w:before="120" w:line="240" w:lineRule="atLeast"/>
              <w:jc w:val="both"/>
              <w:rPr>
                <w:rFonts w:ascii="Arial" w:hAnsi="Arial" w:cs="Arial"/>
                <w:spacing w:val="-2"/>
                <w:sz w:val="22"/>
                <w:szCs w:val="22"/>
              </w:rPr>
            </w:pPr>
            <w:r w:rsidRPr="00896BE1">
              <w:rPr>
                <w:rFonts w:ascii="Arial" w:hAnsi="Arial" w:cs="Arial"/>
                <w:spacing w:val="-2"/>
                <w:sz w:val="22"/>
                <w:szCs w:val="22"/>
              </w:rPr>
              <w:t>País de registro do membro da JV</w:t>
            </w:r>
          </w:p>
          <w:p w14:paraId="790D0C7D" w14:textId="77777777" w:rsidR="006845DA" w:rsidRPr="00896BE1" w:rsidRDefault="006845DA" w:rsidP="003506A4">
            <w:pPr>
              <w:suppressAutoHyphens/>
              <w:spacing w:before="120" w:line="240" w:lineRule="atLeast"/>
              <w:jc w:val="both"/>
              <w:rPr>
                <w:rFonts w:ascii="Arial" w:hAnsi="Arial" w:cs="Arial"/>
                <w:i/>
                <w:iCs/>
                <w:spacing w:val="-2"/>
                <w:sz w:val="22"/>
                <w:szCs w:val="22"/>
              </w:rPr>
            </w:pPr>
            <w:r w:rsidRPr="00896BE1">
              <w:rPr>
                <w:rFonts w:ascii="Arial" w:hAnsi="Arial" w:cs="Arial"/>
                <w:i/>
                <w:spacing w:val="-2"/>
                <w:sz w:val="22"/>
                <w:szCs w:val="22"/>
              </w:rPr>
              <w:t>[Inserir país de registro]</w:t>
            </w:r>
          </w:p>
        </w:tc>
      </w:tr>
      <w:tr w:rsidR="006845DA" w:rsidRPr="00896BE1" w14:paraId="4845E07D" w14:textId="77777777" w:rsidTr="007F0BF1">
        <w:trPr>
          <w:cantSplit/>
          <w:trHeight w:val="440"/>
        </w:trPr>
        <w:tc>
          <w:tcPr>
            <w:tcW w:w="9606" w:type="dxa"/>
          </w:tcPr>
          <w:p w14:paraId="4CB2D1EB" w14:textId="66B5E7BC" w:rsidR="006845DA" w:rsidRPr="00896BE1" w:rsidRDefault="006845DA" w:rsidP="003506A4">
            <w:pPr>
              <w:suppressAutoHyphens/>
              <w:spacing w:before="120" w:line="240" w:lineRule="atLeast"/>
              <w:ind w:left="360" w:hanging="360"/>
              <w:rPr>
                <w:rFonts w:ascii="Arial" w:hAnsi="Arial" w:cs="Arial"/>
                <w:spacing w:val="-2"/>
                <w:sz w:val="22"/>
                <w:szCs w:val="22"/>
              </w:rPr>
            </w:pPr>
            <w:r w:rsidRPr="00896BE1">
              <w:rPr>
                <w:rFonts w:ascii="Arial" w:hAnsi="Arial" w:cs="Arial"/>
                <w:spacing w:val="-2"/>
                <w:sz w:val="22"/>
                <w:szCs w:val="22"/>
              </w:rPr>
              <w:t xml:space="preserve">Ano de registro de membro da </w:t>
            </w:r>
            <w:r w:rsidR="00D02391" w:rsidRPr="00896BE1">
              <w:rPr>
                <w:rFonts w:ascii="Arial" w:hAnsi="Arial" w:cs="Arial"/>
                <w:spacing w:val="-2"/>
                <w:sz w:val="22"/>
                <w:szCs w:val="22"/>
              </w:rPr>
              <w:t>Joint Venture</w:t>
            </w:r>
          </w:p>
          <w:p w14:paraId="032BF440" w14:textId="77777777" w:rsidR="006845DA" w:rsidRPr="00896BE1" w:rsidRDefault="006845DA" w:rsidP="003506A4">
            <w:pPr>
              <w:suppressAutoHyphens/>
              <w:spacing w:before="120" w:line="240" w:lineRule="atLeast"/>
              <w:ind w:left="360" w:hanging="360"/>
              <w:rPr>
                <w:rFonts w:ascii="Arial" w:hAnsi="Arial" w:cs="Arial"/>
                <w:i/>
                <w:iCs/>
                <w:spacing w:val="-2"/>
                <w:sz w:val="22"/>
                <w:szCs w:val="22"/>
              </w:rPr>
            </w:pPr>
            <w:r w:rsidRPr="00896BE1">
              <w:rPr>
                <w:rFonts w:ascii="Arial" w:hAnsi="Arial" w:cs="Arial"/>
                <w:i/>
                <w:spacing w:val="-2"/>
                <w:sz w:val="22"/>
                <w:szCs w:val="22"/>
              </w:rPr>
              <w:t>[Inserir ano de registro]</w:t>
            </w:r>
          </w:p>
        </w:tc>
      </w:tr>
      <w:tr w:rsidR="006845DA" w:rsidRPr="00896BE1" w14:paraId="6E292700" w14:textId="77777777" w:rsidTr="007F0BF1">
        <w:trPr>
          <w:cantSplit/>
          <w:trHeight w:val="440"/>
        </w:trPr>
        <w:tc>
          <w:tcPr>
            <w:tcW w:w="9606" w:type="dxa"/>
          </w:tcPr>
          <w:p w14:paraId="3BC1FFD1" w14:textId="169491BD" w:rsidR="006845DA" w:rsidRPr="00896BE1" w:rsidRDefault="006845DA" w:rsidP="003506A4">
            <w:pPr>
              <w:suppressAutoHyphens/>
              <w:spacing w:before="120" w:line="240" w:lineRule="atLeast"/>
              <w:rPr>
                <w:rFonts w:ascii="Arial" w:hAnsi="Arial" w:cs="Arial"/>
                <w:spacing w:val="-2"/>
                <w:sz w:val="22"/>
                <w:szCs w:val="22"/>
              </w:rPr>
            </w:pPr>
            <w:r w:rsidRPr="00896BE1">
              <w:rPr>
                <w:rFonts w:ascii="Arial" w:hAnsi="Arial" w:cs="Arial"/>
                <w:spacing w:val="-2"/>
                <w:sz w:val="22"/>
                <w:szCs w:val="22"/>
              </w:rPr>
              <w:t xml:space="preserve">Endereço legal do membro da </w:t>
            </w:r>
            <w:r w:rsidR="00D02391" w:rsidRPr="00896BE1">
              <w:rPr>
                <w:rFonts w:ascii="Arial" w:hAnsi="Arial" w:cs="Arial"/>
                <w:spacing w:val="-2"/>
                <w:sz w:val="22"/>
                <w:szCs w:val="22"/>
              </w:rPr>
              <w:t xml:space="preserve">Joint Venture </w:t>
            </w:r>
            <w:r w:rsidRPr="00896BE1">
              <w:rPr>
                <w:rFonts w:ascii="Arial" w:hAnsi="Arial" w:cs="Arial"/>
                <w:spacing w:val="-2"/>
                <w:sz w:val="22"/>
                <w:szCs w:val="22"/>
              </w:rPr>
              <w:t>no País onde está estabelecido</w:t>
            </w:r>
          </w:p>
          <w:p w14:paraId="1C7FCEB1" w14:textId="77777777" w:rsidR="006845DA" w:rsidRPr="00896BE1" w:rsidRDefault="006845DA" w:rsidP="003506A4">
            <w:pPr>
              <w:suppressAutoHyphens/>
              <w:spacing w:before="120" w:line="240" w:lineRule="atLeast"/>
              <w:rPr>
                <w:rFonts w:ascii="Arial" w:hAnsi="Arial" w:cs="Arial"/>
                <w:i/>
                <w:iCs/>
                <w:spacing w:val="-2"/>
                <w:sz w:val="22"/>
                <w:szCs w:val="22"/>
              </w:rPr>
            </w:pPr>
            <w:r w:rsidRPr="00896BE1">
              <w:rPr>
                <w:rFonts w:ascii="Arial" w:hAnsi="Arial" w:cs="Arial"/>
                <w:i/>
                <w:spacing w:val="-2"/>
                <w:sz w:val="22"/>
                <w:szCs w:val="22"/>
              </w:rPr>
              <w:t>[Inserir o endereço legal do membro da JV no país de registro]</w:t>
            </w:r>
          </w:p>
        </w:tc>
      </w:tr>
      <w:tr w:rsidR="006845DA" w:rsidRPr="00896BE1" w14:paraId="1C2AF290" w14:textId="77777777" w:rsidTr="007F0BF1">
        <w:trPr>
          <w:cantSplit/>
          <w:trHeight w:val="440"/>
        </w:trPr>
        <w:tc>
          <w:tcPr>
            <w:tcW w:w="9606" w:type="dxa"/>
          </w:tcPr>
          <w:p w14:paraId="3BCA2EE0" w14:textId="77777777" w:rsidR="006845DA" w:rsidRPr="00896BE1" w:rsidRDefault="006845DA" w:rsidP="003506A4">
            <w:pPr>
              <w:suppressAutoHyphens/>
              <w:spacing w:before="120" w:line="240" w:lineRule="atLeast"/>
              <w:ind w:left="360" w:hanging="360"/>
              <w:jc w:val="both"/>
              <w:rPr>
                <w:rFonts w:ascii="Arial" w:hAnsi="Arial" w:cs="Arial"/>
                <w:spacing w:val="-2"/>
                <w:sz w:val="22"/>
                <w:szCs w:val="22"/>
              </w:rPr>
            </w:pPr>
            <w:r w:rsidRPr="00896BE1">
              <w:rPr>
                <w:rFonts w:ascii="Arial" w:hAnsi="Arial" w:cs="Arial"/>
                <w:spacing w:val="-2"/>
                <w:sz w:val="22"/>
                <w:szCs w:val="22"/>
              </w:rPr>
              <w:t>Informações do Representante Autorizado da Proponente:</w:t>
            </w:r>
          </w:p>
          <w:p w14:paraId="56751539" w14:textId="295F0E14" w:rsidR="006845DA" w:rsidRPr="00896BE1" w:rsidRDefault="006845DA" w:rsidP="003506A4">
            <w:pPr>
              <w:tabs>
                <w:tab w:val="left" w:pos="851"/>
              </w:tabs>
              <w:suppressAutoHyphens/>
              <w:spacing w:before="120" w:line="240" w:lineRule="atLeast"/>
              <w:ind w:left="284"/>
              <w:jc w:val="both"/>
              <w:rPr>
                <w:rFonts w:ascii="Arial" w:hAnsi="Arial" w:cs="Arial"/>
                <w:i/>
                <w:iCs/>
                <w:spacing w:val="-2"/>
                <w:sz w:val="22"/>
                <w:szCs w:val="22"/>
              </w:rPr>
            </w:pPr>
            <w:r w:rsidRPr="00896BE1">
              <w:rPr>
                <w:rFonts w:ascii="Arial" w:hAnsi="Arial" w:cs="Arial"/>
                <w:spacing w:val="-2"/>
                <w:sz w:val="22"/>
                <w:szCs w:val="22"/>
              </w:rPr>
              <w:t xml:space="preserve">Nome: </w:t>
            </w:r>
            <w:proofErr w:type="gramStart"/>
            <w:r w:rsidRPr="00896BE1">
              <w:rPr>
                <w:rFonts w:ascii="Arial" w:hAnsi="Arial" w:cs="Arial"/>
                <w:i/>
                <w:iCs/>
                <w:sz w:val="22"/>
                <w:szCs w:val="22"/>
              </w:rPr>
              <w:t>[Inserir</w:t>
            </w:r>
            <w:proofErr w:type="gramEnd"/>
            <w:r w:rsidRPr="00896BE1">
              <w:rPr>
                <w:rFonts w:ascii="Arial" w:hAnsi="Arial" w:cs="Arial"/>
                <w:i/>
                <w:iCs/>
                <w:sz w:val="22"/>
                <w:szCs w:val="22"/>
              </w:rPr>
              <w:t xml:space="preserve"> nome completo do Representante Autorizado Membro da </w:t>
            </w:r>
            <w:r w:rsidR="00D02391" w:rsidRPr="00896BE1">
              <w:rPr>
                <w:rFonts w:ascii="Arial" w:hAnsi="Arial" w:cs="Arial"/>
                <w:spacing w:val="-2"/>
                <w:sz w:val="22"/>
                <w:szCs w:val="22"/>
              </w:rPr>
              <w:t>Joint Venture</w:t>
            </w:r>
            <w:r w:rsidRPr="00896BE1">
              <w:rPr>
                <w:rFonts w:ascii="Arial" w:hAnsi="Arial" w:cs="Arial"/>
                <w:i/>
                <w:iCs/>
                <w:sz w:val="22"/>
                <w:szCs w:val="22"/>
              </w:rPr>
              <w:t>]</w:t>
            </w:r>
          </w:p>
          <w:p w14:paraId="64BC2158" w14:textId="60B6A1E2" w:rsidR="006845DA" w:rsidRPr="00896BE1" w:rsidRDefault="006845DA" w:rsidP="003506A4">
            <w:pPr>
              <w:tabs>
                <w:tab w:val="left" w:pos="851"/>
              </w:tabs>
              <w:suppressAutoHyphens/>
              <w:spacing w:before="120" w:line="240" w:lineRule="atLeast"/>
              <w:ind w:left="284"/>
              <w:jc w:val="both"/>
              <w:rPr>
                <w:rFonts w:ascii="Arial" w:hAnsi="Arial" w:cs="Arial"/>
                <w:i/>
                <w:iCs/>
                <w:spacing w:val="-2"/>
                <w:sz w:val="22"/>
                <w:szCs w:val="22"/>
              </w:rPr>
            </w:pPr>
            <w:r w:rsidRPr="00896BE1">
              <w:rPr>
                <w:rFonts w:ascii="Arial" w:hAnsi="Arial" w:cs="Arial"/>
                <w:spacing w:val="-2"/>
                <w:sz w:val="22"/>
                <w:szCs w:val="22"/>
              </w:rPr>
              <w:t>Endereço:</w:t>
            </w:r>
            <w:r w:rsidRPr="00896BE1">
              <w:rPr>
                <w:rFonts w:ascii="Arial" w:hAnsi="Arial" w:cs="Arial"/>
                <w:i/>
                <w:iCs/>
                <w:spacing w:val="-2"/>
                <w:sz w:val="22"/>
                <w:szCs w:val="22"/>
              </w:rPr>
              <w:t xml:space="preserve"> </w:t>
            </w:r>
            <w:proofErr w:type="gramStart"/>
            <w:r w:rsidRPr="00896BE1">
              <w:rPr>
                <w:rFonts w:ascii="Arial" w:hAnsi="Arial" w:cs="Arial"/>
                <w:i/>
                <w:iCs/>
                <w:sz w:val="22"/>
                <w:szCs w:val="22"/>
              </w:rPr>
              <w:t>[Inserir</w:t>
            </w:r>
            <w:proofErr w:type="gramEnd"/>
            <w:r w:rsidRPr="00896BE1">
              <w:rPr>
                <w:rFonts w:ascii="Arial" w:hAnsi="Arial" w:cs="Arial"/>
                <w:i/>
                <w:iCs/>
                <w:sz w:val="22"/>
                <w:szCs w:val="22"/>
              </w:rPr>
              <w:t xml:space="preserve"> endereço legal do Representante Autorizado do Membro da </w:t>
            </w:r>
            <w:r w:rsidR="00D02391" w:rsidRPr="00896BE1">
              <w:rPr>
                <w:rFonts w:ascii="Arial" w:hAnsi="Arial" w:cs="Arial"/>
                <w:spacing w:val="-2"/>
                <w:sz w:val="22"/>
                <w:szCs w:val="22"/>
              </w:rPr>
              <w:t>Joint Venture</w:t>
            </w:r>
            <w:r w:rsidRPr="00896BE1">
              <w:rPr>
                <w:rFonts w:ascii="Arial" w:hAnsi="Arial" w:cs="Arial"/>
                <w:i/>
                <w:iCs/>
                <w:sz w:val="22"/>
                <w:szCs w:val="22"/>
              </w:rPr>
              <w:t>]</w:t>
            </w:r>
          </w:p>
          <w:p w14:paraId="20580D8E" w14:textId="4DB751AC" w:rsidR="006845DA" w:rsidRPr="00896BE1" w:rsidRDefault="006845DA" w:rsidP="003506A4">
            <w:pPr>
              <w:tabs>
                <w:tab w:val="left" w:pos="851"/>
              </w:tabs>
              <w:suppressAutoHyphens/>
              <w:spacing w:before="120" w:line="240" w:lineRule="atLeast"/>
              <w:ind w:left="284"/>
              <w:jc w:val="both"/>
              <w:rPr>
                <w:rFonts w:ascii="Arial" w:hAnsi="Arial" w:cs="Arial"/>
                <w:i/>
                <w:iCs/>
                <w:sz w:val="22"/>
                <w:szCs w:val="22"/>
              </w:rPr>
            </w:pPr>
            <w:r w:rsidRPr="00896BE1">
              <w:rPr>
                <w:rFonts w:ascii="Arial" w:hAnsi="Arial" w:cs="Arial"/>
                <w:spacing w:val="-2"/>
                <w:sz w:val="22"/>
                <w:szCs w:val="22"/>
              </w:rPr>
              <w:t xml:space="preserve">Números de </w:t>
            </w:r>
            <w:proofErr w:type="gramStart"/>
            <w:r w:rsidRPr="00896BE1">
              <w:rPr>
                <w:rFonts w:ascii="Arial" w:hAnsi="Arial" w:cs="Arial"/>
                <w:spacing w:val="-2"/>
                <w:sz w:val="22"/>
                <w:szCs w:val="22"/>
              </w:rPr>
              <w:t xml:space="preserve">telefone </w:t>
            </w:r>
            <w:r w:rsidRPr="00896BE1">
              <w:rPr>
                <w:rFonts w:ascii="Arial" w:hAnsi="Arial" w:cs="Arial"/>
                <w:i/>
                <w:iCs/>
                <w:spacing w:val="-2"/>
                <w:sz w:val="22"/>
                <w:szCs w:val="22"/>
              </w:rPr>
              <w:t>:</w:t>
            </w:r>
            <w:proofErr w:type="gramEnd"/>
            <w:r w:rsidRPr="00896BE1">
              <w:rPr>
                <w:rFonts w:ascii="Arial" w:hAnsi="Arial" w:cs="Arial"/>
                <w:i/>
                <w:iCs/>
                <w:spacing w:val="-2"/>
                <w:sz w:val="22"/>
                <w:szCs w:val="22"/>
              </w:rPr>
              <w:t xml:space="preserve"> </w:t>
            </w:r>
            <w:r w:rsidRPr="00896BE1">
              <w:rPr>
                <w:rFonts w:ascii="Arial" w:hAnsi="Arial" w:cs="Arial"/>
                <w:i/>
                <w:iCs/>
                <w:sz w:val="22"/>
                <w:szCs w:val="22"/>
              </w:rPr>
              <w:t xml:space="preserve">[Insira números de telefone, incluindo códigos de país e cidade do Representante Autorizado do Membro da </w:t>
            </w:r>
            <w:r w:rsidR="00D02391" w:rsidRPr="00896BE1">
              <w:rPr>
                <w:rFonts w:ascii="Arial" w:hAnsi="Arial" w:cs="Arial"/>
                <w:spacing w:val="-2"/>
                <w:sz w:val="22"/>
                <w:szCs w:val="22"/>
              </w:rPr>
              <w:t>Joint Venture</w:t>
            </w:r>
            <w:r w:rsidRPr="00896BE1">
              <w:rPr>
                <w:rFonts w:ascii="Arial" w:hAnsi="Arial" w:cs="Arial"/>
                <w:i/>
                <w:iCs/>
                <w:sz w:val="22"/>
                <w:szCs w:val="22"/>
              </w:rPr>
              <w:t>]</w:t>
            </w:r>
          </w:p>
          <w:p w14:paraId="6D0CB93B" w14:textId="7CE24EBD" w:rsidR="006845DA" w:rsidRPr="00896BE1" w:rsidRDefault="006845DA" w:rsidP="003506A4">
            <w:pPr>
              <w:tabs>
                <w:tab w:val="left" w:pos="851"/>
              </w:tabs>
              <w:suppressAutoHyphens/>
              <w:spacing w:before="120" w:line="240" w:lineRule="atLeast"/>
              <w:ind w:left="284"/>
              <w:jc w:val="both"/>
              <w:rPr>
                <w:rFonts w:ascii="Arial" w:hAnsi="Arial" w:cs="Arial"/>
                <w:i/>
                <w:iCs/>
                <w:spacing w:val="-2"/>
                <w:sz w:val="22"/>
                <w:szCs w:val="22"/>
              </w:rPr>
            </w:pPr>
            <w:r w:rsidRPr="00896BE1">
              <w:rPr>
                <w:rFonts w:ascii="Arial" w:hAnsi="Arial" w:cs="Arial"/>
                <w:iCs/>
                <w:spacing w:val="-2"/>
                <w:sz w:val="22"/>
                <w:szCs w:val="22"/>
              </w:rPr>
              <w:t xml:space="preserve">Endereço </w:t>
            </w:r>
            <w:r w:rsidRPr="00896BE1">
              <w:rPr>
                <w:rFonts w:ascii="Arial" w:hAnsi="Arial" w:cs="Arial"/>
                <w:spacing w:val="-2"/>
                <w:sz w:val="22"/>
                <w:szCs w:val="22"/>
              </w:rPr>
              <w:t xml:space="preserve">de </w:t>
            </w:r>
            <w:proofErr w:type="gramStart"/>
            <w:r w:rsidRPr="00896BE1">
              <w:rPr>
                <w:rFonts w:ascii="Arial" w:hAnsi="Arial" w:cs="Arial"/>
                <w:spacing w:val="-2"/>
                <w:sz w:val="22"/>
                <w:szCs w:val="22"/>
              </w:rPr>
              <w:t>e-mail :</w:t>
            </w:r>
            <w:proofErr w:type="gramEnd"/>
            <w:r w:rsidRPr="00896BE1">
              <w:rPr>
                <w:rFonts w:ascii="Arial" w:hAnsi="Arial" w:cs="Arial"/>
                <w:spacing w:val="-2"/>
                <w:sz w:val="22"/>
                <w:szCs w:val="22"/>
              </w:rPr>
              <w:t xml:space="preserve"> </w:t>
            </w:r>
            <w:r w:rsidRPr="00896BE1">
              <w:rPr>
                <w:rFonts w:ascii="Arial" w:hAnsi="Arial" w:cs="Arial"/>
                <w:i/>
                <w:iCs/>
                <w:sz w:val="22"/>
                <w:szCs w:val="22"/>
              </w:rPr>
              <w:t xml:space="preserve">[Inserir endereço de e-mail do representante autorizado do membro da </w:t>
            </w:r>
            <w:r w:rsidR="00D02391" w:rsidRPr="00896BE1">
              <w:rPr>
                <w:rFonts w:ascii="Arial" w:hAnsi="Arial" w:cs="Arial"/>
                <w:spacing w:val="-2"/>
                <w:sz w:val="22"/>
                <w:szCs w:val="22"/>
              </w:rPr>
              <w:t>Joint Venture</w:t>
            </w:r>
            <w:r w:rsidRPr="00896BE1">
              <w:rPr>
                <w:rFonts w:ascii="Arial" w:hAnsi="Arial" w:cs="Arial"/>
                <w:i/>
                <w:iCs/>
                <w:sz w:val="22"/>
                <w:szCs w:val="22"/>
              </w:rPr>
              <w:t>]</w:t>
            </w:r>
          </w:p>
        </w:tc>
      </w:tr>
      <w:tr w:rsidR="006845DA" w:rsidRPr="00896BE1" w14:paraId="4CDA6195" w14:textId="77777777" w:rsidTr="007F0BF1">
        <w:trPr>
          <w:trHeight w:val="3641"/>
        </w:trPr>
        <w:tc>
          <w:tcPr>
            <w:tcW w:w="9606" w:type="dxa"/>
            <w:tcBorders>
              <w:bottom w:val="single" w:sz="4" w:space="0" w:color="auto"/>
            </w:tcBorders>
          </w:tcPr>
          <w:p w14:paraId="36A847F8" w14:textId="77777777" w:rsidR="006845DA" w:rsidRPr="00896BE1" w:rsidRDefault="006845DA" w:rsidP="002C665D">
            <w:pPr>
              <w:numPr>
                <w:ilvl w:val="0"/>
                <w:numId w:val="34"/>
              </w:numPr>
              <w:tabs>
                <w:tab w:val="left" w:pos="567"/>
              </w:tabs>
              <w:suppressAutoHyphens/>
              <w:spacing w:before="120" w:line="240" w:lineRule="atLeast"/>
              <w:ind w:left="567" w:hanging="567"/>
              <w:jc w:val="both"/>
              <w:rPr>
                <w:rFonts w:ascii="Arial" w:hAnsi="Arial" w:cs="Arial"/>
                <w:iCs/>
                <w:spacing w:val="-2"/>
                <w:sz w:val="22"/>
                <w:szCs w:val="22"/>
              </w:rPr>
            </w:pPr>
            <w:r w:rsidRPr="00896BE1">
              <w:rPr>
                <w:rFonts w:ascii="Arial" w:hAnsi="Arial" w:cs="Arial"/>
                <w:spacing w:val="-2"/>
                <w:sz w:val="22"/>
                <w:szCs w:val="22"/>
              </w:rPr>
              <w:t xml:space="preserve">Cópias anexadas dos originais dos seguintes documentos: </w:t>
            </w:r>
            <w:proofErr w:type="gramStart"/>
            <w:r w:rsidRPr="00896BE1">
              <w:rPr>
                <w:rFonts w:ascii="Arial" w:hAnsi="Arial" w:cs="Arial"/>
                <w:i/>
                <w:spacing w:val="-2"/>
                <w:sz w:val="22"/>
                <w:szCs w:val="22"/>
              </w:rPr>
              <w:t>[Marque</w:t>
            </w:r>
            <w:proofErr w:type="gramEnd"/>
            <w:r w:rsidRPr="00896BE1">
              <w:rPr>
                <w:rFonts w:ascii="Arial" w:hAnsi="Arial" w:cs="Arial"/>
                <w:i/>
                <w:spacing w:val="-2"/>
                <w:sz w:val="22"/>
                <w:szCs w:val="22"/>
              </w:rPr>
              <w:t xml:space="preserve"> a(s) caixa(s) dos documentos originais anexados.]</w:t>
            </w:r>
          </w:p>
          <w:p w14:paraId="70DDBDC6" w14:textId="77777777" w:rsidR="006845DA" w:rsidRPr="00896BE1" w:rsidRDefault="006845DA" w:rsidP="002C665D">
            <w:pPr>
              <w:pStyle w:val="PargrafodaLista"/>
              <w:numPr>
                <w:ilvl w:val="0"/>
                <w:numId w:val="30"/>
              </w:numPr>
              <w:tabs>
                <w:tab w:val="left" w:pos="1134"/>
              </w:tabs>
              <w:overflowPunct/>
              <w:autoSpaceDE/>
              <w:autoSpaceDN/>
              <w:adjustRightInd/>
              <w:spacing w:before="120" w:line="240" w:lineRule="atLeast"/>
              <w:ind w:left="1134" w:hanging="567"/>
              <w:contextualSpacing w:val="0"/>
              <w:textAlignment w:val="auto"/>
              <w:rPr>
                <w:rFonts w:ascii="Arial" w:hAnsi="Arial" w:cs="Arial"/>
                <w:spacing w:val="-2"/>
                <w:sz w:val="22"/>
                <w:szCs w:val="22"/>
              </w:rPr>
            </w:pPr>
            <w:r w:rsidRPr="00896BE1">
              <w:rPr>
                <w:rFonts w:ascii="Arial" w:hAnsi="Arial" w:cs="Arial"/>
                <w:spacing w:val="-2"/>
                <w:sz w:val="22"/>
                <w:szCs w:val="22"/>
              </w:rPr>
              <w:t>Contrato Social (ou Documentação equivalente de constituição ou associação) e/ou documentos de registro da referida pessoa jurídica de acordo com as subcláusulas 4.1 e 4.5 do IAO.</w:t>
            </w:r>
          </w:p>
          <w:p w14:paraId="05C6361E" w14:textId="05C2F25F" w:rsidR="006845DA" w:rsidRPr="00896BE1" w:rsidRDefault="006845DA" w:rsidP="002C665D">
            <w:pPr>
              <w:pStyle w:val="PargrafodaLista"/>
              <w:numPr>
                <w:ilvl w:val="0"/>
                <w:numId w:val="30"/>
              </w:numPr>
              <w:tabs>
                <w:tab w:val="left" w:pos="1134"/>
              </w:tabs>
              <w:overflowPunct/>
              <w:autoSpaceDE/>
              <w:autoSpaceDN/>
              <w:adjustRightInd/>
              <w:spacing w:before="120" w:line="240" w:lineRule="atLeast"/>
              <w:ind w:left="1134" w:hanging="567"/>
              <w:contextualSpacing w:val="0"/>
              <w:textAlignment w:val="auto"/>
              <w:rPr>
                <w:rFonts w:ascii="Arial" w:hAnsi="Arial" w:cs="Arial"/>
                <w:spacing w:val="-2"/>
                <w:sz w:val="22"/>
                <w:szCs w:val="22"/>
              </w:rPr>
            </w:pPr>
            <w:r w:rsidRPr="00896BE1">
              <w:rPr>
                <w:rFonts w:ascii="Arial" w:hAnsi="Arial" w:cs="Arial"/>
                <w:spacing w:val="-2"/>
                <w:sz w:val="22"/>
                <w:szCs w:val="22"/>
              </w:rPr>
              <w:t>Caso se trate de entidade estatal do país do Comprador, nos termos da Subcláusula 4.3 do IAO, documentos que comprovem:</w:t>
            </w:r>
          </w:p>
          <w:p w14:paraId="2016C0A4" w14:textId="77777777" w:rsidR="006845DA" w:rsidRPr="00896BE1" w:rsidRDefault="006845DA" w:rsidP="002C665D">
            <w:pPr>
              <w:pStyle w:val="PargrafodaLista"/>
              <w:numPr>
                <w:ilvl w:val="0"/>
                <w:numId w:val="35"/>
              </w:numPr>
              <w:tabs>
                <w:tab w:val="left" w:pos="1701"/>
              </w:tabs>
              <w:suppressAutoHyphens w:val="0"/>
              <w:overflowPunct/>
              <w:autoSpaceDE/>
              <w:autoSpaceDN/>
              <w:adjustRightInd/>
              <w:spacing w:before="120" w:line="240" w:lineRule="atLeast"/>
              <w:contextualSpacing w:val="0"/>
              <w:textAlignment w:val="auto"/>
              <w:rPr>
                <w:rFonts w:ascii="Arial" w:hAnsi="Arial" w:cs="Arial"/>
                <w:spacing w:val="-8"/>
                <w:sz w:val="22"/>
                <w:szCs w:val="22"/>
              </w:rPr>
            </w:pPr>
            <w:r w:rsidRPr="00896BE1">
              <w:rPr>
                <w:rFonts w:ascii="Arial" w:hAnsi="Arial" w:cs="Arial"/>
                <w:spacing w:val="6"/>
                <w:sz w:val="22"/>
                <w:szCs w:val="22"/>
              </w:rPr>
              <w:t>A sua autonomia jurídica e financeira;</w:t>
            </w:r>
          </w:p>
          <w:p w14:paraId="23E91FB5" w14:textId="77777777" w:rsidR="006845DA" w:rsidRPr="00896BE1" w:rsidRDefault="006845DA" w:rsidP="002C665D">
            <w:pPr>
              <w:pStyle w:val="PargrafodaLista"/>
              <w:numPr>
                <w:ilvl w:val="0"/>
                <w:numId w:val="35"/>
              </w:numPr>
              <w:tabs>
                <w:tab w:val="left" w:pos="1701"/>
              </w:tabs>
              <w:suppressAutoHyphens w:val="0"/>
              <w:overflowPunct/>
              <w:autoSpaceDE/>
              <w:autoSpaceDN/>
              <w:adjustRightInd/>
              <w:spacing w:before="120" w:line="240" w:lineRule="atLeast"/>
              <w:ind w:left="1701" w:hanging="567"/>
              <w:contextualSpacing w:val="0"/>
              <w:textAlignment w:val="auto"/>
              <w:rPr>
                <w:rFonts w:ascii="Arial" w:hAnsi="Arial" w:cs="Arial"/>
                <w:spacing w:val="-8"/>
                <w:sz w:val="22"/>
                <w:szCs w:val="22"/>
              </w:rPr>
            </w:pPr>
            <w:r w:rsidRPr="00896BE1">
              <w:rPr>
                <w:rFonts w:ascii="Arial" w:hAnsi="Arial" w:cs="Arial"/>
                <w:spacing w:val="6"/>
                <w:sz w:val="22"/>
                <w:szCs w:val="22"/>
              </w:rPr>
              <w:t>Cumprimento das leis comerciais;</w:t>
            </w:r>
          </w:p>
          <w:p w14:paraId="41722B36" w14:textId="77777777" w:rsidR="006845DA" w:rsidRPr="00896BE1" w:rsidRDefault="006845DA" w:rsidP="002C665D">
            <w:pPr>
              <w:pStyle w:val="PargrafodaLista"/>
              <w:numPr>
                <w:ilvl w:val="0"/>
                <w:numId w:val="35"/>
              </w:numPr>
              <w:tabs>
                <w:tab w:val="left" w:pos="1701"/>
              </w:tabs>
              <w:suppressAutoHyphens w:val="0"/>
              <w:overflowPunct/>
              <w:autoSpaceDE/>
              <w:autoSpaceDN/>
              <w:adjustRightInd/>
              <w:spacing w:before="120" w:line="240" w:lineRule="atLeast"/>
              <w:contextualSpacing w:val="0"/>
              <w:textAlignment w:val="auto"/>
              <w:rPr>
                <w:rFonts w:ascii="Arial" w:hAnsi="Arial" w:cs="Arial"/>
                <w:spacing w:val="-2"/>
                <w:sz w:val="22"/>
                <w:szCs w:val="22"/>
              </w:rPr>
            </w:pPr>
            <w:r w:rsidRPr="00896BE1">
              <w:rPr>
                <w:rFonts w:ascii="Arial" w:hAnsi="Arial" w:cs="Arial"/>
                <w:spacing w:val="-2"/>
                <w:sz w:val="22"/>
                <w:szCs w:val="22"/>
              </w:rPr>
              <w:t>Estabelecer que o Ofertante não é uma agência dependente do Comprador.</w:t>
            </w:r>
          </w:p>
          <w:p w14:paraId="53F082E5" w14:textId="77777777" w:rsidR="006845DA" w:rsidRPr="00896BE1" w:rsidRDefault="006845DA" w:rsidP="002C665D">
            <w:pPr>
              <w:numPr>
                <w:ilvl w:val="0"/>
                <w:numId w:val="34"/>
              </w:numPr>
              <w:tabs>
                <w:tab w:val="left" w:pos="567"/>
              </w:tabs>
              <w:suppressAutoHyphens/>
              <w:spacing w:before="120" w:line="240" w:lineRule="atLeast"/>
              <w:ind w:left="567" w:hanging="567"/>
              <w:jc w:val="both"/>
              <w:rPr>
                <w:rFonts w:ascii="Arial" w:hAnsi="Arial" w:cs="Arial"/>
                <w:spacing w:val="-2"/>
                <w:sz w:val="22"/>
                <w:szCs w:val="22"/>
              </w:rPr>
            </w:pPr>
            <w:r w:rsidRPr="00896BE1">
              <w:rPr>
                <w:rFonts w:ascii="Arial" w:hAnsi="Arial" w:cs="Arial"/>
                <w:spacing w:val="-2"/>
                <w:sz w:val="22"/>
                <w:szCs w:val="22"/>
              </w:rPr>
              <w:t>Estão incluídos documentos como o organograma da empresa, a lista dos membros do conselho de administração e dos acionistas.</w:t>
            </w:r>
          </w:p>
        </w:tc>
      </w:tr>
    </w:tbl>
    <w:p w14:paraId="2235C130" w14:textId="77777777" w:rsidR="00DA683C" w:rsidRPr="00896BE1" w:rsidRDefault="00DA683C" w:rsidP="00DA683C">
      <w:pPr>
        <w:tabs>
          <w:tab w:val="right" w:pos="5103"/>
          <w:tab w:val="right" w:pos="9000"/>
        </w:tabs>
        <w:spacing w:before="142" w:line="240" w:lineRule="atLeast"/>
        <w:rPr>
          <w:rFonts w:ascii="Arial" w:hAnsi="Arial" w:cs="Arial"/>
        </w:rPr>
      </w:pPr>
      <w:r w:rsidRPr="00896BE1">
        <w:rPr>
          <w:rFonts w:ascii="Arial" w:hAnsi="Arial" w:cs="Arial"/>
        </w:rPr>
        <w:t xml:space="preserve">Cargo da pessoa que assina a Oferta </w:t>
      </w:r>
      <w:proofErr w:type="gramStart"/>
      <w:r w:rsidRPr="00896BE1">
        <w:rPr>
          <w:rFonts w:ascii="Arial" w:hAnsi="Arial" w:cs="Arial"/>
          <w:i/>
        </w:rPr>
        <w:t>[Inserir</w:t>
      </w:r>
      <w:proofErr w:type="gramEnd"/>
      <w:r w:rsidRPr="00896BE1">
        <w:rPr>
          <w:rFonts w:ascii="Arial" w:hAnsi="Arial" w:cs="Arial"/>
          <w:i/>
        </w:rPr>
        <w:t xml:space="preserve"> o título completo da pessoa que assina a Oferta].</w:t>
      </w:r>
    </w:p>
    <w:p w14:paraId="03410B82" w14:textId="77777777" w:rsidR="00DA683C" w:rsidRPr="00896BE1" w:rsidRDefault="00DA683C" w:rsidP="00DA683C">
      <w:pPr>
        <w:tabs>
          <w:tab w:val="right" w:pos="5103"/>
          <w:tab w:val="right" w:pos="9000"/>
        </w:tabs>
        <w:spacing w:before="142" w:line="240" w:lineRule="atLeast"/>
        <w:rPr>
          <w:rFonts w:ascii="Arial" w:hAnsi="Arial" w:cs="Arial"/>
        </w:rPr>
      </w:pPr>
      <w:r w:rsidRPr="00896BE1">
        <w:rPr>
          <w:rFonts w:ascii="Arial" w:hAnsi="Arial" w:cs="Arial"/>
        </w:rPr>
        <w:t xml:space="preserve">Assinatura da pessoa citada acima </w:t>
      </w:r>
      <w:r w:rsidRPr="00896BE1">
        <w:rPr>
          <w:rFonts w:ascii="Arial" w:hAnsi="Arial" w:cs="Arial"/>
          <w:i/>
        </w:rPr>
        <w:t>[Assinatura da pessoa citada acima]</w:t>
      </w:r>
    </w:p>
    <w:p w14:paraId="71632F20" w14:textId="77777777" w:rsidR="00DA683C" w:rsidRPr="00896BE1" w:rsidRDefault="00DA683C" w:rsidP="00DA683C">
      <w:pPr>
        <w:tabs>
          <w:tab w:val="right" w:pos="5103"/>
          <w:tab w:val="right" w:pos="9000"/>
        </w:tabs>
        <w:spacing w:before="142" w:line="240" w:lineRule="atLeast"/>
        <w:rPr>
          <w:rFonts w:ascii="Arial" w:hAnsi="Arial" w:cs="Arial"/>
          <w:i/>
        </w:rPr>
      </w:pPr>
      <w:r w:rsidRPr="00896BE1">
        <w:rPr>
          <w:rFonts w:ascii="Arial" w:hAnsi="Arial" w:cs="Arial"/>
        </w:rPr>
        <w:t xml:space="preserve">Local e Data de assinatura </w:t>
      </w:r>
      <w:proofErr w:type="gramStart"/>
      <w:r w:rsidRPr="00896BE1">
        <w:rPr>
          <w:rFonts w:ascii="Arial" w:hAnsi="Arial" w:cs="Arial"/>
          <w:i/>
        </w:rPr>
        <w:t>[Inserir</w:t>
      </w:r>
      <w:proofErr w:type="gramEnd"/>
      <w:r w:rsidRPr="00896BE1">
        <w:rPr>
          <w:rFonts w:ascii="Arial" w:hAnsi="Arial" w:cs="Arial"/>
          <w:i/>
        </w:rPr>
        <w:t xml:space="preserve"> local de assinatura] no dia [Inserir dia, mês e ano de assinatura]</w:t>
      </w:r>
    </w:p>
    <w:p w14:paraId="0513C19D" w14:textId="77777777" w:rsidR="006845DA" w:rsidRPr="00896BE1" w:rsidRDefault="006845DA" w:rsidP="00DA683C">
      <w:pPr>
        <w:tabs>
          <w:tab w:val="right" w:pos="5103"/>
          <w:tab w:val="right" w:pos="9000"/>
        </w:tabs>
        <w:spacing w:before="142" w:line="240" w:lineRule="atLeast"/>
        <w:rPr>
          <w:rFonts w:ascii="Arial" w:hAnsi="Arial" w:cs="Arial"/>
          <w:sz w:val="22"/>
          <w:szCs w:val="22"/>
        </w:rPr>
        <w:sectPr w:rsidR="006845DA" w:rsidRPr="00896BE1" w:rsidSect="00666A2D">
          <w:headerReference w:type="even" r:id="rId45"/>
          <w:headerReference w:type="default" r:id="rId46"/>
          <w:footerReference w:type="even" r:id="rId47"/>
          <w:footerReference w:type="default" r:id="rId48"/>
          <w:footnotePr>
            <w:numRestart w:val="eachSect"/>
          </w:footnotePr>
          <w:endnotePr>
            <w:numFmt w:val="decimal"/>
          </w:endnotePr>
          <w:pgSz w:w="11907" w:h="16840" w:code="9"/>
          <w:pgMar w:top="1440" w:right="1440" w:bottom="1152" w:left="1560" w:header="720" w:footer="720" w:gutter="0"/>
          <w:cols w:space="720"/>
          <w:docGrid w:linePitch="326"/>
        </w:sectPr>
      </w:pPr>
    </w:p>
    <w:p w14:paraId="6B095437" w14:textId="00F0870F" w:rsidR="00A52BE3" w:rsidRPr="00896BE1" w:rsidRDefault="00A52BE3" w:rsidP="008066D1">
      <w:pPr>
        <w:pStyle w:val="Style6"/>
        <w:rPr>
          <w:rFonts w:ascii="Arial" w:hAnsi="Arial" w:cs="Arial"/>
          <w:sz w:val="36"/>
          <w:lang w:val="pt-BR"/>
        </w:rPr>
      </w:pPr>
      <w:bookmarkStart w:id="194" w:name="_Toc531176932"/>
      <w:r w:rsidRPr="00896BE1">
        <w:rPr>
          <w:rFonts w:ascii="Arial" w:hAnsi="Arial" w:cs="Arial"/>
          <w:sz w:val="36"/>
          <w:lang w:val="pt-BR"/>
        </w:rPr>
        <w:lastRenderedPageBreak/>
        <w:t xml:space="preserve">Formulário EXP </w:t>
      </w:r>
      <w:r w:rsidR="00541BBC" w:rsidRPr="00896BE1">
        <w:rPr>
          <w:rFonts w:ascii="Arial" w:hAnsi="Arial" w:cs="Arial"/>
          <w:sz w:val="36"/>
          <w:lang w:val="pt-BR"/>
        </w:rPr>
        <w:t>- 4.1: Experiência</w:t>
      </w:r>
      <w:bookmarkEnd w:id="194"/>
    </w:p>
    <w:p w14:paraId="5FF0AD80" w14:textId="77777777" w:rsidR="00A52BE3" w:rsidRPr="00896BE1" w:rsidRDefault="00A52BE3" w:rsidP="00A52BE3">
      <w:pPr>
        <w:jc w:val="center"/>
        <w:rPr>
          <w:rFonts w:ascii="Arial" w:hAnsi="Arial" w:cs="Arial"/>
          <w:i/>
          <w:sz w:val="24"/>
          <w:szCs w:val="24"/>
        </w:rPr>
      </w:pPr>
    </w:p>
    <w:p w14:paraId="2F3CFA84" w14:textId="77777777" w:rsidR="00C4083D" w:rsidRPr="00896BE1" w:rsidRDefault="00C4083D" w:rsidP="00C4083D">
      <w:pPr>
        <w:jc w:val="center"/>
        <w:rPr>
          <w:rFonts w:ascii="Arial" w:hAnsi="Arial" w:cs="Arial"/>
          <w:i/>
          <w:sz w:val="22"/>
          <w:szCs w:val="22"/>
        </w:rPr>
      </w:pPr>
      <w:r w:rsidRPr="00896BE1">
        <w:rPr>
          <w:rFonts w:ascii="Arial" w:hAnsi="Arial" w:cs="Arial"/>
          <w:i/>
          <w:sz w:val="22"/>
          <w:szCs w:val="22"/>
        </w:rPr>
        <w:t xml:space="preserve">A ser preenchido pela Ofertante e, se for uma JV, por cada membro </w:t>
      </w:r>
      <w:proofErr w:type="gramStart"/>
      <w:r w:rsidRPr="00896BE1">
        <w:rPr>
          <w:rFonts w:ascii="Arial" w:hAnsi="Arial" w:cs="Arial"/>
          <w:i/>
          <w:sz w:val="22"/>
          <w:szCs w:val="22"/>
        </w:rPr>
        <w:t>da mesma</w:t>
      </w:r>
      <w:proofErr w:type="gramEnd"/>
      <w:r w:rsidRPr="00896BE1">
        <w:rPr>
          <w:rFonts w:ascii="Arial" w:hAnsi="Arial" w:cs="Arial"/>
          <w:i/>
          <w:sz w:val="22"/>
          <w:szCs w:val="22"/>
        </w:rPr>
        <w:t>]</w:t>
      </w:r>
    </w:p>
    <w:p w14:paraId="51636CD3" w14:textId="77777777" w:rsidR="00C4083D" w:rsidRPr="00896BE1" w:rsidRDefault="00C4083D" w:rsidP="00C4083D">
      <w:pPr>
        <w:jc w:val="center"/>
        <w:rPr>
          <w:rFonts w:ascii="Arial" w:hAnsi="Arial" w:cs="Arial"/>
          <w:b/>
        </w:rPr>
      </w:pPr>
    </w:p>
    <w:p w14:paraId="6E52B071" w14:textId="77777777" w:rsidR="00C4083D" w:rsidRPr="00896BE1" w:rsidRDefault="00C4083D" w:rsidP="00C4083D">
      <w:pPr>
        <w:jc w:val="center"/>
        <w:rPr>
          <w:rFonts w:ascii="Arial" w:hAnsi="Arial" w:cs="Arial"/>
          <w:i/>
          <w:sz w:val="24"/>
          <w:szCs w:val="24"/>
        </w:rPr>
      </w:pPr>
    </w:p>
    <w:p w14:paraId="7547DE6D" w14:textId="77777777" w:rsidR="00C4083D" w:rsidRPr="00896BE1" w:rsidRDefault="00C4083D" w:rsidP="003506A4">
      <w:pPr>
        <w:tabs>
          <w:tab w:val="right" w:pos="9027"/>
        </w:tabs>
        <w:rPr>
          <w:rFonts w:ascii="Arial" w:hAnsi="Arial" w:cs="Arial"/>
          <w:sz w:val="22"/>
          <w:szCs w:val="22"/>
        </w:rPr>
      </w:pPr>
      <w:r w:rsidRPr="00896BE1">
        <w:rPr>
          <w:rFonts w:ascii="Arial" w:hAnsi="Arial" w:cs="Arial"/>
          <w:sz w:val="22"/>
          <w:szCs w:val="22"/>
        </w:rPr>
        <w:t xml:space="preserve">Razão social do Licitante: </w:t>
      </w:r>
      <w:r w:rsidRPr="00896BE1">
        <w:rPr>
          <w:rFonts w:ascii="Arial" w:hAnsi="Arial" w:cs="Arial"/>
          <w:i/>
          <w:sz w:val="22"/>
          <w:szCs w:val="22"/>
        </w:rPr>
        <w:t>[</w:t>
      </w:r>
      <w:proofErr w:type="gramStart"/>
      <w:r w:rsidRPr="00896BE1">
        <w:rPr>
          <w:rFonts w:ascii="Arial" w:hAnsi="Arial" w:cs="Arial"/>
          <w:i/>
          <w:sz w:val="22"/>
          <w:szCs w:val="22"/>
        </w:rPr>
        <w:t>Inserir]</w:t>
      </w:r>
      <w:r w:rsidRPr="00896BE1">
        <w:rPr>
          <w:rFonts w:ascii="Arial" w:hAnsi="Arial" w:cs="Arial"/>
          <w:sz w:val="22"/>
          <w:szCs w:val="22"/>
        </w:rPr>
        <w:t xml:space="preserve">   </w:t>
      </w:r>
      <w:proofErr w:type="gramEnd"/>
      <w:r w:rsidRPr="00896BE1">
        <w:rPr>
          <w:rFonts w:ascii="Arial" w:hAnsi="Arial" w:cs="Arial"/>
          <w:sz w:val="22"/>
          <w:szCs w:val="22"/>
        </w:rPr>
        <w:t xml:space="preserve"> </w:t>
      </w:r>
      <w:r w:rsidRPr="00896BE1">
        <w:rPr>
          <w:rFonts w:ascii="Arial" w:hAnsi="Arial" w:cs="Arial"/>
          <w:sz w:val="22"/>
          <w:szCs w:val="22"/>
        </w:rPr>
        <w:tab/>
        <w:t xml:space="preserve">Data: </w:t>
      </w:r>
      <w:r w:rsidRPr="00896BE1">
        <w:rPr>
          <w:rFonts w:ascii="Arial" w:hAnsi="Arial" w:cs="Arial"/>
          <w:i/>
          <w:sz w:val="22"/>
          <w:szCs w:val="22"/>
        </w:rPr>
        <w:t>[Inserir]</w:t>
      </w:r>
    </w:p>
    <w:p w14:paraId="612CF3B5" w14:textId="24B3B6F2" w:rsidR="00C4083D" w:rsidRPr="00896BE1" w:rsidRDefault="00C4083D" w:rsidP="003506A4">
      <w:pPr>
        <w:tabs>
          <w:tab w:val="right" w:pos="9027"/>
        </w:tabs>
        <w:rPr>
          <w:rFonts w:ascii="Arial" w:hAnsi="Arial" w:cs="Arial"/>
          <w:sz w:val="22"/>
          <w:szCs w:val="22"/>
        </w:rPr>
      </w:pPr>
      <w:r w:rsidRPr="00896BE1">
        <w:rPr>
          <w:rFonts w:ascii="Arial" w:hAnsi="Arial" w:cs="Arial"/>
          <w:sz w:val="22"/>
          <w:szCs w:val="22"/>
        </w:rPr>
        <w:t xml:space="preserve">Razão social do membro da </w:t>
      </w:r>
      <w:r w:rsidR="00DD0C3A" w:rsidRPr="00896BE1">
        <w:rPr>
          <w:rFonts w:ascii="Arial" w:hAnsi="Arial" w:cs="Arial"/>
          <w:sz w:val="22"/>
          <w:szCs w:val="22"/>
        </w:rPr>
        <w:t>Joint Venture</w:t>
      </w:r>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w:t>
      </w:r>
      <w:r w:rsidRPr="00896BE1">
        <w:rPr>
          <w:rFonts w:ascii="Arial" w:hAnsi="Arial" w:cs="Arial"/>
          <w:sz w:val="22"/>
          <w:szCs w:val="22"/>
        </w:rPr>
        <w:tab/>
      </w:r>
      <w:r w:rsidR="0051654C" w:rsidRPr="00896BE1">
        <w:rPr>
          <w:rFonts w:ascii="Arial" w:hAnsi="Arial" w:cs="Arial"/>
          <w:sz w:val="22"/>
          <w:szCs w:val="22"/>
        </w:rPr>
        <w:t>LPN</w:t>
      </w:r>
      <w:r w:rsidRPr="00896BE1">
        <w:rPr>
          <w:rFonts w:ascii="Arial" w:hAnsi="Arial" w:cs="Arial"/>
          <w:sz w:val="22"/>
          <w:szCs w:val="22"/>
        </w:rPr>
        <w:t xml:space="preserve"> No.: </w:t>
      </w:r>
      <w:r w:rsidRPr="00896BE1">
        <w:rPr>
          <w:rFonts w:ascii="Arial" w:hAnsi="Arial" w:cs="Arial"/>
          <w:i/>
          <w:sz w:val="22"/>
          <w:szCs w:val="22"/>
        </w:rPr>
        <w:t>[Inserir]</w:t>
      </w:r>
    </w:p>
    <w:p w14:paraId="148E4731" w14:textId="77777777" w:rsidR="00C4083D" w:rsidRPr="00896BE1" w:rsidRDefault="00C4083D" w:rsidP="003506A4">
      <w:pPr>
        <w:tabs>
          <w:tab w:val="right" w:pos="8669"/>
        </w:tabs>
        <w:jc w:val="right"/>
        <w:rPr>
          <w:rFonts w:ascii="Arial" w:hAnsi="Arial" w:cs="Arial"/>
          <w:sz w:val="22"/>
          <w:szCs w:val="22"/>
        </w:rPr>
      </w:pPr>
      <w:r w:rsidRPr="00896BE1">
        <w:rPr>
          <w:rFonts w:ascii="Arial" w:hAnsi="Arial" w:cs="Arial"/>
          <w:sz w:val="22"/>
          <w:szCs w:val="22"/>
        </w:rPr>
        <w:t xml:space="preserve">Página: </w:t>
      </w:r>
      <w:r w:rsidRPr="00896BE1">
        <w:rPr>
          <w:rFonts w:ascii="Arial" w:hAnsi="Arial" w:cs="Arial"/>
          <w:i/>
          <w:sz w:val="22"/>
          <w:szCs w:val="22"/>
        </w:rPr>
        <w:t xml:space="preserve">[inserir] </w:t>
      </w:r>
      <w:r w:rsidRPr="00896BE1">
        <w:rPr>
          <w:rFonts w:ascii="Arial" w:hAnsi="Arial" w:cs="Arial"/>
          <w:sz w:val="22"/>
          <w:szCs w:val="22"/>
        </w:rPr>
        <w:t xml:space="preserve">de </w:t>
      </w:r>
      <w:r w:rsidRPr="00896BE1">
        <w:rPr>
          <w:rFonts w:ascii="Arial" w:hAnsi="Arial" w:cs="Arial"/>
          <w:i/>
          <w:sz w:val="22"/>
          <w:szCs w:val="22"/>
        </w:rPr>
        <w:t xml:space="preserve">[inserir] </w:t>
      </w:r>
      <w:r w:rsidRPr="00896BE1">
        <w:rPr>
          <w:rFonts w:ascii="Arial" w:hAnsi="Arial" w:cs="Arial"/>
          <w:sz w:val="22"/>
          <w:szCs w:val="22"/>
        </w:rPr>
        <w:t>páginas</w:t>
      </w:r>
      <w:r w:rsidRPr="00896BE1" w:rsidDel="00DA683C">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734"/>
      </w:tblGrid>
      <w:tr w:rsidR="00C4083D" w:rsidRPr="00896BE1" w14:paraId="0ABE3B44" w14:textId="77777777" w:rsidTr="00302333">
        <w:tc>
          <w:tcPr>
            <w:tcW w:w="3163" w:type="dxa"/>
            <w:shd w:val="clear" w:color="auto" w:fill="auto"/>
          </w:tcPr>
          <w:p w14:paraId="314DCD83" w14:textId="77777777" w:rsidR="00C4083D" w:rsidRPr="00896BE1" w:rsidRDefault="00C4083D" w:rsidP="00736A5C">
            <w:pPr>
              <w:spacing w:after="142" w:line="240" w:lineRule="atLeast"/>
              <w:jc w:val="both"/>
              <w:rPr>
                <w:rFonts w:ascii="Arial" w:hAnsi="Arial" w:cs="Arial"/>
                <w:b/>
                <w:sz w:val="22"/>
                <w:szCs w:val="22"/>
              </w:rPr>
            </w:pPr>
            <w:r w:rsidRPr="00896BE1">
              <w:rPr>
                <w:rFonts w:ascii="Arial" w:hAnsi="Arial" w:cs="Arial"/>
                <w:b/>
                <w:sz w:val="22"/>
                <w:szCs w:val="22"/>
              </w:rPr>
              <w:t>Contrato semelhante nº.</w:t>
            </w:r>
          </w:p>
          <w:p w14:paraId="10D1E299" w14:textId="77777777" w:rsidR="00C4083D" w:rsidRPr="00896BE1" w:rsidRDefault="00C4083D" w:rsidP="005E2825">
            <w:pPr>
              <w:spacing w:after="142" w:line="240" w:lineRule="atLeast"/>
              <w:jc w:val="both"/>
              <w:rPr>
                <w:rFonts w:ascii="Arial" w:hAnsi="Arial" w:cs="Arial"/>
                <w:b/>
                <w:sz w:val="22"/>
                <w:szCs w:val="22"/>
              </w:rPr>
            </w:pPr>
            <w:r w:rsidRPr="00896BE1">
              <w:rPr>
                <w:rFonts w:ascii="Arial" w:hAnsi="Arial" w:cs="Arial"/>
                <w:b/>
                <w:i/>
                <w:spacing w:val="-2"/>
                <w:sz w:val="22"/>
                <w:szCs w:val="22"/>
                <w:lang w:val="pt-BR"/>
              </w:rPr>
              <w:t xml:space="preserve">[Inserir </w:t>
            </w:r>
            <w:r w:rsidRPr="00896BE1">
              <w:rPr>
                <w:rFonts w:ascii="Arial" w:hAnsi="Arial" w:cs="Arial"/>
                <w:b/>
                <w:i/>
                <w:spacing w:val="-2"/>
                <w:sz w:val="22"/>
                <w:szCs w:val="22"/>
              </w:rPr>
              <w:t xml:space="preserve">número </w:t>
            </w:r>
            <w:proofErr w:type="gramStart"/>
            <w:r w:rsidRPr="00896BE1">
              <w:rPr>
                <w:rFonts w:ascii="Arial" w:hAnsi="Arial" w:cs="Arial"/>
                <w:b/>
                <w:i/>
                <w:spacing w:val="-2"/>
                <w:sz w:val="22"/>
                <w:szCs w:val="22"/>
              </w:rPr>
              <w:t xml:space="preserve">específico </w:t>
            </w:r>
            <w:r w:rsidRPr="00896BE1">
              <w:rPr>
                <w:rFonts w:ascii="Arial" w:hAnsi="Arial" w:cs="Arial"/>
                <w:b/>
                <w:i/>
                <w:spacing w:val="-2"/>
                <w:sz w:val="22"/>
                <w:szCs w:val="22"/>
                <w:lang w:val="pt-BR"/>
              </w:rPr>
              <w:t>]</w:t>
            </w:r>
            <w:proofErr w:type="gramEnd"/>
            <w:r w:rsidRPr="00896BE1">
              <w:rPr>
                <w:rFonts w:ascii="Arial" w:hAnsi="Arial" w:cs="Arial"/>
                <w:b/>
                <w:i/>
                <w:spacing w:val="-2"/>
                <w:sz w:val="22"/>
                <w:szCs w:val="22"/>
                <w:lang w:val="pt-BR"/>
              </w:rPr>
              <w:t xml:space="preserve"> </w:t>
            </w:r>
            <w:r w:rsidRPr="00896BE1">
              <w:rPr>
                <w:rFonts w:ascii="Arial" w:hAnsi="Arial" w:cs="Arial"/>
                <w:b/>
                <w:i/>
                <w:spacing w:val="-2"/>
                <w:sz w:val="22"/>
                <w:szCs w:val="22"/>
              </w:rPr>
              <w:t>de</w:t>
            </w:r>
            <w:r w:rsidRPr="00896BE1">
              <w:rPr>
                <w:rFonts w:ascii="Arial" w:hAnsi="Arial" w:cs="Arial"/>
                <w:b/>
                <w:spacing w:val="-2"/>
                <w:sz w:val="22"/>
                <w:szCs w:val="22"/>
                <w:lang w:val="pt-BR"/>
              </w:rPr>
              <w:t xml:space="preserve"> </w:t>
            </w:r>
            <w:r w:rsidRPr="00896BE1">
              <w:rPr>
                <w:rFonts w:ascii="Arial" w:hAnsi="Arial" w:cs="Arial"/>
                <w:b/>
                <w:i/>
                <w:spacing w:val="-2"/>
                <w:sz w:val="22"/>
                <w:szCs w:val="22"/>
                <w:lang w:val="pt-BR"/>
              </w:rPr>
              <w:t xml:space="preserve">[ </w:t>
            </w:r>
            <w:r w:rsidRPr="00896BE1">
              <w:rPr>
                <w:rFonts w:ascii="Arial" w:hAnsi="Arial" w:cs="Arial"/>
                <w:b/>
                <w:i/>
                <w:spacing w:val="-2"/>
                <w:sz w:val="22"/>
                <w:szCs w:val="22"/>
              </w:rPr>
              <w:t xml:space="preserve">Número </w:t>
            </w:r>
            <w:r w:rsidRPr="00896BE1">
              <w:rPr>
                <w:rFonts w:ascii="Arial" w:hAnsi="Arial" w:cs="Arial"/>
                <w:b/>
                <w:i/>
                <w:spacing w:val="-2"/>
                <w:sz w:val="22"/>
                <w:szCs w:val="22"/>
                <w:lang w:val="pt-BR"/>
              </w:rPr>
              <w:t xml:space="preserve">total </w:t>
            </w:r>
            <w:r w:rsidRPr="00896BE1">
              <w:rPr>
                <w:rFonts w:ascii="Arial" w:hAnsi="Arial" w:cs="Arial"/>
                <w:b/>
                <w:i/>
                <w:spacing w:val="-2"/>
                <w:sz w:val="22"/>
                <w:szCs w:val="22"/>
              </w:rPr>
              <w:t xml:space="preserve">de </w:t>
            </w:r>
            <w:r w:rsidRPr="00896BE1">
              <w:rPr>
                <w:rFonts w:ascii="Arial" w:hAnsi="Arial" w:cs="Arial"/>
                <w:b/>
                <w:i/>
                <w:spacing w:val="-2"/>
                <w:sz w:val="22"/>
                <w:szCs w:val="22"/>
                <w:lang w:val="pt-BR"/>
              </w:rPr>
              <w:t xml:space="preserve">contratos ] </w:t>
            </w:r>
            <w:r w:rsidRPr="00896BE1">
              <w:rPr>
                <w:rFonts w:ascii="Arial" w:hAnsi="Arial" w:cs="Arial"/>
                <w:b/>
                <w:i/>
                <w:spacing w:val="-2"/>
                <w:sz w:val="22"/>
                <w:szCs w:val="22"/>
              </w:rPr>
              <w:t>necessário</w:t>
            </w:r>
          </w:p>
        </w:tc>
        <w:tc>
          <w:tcPr>
            <w:tcW w:w="5734" w:type="dxa"/>
            <w:shd w:val="clear" w:color="auto" w:fill="auto"/>
            <w:vAlign w:val="center"/>
          </w:tcPr>
          <w:p w14:paraId="5EEED069" w14:textId="77777777" w:rsidR="00C4083D" w:rsidRPr="00896BE1" w:rsidRDefault="00C4083D" w:rsidP="00736A5C">
            <w:pPr>
              <w:spacing w:after="142" w:line="240" w:lineRule="atLeast"/>
              <w:jc w:val="center"/>
              <w:rPr>
                <w:rFonts w:ascii="Arial" w:hAnsi="Arial" w:cs="Arial"/>
                <w:b/>
                <w:sz w:val="22"/>
                <w:szCs w:val="22"/>
              </w:rPr>
            </w:pPr>
            <w:r w:rsidRPr="00896BE1">
              <w:rPr>
                <w:rFonts w:ascii="Arial" w:hAnsi="Arial" w:cs="Arial"/>
                <w:b/>
                <w:sz w:val="22"/>
                <w:szCs w:val="22"/>
              </w:rPr>
              <w:t>Informação</w:t>
            </w:r>
          </w:p>
        </w:tc>
      </w:tr>
      <w:tr w:rsidR="00C4083D" w:rsidRPr="00896BE1" w14:paraId="60EDD31B" w14:textId="77777777" w:rsidTr="00302333">
        <w:tc>
          <w:tcPr>
            <w:tcW w:w="3163" w:type="dxa"/>
            <w:shd w:val="clear" w:color="auto" w:fill="auto"/>
          </w:tcPr>
          <w:p w14:paraId="3EF4617E" w14:textId="77777777" w:rsidR="00C4083D" w:rsidRPr="00896BE1" w:rsidRDefault="00C4083D" w:rsidP="00736A5C">
            <w:pPr>
              <w:rPr>
                <w:rFonts w:ascii="Arial" w:hAnsi="Arial" w:cs="Arial"/>
                <w:sz w:val="22"/>
                <w:szCs w:val="22"/>
              </w:rPr>
            </w:pPr>
            <w:r w:rsidRPr="00896BE1">
              <w:rPr>
                <w:rFonts w:ascii="Arial" w:hAnsi="Arial" w:cs="Arial"/>
                <w:sz w:val="22"/>
                <w:szCs w:val="22"/>
              </w:rPr>
              <w:t>Identificação do Contrato:</w:t>
            </w:r>
          </w:p>
        </w:tc>
        <w:tc>
          <w:tcPr>
            <w:tcW w:w="5734" w:type="dxa"/>
            <w:shd w:val="clear" w:color="auto" w:fill="auto"/>
          </w:tcPr>
          <w:p w14:paraId="404CE4AF"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4E32A9B8" w14:textId="77777777" w:rsidTr="00302333">
        <w:tc>
          <w:tcPr>
            <w:tcW w:w="3163" w:type="dxa"/>
            <w:shd w:val="clear" w:color="auto" w:fill="auto"/>
          </w:tcPr>
          <w:p w14:paraId="1EC8A23B" w14:textId="09ED276D" w:rsidR="00C4083D" w:rsidRPr="00896BE1" w:rsidRDefault="00C4083D" w:rsidP="00736A5C">
            <w:pPr>
              <w:rPr>
                <w:rFonts w:ascii="Arial" w:hAnsi="Arial" w:cs="Arial"/>
                <w:sz w:val="22"/>
                <w:szCs w:val="22"/>
              </w:rPr>
            </w:pPr>
            <w:r w:rsidRPr="00896BE1">
              <w:rPr>
                <w:rFonts w:ascii="Arial" w:hAnsi="Arial" w:cs="Arial"/>
                <w:sz w:val="22"/>
                <w:szCs w:val="22"/>
              </w:rPr>
              <w:t>Data d</w:t>
            </w:r>
            <w:r w:rsidR="00302333" w:rsidRPr="00896BE1">
              <w:rPr>
                <w:rFonts w:ascii="Arial" w:hAnsi="Arial" w:cs="Arial"/>
                <w:sz w:val="22"/>
                <w:szCs w:val="22"/>
              </w:rPr>
              <w:t>e Início</w:t>
            </w:r>
            <w:r w:rsidRPr="00896BE1">
              <w:rPr>
                <w:rFonts w:ascii="Arial" w:hAnsi="Arial" w:cs="Arial"/>
                <w:sz w:val="22"/>
                <w:szCs w:val="22"/>
              </w:rPr>
              <w:t>:</w:t>
            </w:r>
          </w:p>
        </w:tc>
        <w:tc>
          <w:tcPr>
            <w:tcW w:w="5734" w:type="dxa"/>
            <w:shd w:val="clear" w:color="auto" w:fill="auto"/>
          </w:tcPr>
          <w:p w14:paraId="120468BC"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562F57BD" w14:textId="77777777" w:rsidTr="00302333">
        <w:tc>
          <w:tcPr>
            <w:tcW w:w="3163" w:type="dxa"/>
            <w:shd w:val="clear" w:color="auto" w:fill="auto"/>
          </w:tcPr>
          <w:p w14:paraId="08A5E53E" w14:textId="77777777" w:rsidR="00C4083D" w:rsidRPr="00896BE1" w:rsidRDefault="00C4083D" w:rsidP="00736A5C">
            <w:pPr>
              <w:rPr>
                <w:rFonts w:ascii="Arial" w:hAnsi="Arial" w:cs="Arial"/>
                <w:sz w:val="22"/>
                <w:szCs w:val="22"/>
              </w:rPr>
            </w:pPr>
            <w:r w:rsidRPr="00896BE1">
              <w:rPr>
                <w:rFonts w:ascii="Arial" w:hAnsi="Arial" w:cs="Arial"/>
                <w:sz w:val="22"/>
                <w:szCs w:val="22"/>
              </w:rPr>
              <w:t>Data de conclusão:</w:t>
            </w:r>
          </w:p>
        </w:tc>
        <w:tc>
          <w:tcPr>
            <w:tcW w:w="5734" w:type="dxa"/>
            <w:shd w:val="clear" w:color="auto" w:fill="auto"/>
          </w:tcPr>
          <w:p w14:paraId="5F58367E"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690FCE98" w14:textId="77777777" w:rsidTr="00302333">
        <w:tc>
          <w:tcPr>
            <w:tcW w:w="3163" w:type="dxa"/>
            <w:shd w:val="clear" w:color="auto" w:fill="auto"/>
          </w:tcPr>
          <w:p w14:paraId="7145D0F0" w14:textId="4280CCCA" w:rsidR="00C4083D" w:rsidRPr="00896BE1" w:rsidRDefault="00302333" w:rsidP="00736A5C">
            <w:pPr>
              <w:rPr>
                <w:rFonts w:ascii="Arial" w:hAnsi="Arial" w:cs="Arial"/>
                <w:sz w:val="22"/>
                <w:szCs w:val="22"/>
              </w:rPr>
            </w:pPr>
            <w:r w:rsidRPr="00896BE1">
              <w:rPr>
                <w:rFonts w:ascii="Arial" w:hAnsi="Arial" w:cs="Arial"/>
                <w:sz w:val="22"/>
                <w:szCs w:val="22"/>
              </w:rPr>
              <w:t>Objeto do</w:t>
            </w:r>
            <w:r w:rsidR="00C4083D" w:rsidRPr="00896BE1">
              <w:rPr>
                <w:rFonts w:ascii="Arial" w:hAnsi="Arial" w:cs="Arial"/>
                <w:sz w:val="22"/>
                <w:szCs w:val="22"/>
              </w:rPr>
              <w:t xml:space="preserve"> Contrato:</w:t>
            </w:r>
          </w:p>
        </w:tc>
        <w:tc>
          <w:tcPr>
            <w:tcW w:w="5734" w:type="dxa"/>
            <w:shd w:val="clear" w:color="auto" w:fill="auto"/>
          </w:tcPr>
          <w:p w14:paraId="1E6D7AE1" w14:textId="77777777" w:rsidR="00C4083D" w:rsidRPr="00896BE1" w:rsidRDefault="00C4083D" w:rsidP="00736A5C">
            <w:pPr>
              <w:spacing w:after="142" w:line="240" w:lineRule="atLeast"/>
              <w:jc w:val="both"/>
              <w:rPr>
                <w:rFonts w:ascii="Arial" w:hAnsi="Arial" w:cs="Arial"/>
                <w:sz w:val="22"/>
                <w:szCs w:val="22"/>
              </w:rPr>
            </w:pPr>
          </w:p>
        </w:tc>
      </w:tr>
      <w:tr w:rsidR="00BC788F" w:rsidRPr="00896BE1" w14:paraId="27721735" w14:textId="77777777" w:rsidTr="007374F7">
        <w:tc>
          <w:tcPr>
            <w:tcW w:w="3163" w:type="dxa"/>
            <w:shd w:val="clear" w:color="auto" w:fill="auto"/>
          </w:tcPr>
          <w:p w14:paraId="1E759AA7" w14:textId="77777777" w:rsidR="00BC788F" w:rsidRPr="00896BE1" w:rsidRDefault="00BC788F" w:rsidP="00736A5C">
            <w:pPr>
              <w:spacing w:after="142" w:line="240" w:lineRule="atLeast"/>
              <w:jc w:val="both"/>
              <w:rPr>
                <w:rFonts w:ascii="Arial" w:hAnsi="Arial" w:cs="Arial"/>
                <w:sz w:val="22"/>
                <w:szCs w:val="22"/>
              </w:rPr>
            </w:pPr>
            <w:r w:rsidRPr="00896BE1">
              <w:rPr>
                <w:rFonts w:ascii="Arial" w:hAnsi="Arial" w:cs="Arial"/>
                <w:sz w:val="22"/>
                <w:szCs w:val="22"/>
              </w:rPr>
              <w:t>Valor total do contrato:</w:t>
            </w:r>
          </w:p>
        </w:tc>
        <w:tc>
          <w:tcPr>
            <w:tcW w:w="5734" w:type="dxa"/>
            <w:shd w:val="clear" w:color="auto" w:fill="auto"/>
          </w:tcPr>
          <w:p w14:paraId="34CC94B8" w14:textId="0D6BF426" w:rsidR="00BC788F" w:rsidRPr="00896BE1" w:rsidRDefault="00BC788F" w:rsidP="00736A5C">
            <w:pPr>
              <w:spacing w:before="144"/>
              <w:ind w:left="61"/>
              <w:rPr>
                <w:rFonts w:ascii="Arial" w:hAnsi="Arial" w:cs="Arial"/>
                <w:bCs/>
                <w:i/>
                <w:iCs/>
                <w:spacing w:val="2"/>
                <w:sz w:val="22"/>
                <w:szCs w:val="22"/>
              </w:rPr>
            </w:pPr>
          </w:p>
        </w:tc>
      </w:tr>
      <w:tr w:rsidR="00BC788F" w:rsidRPr="00896BE1" w14:paraId="4DE66D1C" w14:textId="77777777" w:rsidTr="00B6431A">
        <w:tc>
          <w:tcPr>
            <w:tcW w:w="3163" w:type="dxa"/>
            <w:shd w:val="clear" w:color="auto" w:fill="auto"/>
          </w:tcPr>
          <w:p w14:paraId="5EF12737" w14:textId="2B04F9BE" w:rsidR="00BC788F" w:rsidRPr="00896BE1" w:rsidRDefault="00BC788F" w:rsidP="00736A5C">
            <w:pPr>
              <w:spacing w:after="142" w:line="240" w:lineRule="atLeast"/>
              <w:rPr>
                <w:rFonts w:ascii="Arial" w:hAnsi="Arial" w:cs="Arial"/>
                <w:sz w:val="22"/>
                <w:szCs w:val="22"/>
              </w:rPr>
            </w:pPr>
            <w:r w:rsidRPr="00896BE1">
              <w:rPr>
                <w:rFonts w:ascii="Arial" w:hAnsi="Arial" w:cs="Arial"/>
                <w:sz w:val="22"/>
                <w:szCs w:val="22"/>
              </w:rPr>
              <w:t>Caso seja membro de Joint Venture ou Subcontratado, indique a participação no valor total do Contrato</w:t>
            </w:r>
          </w:p>
        </w:tc>
        <w:tc>
          <w:tcPr>
            <w:tcW w:w="5734" w:type="dxa"/>
            <w:shd w:val="clear" w:color="auto" w:fill="auto"/>
          </w:tcPr>
          <w:p w14:paraId="44536214" w14:textId="721BDF4B" w:rsidR="00BC788F" w:rsidRPr="00896BE1" w:rsidRDefault="00BC788F" w:rsidP="00736A5C">
            <w:pPr>
              <w:spacing w:before="144"/>
              <w:ind w:left="61"/>
              <w:rPr>
                <w:rFonts w:ascii="Arial" w:hAnsi="Arial" w:cs="Arial"/>
                <w:bCs/>
                <w:i/>
                <w:iCs/>
                <w:sz w:val="22"/>
                <w:szCs w:val="22"/>
              </w:rPr>
            </w:pPr>
            <w:r w:rsidRPr="00896BE1">
              <w:rPr>
                <w:rFonts w:ascii="Arial" w:hAnsi="Arial" w:cs="Arial"/>
                <w:i/>
                <w:sz w:val="22"/>
                <w:szCs w:val="22"/>
              </w:rPr>
              <w:t xml:space="preserve">[Inserir] </w:t>
            </w:r>
            <w:r w:rsidRPr="00896BE1">
              <w:rPr>
                <w:rFonts w:ascii="Arial" w:hAnsi="Arial" w:cs="Arial"/>
                <w:sz w:val="22"/>
                <w:szCs w:val="22"/>
              </w:rPr>
              <w:t>%</w:t>
            </w:r>
          </w:p>
        </w:tc>
      </w:tr>
      <w:tr w:rsidR="00C4083D" w:rsidRPr="00896BE1" w14:paraId="010282E9" w14:textId="77777777" w:rsidTr="00302333">
        <w:tc>
          <w:tcPr>
            <w:tcW w:w="3163" w:type="dxa"/>
            <w:shd w:val="clear" w:color="auto" w:fill="auto"/>
          </w:tcPr>
          <w:p w14:paraId="1BF4AED4" w14:textId="3F0AB3E2" w:rsidR="00C4083D" w:rsidRPr="00896BE1" w:rsidRDefault="00C4083D" w:rsidP="00736A5C">
            <w:pPr>
              <w:spacing w:after="142" w:line="240" w:lineRule="atLeast"/>
              <w:jc w:val="both"/>
              <w:rPr>
                <w:rFonts w:ascii="Arial" w:hAnsi="Arial" w:cs="Arial"/>
                <w:sz w:val="22"/>
                <w:szCs w:val="22"/>
              </w:rPr>
            </w:pPr>
            <w:r w:rsidRPr="00896BE1">
              <w:rPr>
                <w:rFonts w:ascii="Arial" w:hAnsi="Arial" w:cs="Arial"/>
                <w:sz w:val="22"/>
                <w:szCs w:val="22"/>
              </w:rPr>
              <w:t xml:space="preserve">Nome do </w:t>
            </w:r>
            <w:r w:rsidR="00091120" w:rsidRPr="00896BE1">
              <w:rPr>
                <w:rFonts w:ascii="Arial" w:hAnsi="Arial" w:cs="Arial"/>
                <w:sz w:val="22"/>
                <w:szCs w:val="22"/>
              </w:rPr>
              <w:t>COMPRADOR</w:t>
            </w:r>
          </w:p>
        </w:tc>
        <w:tc>
          <w:tcPr>
            <w:tcW w:w="5734" w:type="dxa"/>
            <w:shd w:val="clear" w:color="auto" w:fill="auto"/>
          </w:tcPr>
          <w:p w14:paraId="14E3C4D3"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5F6534FD" w14:textId="77777777" w:rsidTr="00302333">
        <w:tc>
          <w:tcPr>
            <w:tcW w:w="3163" w:type="dxa"/>
            <w:shd w:val="clear" w:color="auto" w:fill="auto"/>
          </w:tcPr>
          <w:p w14:paraId="5864D738" w14:textId="77777777" w:rsidR="00C4083D" w:rsidRPr="00896BE1" w:rsidRDefault="00C4083D" w:rsidP="00736A5C">
            <w:pPr>
              <w:spacing w:after="142" w:line="240" w:lineRule="atLeast"/>
              <w:jc w:val="both"/>
              <w:rPr>
                <w:rFonts w:ascii="Arial" w:hAnsi="Arial" w:cs="Arial"/>
                <w:sz w:val="22"/>
                <w:szCs w:val="22"/>
              </w:rPr>
            </w:pPr>
            <w:r w:rsidRPr="00896BE1">
              <w:rPr>
                <w:rFonts w:ascii="Arial" w:hAnsi="Arial" w:cs="Arial"/>
                <w:sz w:val="22"/>
                <w:szCs w:val="22"/>
              </w:rPr>
              <w:t>Endereço:</w:t>
            </w:r>
          </w:p>
        </w:tc>
        <w:tc>
          <w:tcPr>
            <w:tcW w:w="5734" w:type="dxa"/>
            <w:shd w:val="clear" w:color="auto" w:fill="auto"/>
          </w:tcPr>
          <w:p w14:paraId="2FA1707D"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195199DA" w14:textId="77777777" w:rsidTr="00302333">
        <w:trPr>
          <w:trHeight w:val="70"/>
        </w:trPr>
        <w:tc>
          <w:tcPr>
            <w:tcW w:w="3163" w:type="dxa"/>
            <w:shd w:val="clear" w:color="auto" w:fill="auto"/>
          </w:tcPr>
          <w:p w14:paraId="48AEB5FC" w14:textId="77777777" w:rsidR="00C4083D" w:rsidRPr="00896BE1" w:rsidRDefault="00C4083D" w:rsidP="00736A5C">
            <w:pPr>
              <w:spacing w:after="142" w:line="240" w:lineRule="atLeast"/>
              <w:jc w:val="both"/>
              <w:rPr>
                <w:rFonts w:ascii="Arial" w:hAnsi="Arial" w:cs="Arial"/>
                <w:sz w:val="22"/>
                <w:szCs w:val="22"/>
              </w:rPr>
            </w:pPr>
            <w:r w:rsidRPr="00896BE1">
              <w:rPr>
                <w:rFonts w:ascii="Arial" w:hAnsi="Arial" w:cs="Arial"/>
                <w:sz w:val="22"/>
                <w:szCs w:val="22"/>
              </w:rPr>
              <w:t>Telefone/Fax:</w:t>
            </w:r>
          </w:p>
        </w:tc>
        <w:tc>
          <w:tcPr>
            <w:tcW w:w="5734" w:type="dxa"/>
            <w:shd w:val="clear" w:color="auto" w:fill="auto"/>
          </w:tcPr>
          <w:p w14:paraId="718869D9"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58EA53DE" w14:textId="77777777" w:rsidTr="00302333">
        <w:tc>
          <w:tcPr>
            <w:tcW w:w="3163" w:type="dxa"/>
            <w:shd w:val="clear" w:color="auto" w:fill="auto"/>
          </w:tcPr>
          <w:p w14:paraId="6A8808F3" w14:textId="77777777" w:rsidR="00C4083D" w:rsidRPr="00896BE1" w:rsidRDefault="00C4083D" w:rsidP="00736A5C">
            <w:pPr>
              <w:spacing w:after="142" w:line="240" w:lineRule="atLeast"/>
              <w:jc w:val="both"/>
              <w:rPr>
                <w:rFonts w:ascii="Arial" w:hAnsi="Arial" w:cs="Arial"/>
                <w:sz w:val="22"/>
                <w:szCs w:val="22"/>
              </w:rPr>
            </w:pPr>
            <w:r w:rsidRPr="00896BE1">
              <w:rPr>
                <w:rFonts w:ascii="Arial" w:hAnsi="Arial" w:cs="Arial"/>
                <w:sz w:val="22"/>
                <w:szCs w:val="22"/>
              </w:rPr>
              <w:t>E-mail:</w:t>
            </w:r>
          </w:p>
        </w:tc>
        <w:tc>
          <w:tcPr>
            <w:tcW w:w="5734" w:type="dxa"/>
            <w:shd w:val="clear" w:color="auto" w:fill="auto"/>
          </w:tcPr>
          <w:p w14:paraId="7FCC3A6D"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5ECB7E8F" w14:textId="77777777" w:rsidTr="00302333">
        <w:tc>
          <w:tcPr>
            <w:tcW w:w="3163" w:type="dxa"/>
            <w:shd w:val="clear" w:color="auto" w:fill="auto"/>
          </w:tcPr>
          <w:p w14:paraId="30A0579F" w14:textId="77777777" w:rsidR="00C4083D" w:rsidRPr="00896BE1" w:rsidRDefault="00C4083D" w:rsidP="003506A4">
            <w:pPr>
              <w:spacing w:after="142" w:line="240" w:lineRule="atLeast"/>
              <w:rPr>
                <w:rFonts w:ascii="Arial" w:hAnsi="Arial" w:cs="Arial"/>
                <w:sz w:val="22"/>
                <w:szCs w:val="22"/>
              </w:rPr>
            </w:pPr>
            <w:r w:rsidRPr="00896BE1">
              <w:rPr>
                <w:rFonts w:ascii="Arial" w:hAnsi="Arial" w:cs="Arial"/>
                <w:sz w:val="22"/>
                <w:szCs w:val="22"/>
              </w:rPr>
              <w:t>Descrição da similaridade conforme subfator 4.1 ou 4.2 da Seção III:</w:t>
            </w:r>
          </w:p>
        </w:tc>
        <w:tc>
          <w:tcPr>
            <w:tcW w:w="5734" w:type="dxa"/>
            <w:shd w:val="clear" w:color="auto" w:fill="auto"/>
          </w:tcPr>
          <w:p w14:paraId="124E3ECA"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1C2D754F" w14:textId="77777777" w:rsidTr="00302333">
        <w:tc>
          <w:tcPr>
            <w:tcW w:w="3163" w:type="dxa"/>
            <w:shd w:val="clear" w:color="auto" w:fill="auto"/>
          </w:tcPr>
          <w:p w14:paraId="29BE05F4" w14:textId="77777777" w:rsidR="00C4083D" w:rsidRPr="00896BE1" w:rsidRDefault="00C4083D" w:rsidP="003506A4">
            <w:pPr>
              <w:spacing w:after="142" w:line="240" w:lineRule="atLeast"/>
              <w:rPr>
                <w:rFonts w:ascii="Arial" w:hAnsi="Arial" w:cs="Arial"/>
                <w:sz w:val="22"/>
                <w:szCs w:val="22"/>
              </w:rPr>
            </w:pPr>
            <w:r w:rsidRPr="00896BE1">
              <w:rPr>
                <w:rFonts w:ascii="Arial" w:hAnsi="Arial" w:cs="Arial"/>
                <w:sz w:val="22"/>
                <w:szCs w:val="22"/>
              </w:rPr>
              <w:t>Métodos/Tecnologia</w:t>
            </w:r>
          </w:p>
        </w:tc>
        <w:tc>
          <w:tcPr>
            <w:tcW w:w="5734" w:type="dxa"/>
            <w:shd w:val="clear" w:color="auto" w:fill="auto"/>
          </w:tcPr>
          <w:p w14:paraId="79F73808" w14:textId="77777777" w:rsidR="00C4083D" w:rsidRPr="00896BE1" w:rsidRDefault="00C4083D" w:rsidP="00736A5C">
            <w:pPr>
              <w:spacing w:after="142" w:line="240" w:lineRule="atLeast"/>
              <w:jc w:val="both"/>
              <w:rPr>
                <w:rFonts w:ascii="Arial" w:hAnsi="Arial" w:cs="Arial"/>
                <w:sz w:val="22"/>
                <w:szCs w:val="22"/>
              </w:rPr>
            </w:pPr>
          </w:p>
        </w:tc>
      </w:tr>
      <w:tr w:rsidR="00C4083D" w:rsidRPr="00896BE1" w14:paraId="3013A825" w14:textId="77777777" w:rsidTr="00302333">
        <w:tc>
          <w:tcPr>
            <w:tcW w:w="3163" w:type="dxa"/>
            <w:shd w:val="clear" w:color="auto" w:fill="auto"/>
          </w:tcPr>
          <w:p w14:paraId="16FA087B" w14:textId="77777777" w:rsidR="00C4083D" w:rsidRPr="00896BE1" w:rsidRDefault="00C4083D" w:rsidP="003506A4">
            <w:pPr>
              <w:spacing w:after="142" w:line="240" w:lineRule="atLeast"/>
              <w:rPr>
                <w:rFonts w:ascii="Arial" w:hAnsi="Arial" w:cs="Arial"/>
                <w:sz w:val="22"/>
                <w:szCs w:val="22"/>
              </w:rPr>
            </w:pPr>
            <w:r w:rsidRPr="00896BE1">
              <w:rPr>
                <w:rFonts w:ascii="Arial" w:hAnsi="Arial" w:cs="Arial"/>
                <w:sz w:val="22"/>
                <w:szCs w:val="22"/>
              </w:rPr>
              <w:t>Outros recursos</w:t>
            </w:r>
          </w:p>
        </w:tc>
        <w:tc>
          <w:tcPr>
            <w:tcW w:w="5734" w:type="dxa"/>
            <w:shd w:val="clear" w:color="auto" w:fill="auto"/>
          </w:tcPr>
          <w:p w14:paraId="112413AE" w14:textId="77777777" w:rsidR="00C4083D" w:rsidRPr="00896BE1" w:rsidRDefault="00C4083D" w:rsidP="00736A5C">
            <w:pPr>
              <w:spacing w:after="142" w:line="240" w:lineRule="atLeast"/>
              <w:jc w:val="both"/>
              <w:rPr>
                <w:rFonts w:ascii="Arial" w:hAnsi="Arial" w:cs="Arial"/>
                <w:sz w:val="22"/>
                <w:szCs w:val="22"/>
              </w:rPr>
            </w:pPr>
          </w:p>
        </w:tc>
      </w:tr>
    </w:tbl>
    <w:p w14:paraId="7D26542D" w14:textId="77777777" w:rsidR="00C4083D" w:rsidRPr="00896BE1" w:rsidRDefault="00C4083D" w:rsidP="003506A4">
      <w:pPr>
        <w:tabs>
          <w:tab w:val="right" w:pos="8669"/>
        </w:tabs>
        <w:rPr>
          <w:rFonts w:ascii="Arial" w:hAnsi="Arial" w:cs="Arial"/>
          <w:sz w:val="22"/>
          <w:szCs w:val="22"/>
        </w:rPr>
      </w:pPr>
    </w:p>
    <w:p w14:paraId="42784027" w14:textId="77777777" w:rsidR="00C4083D" w:rsidRPr="00896BE1" w:rsidRDefault="00C4083D" w:rsidP="00C4083D">
      <w:pPr>
        <w:tabs>
          <w:tab w:val="right" w:pos="5103"/>
          <w:tab w:val="right" w:pos="9000"/>
        </w:tabs>
        <w:spacing w:before="142" w:line="240" w:lineRule="atLeast"/>
        <w:rPr>
          <w:rFonts w:ascii="Arial" w:hAnsi="Arial" w:cs="Arial"/>
          <w:sz w:val="22"/>
          <w:szCs w:val="22"/>
        </w:rPr>
      </w:pPr>
      <w:r w:rsidRPr="00896BE1" w:rsidDel="00C4083D">
        <w:rPr>
          <w:rFonts w:ascii="Arial" w:hAnsi="Arial" w:cs="Arial"/>
          <w:i/>
          <w:sz w:val="22"/>
          <w:szCs w:val="22"/>
        </w:rPr>
        <w:t xml:space="preserve"> </w:t>
      </w:r>
      <w:r w:rsidRPr="00896BE1">
        <w:rPr>
          <w:rFonts w:ascii="Arial" w:hAnsi="Arial" w:cs="Arial"/>
          <w:sz w:val="22"/>
          <w:szCs w:val="22"/>
        </w:rPr>
        <w:t xml:space="preserve">Cargo da pessoa que assina a Oferta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o título completo da pessoa que assina a Oferta].</w:t>
      </w:r>
    </w:p>
    <w:p w14:paraId="1A41F11C" w14:textId="77777777" w:rsidR="00C4083D" w:rsidRPr="00896BE1" w:rsidRDefault="00C4083D" w:rsidP="00C4083D">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Assinatura da pessoa citada acima </w:t>
      </w:r>
      <w:r w:rsidRPr="00896BE1">
        <w:rPr>
          <w:rFonts w:ascii="Arial" w:hAnsi="Arial" w:cs="Arial"/>
          <w:i/>
          <w:sz w:val="22"/>
          <w:szCs w:val="22"/>
        </w:rPr>
        <w:t>[Assinatura da pessoa citada acima]</w:t>
      </w:r>
    </w:p>
    <w:p w14:paraId="6ECB89F3" w14:textId="77777777" w:rsidR="00C4083D" w:rsidRPr="00896BE1" w:rsidRDefault="00C4083D" w:rsidP="003506A4">
      <w:pPr>
        <w:tabs>
          <w:tab w:val="right" w:pos="5103"/>
          <w:tab w:val="right" w:pos="9000"/>
        </w:tabs>
        <w:spacing w:before="142" w:line="240" w:lineRule="atLeast"/>
        <w:rPr>
          <w:rFonts w:ascii="Arial" w:hAnsi="Arial" w:cs="Arial"/>
        </w:rPr>
      </w:pPr>
      <w:r w:rsidRPr="00896BE1">
        <w:rPr>
          <w:rFonts w:ascii="Arial" w:hAnsi="Arial" w:cs="Arial"/>
          <w:sz w:val="22"/>
          <w:szCs w:val="22"/>
        </w:rPr>
        <w:t xml:space="preserve">Local e Data de assinatura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local de assinatura] no dia [Inserir dia, mês e ano de assinatura]</w:t>
      </w:r>
    </w:p>
    <w:p w14:paraId="117813C2" w14:textId="77777777" w:rsidR="00A52BE3" w:rsidRPr="00896BE1" w:rsidRDefault="00A52BE3" w:rsidP="008F1EEC">
      <w:pPr>
        <w:spacing w:after="142" w:line="240" w:lineRule="atLeast"/>
        <w:jc w:val="both"/>
        <w:rPr>
          <w:rFonts w:ascii="Arial" w:hAnsi="Arial" w:cs="Arial"/>
        </w:rPr>
      </w:pPr>
    </w:p>
    <w:p w14:paraId="469AC348" w14:textId="77777777" w:rsidR="00C45983" w:rsidRPr="00896BE1" w:rsidRDefault="00C45983" w:rsidP="003506A4">
      <w:pPr>
        <w:spacing w:after="142" w:line="240" w:lineRule="atLeast"/>
        <w:rPr>
          <w:rFonts w:ascii="Arial" w:hAnsi="Arial" w:cs="Arial"/>
        </w:rPr>
        <w:sectPr w:rsidR="00C45983" w:rsidRPr="00896BE1" w:rsidSect="00666A2D">
          <w:headerReference w:type="even" r:id="rId49"/>
          <w:headerReference w:type="default" r:id="rId50"/>
          <w:footerReference w:type="even" r:id="rId51"/>
          <w:footerReference w:type="default" r:id="rId52"/>
          <w:footerReference w:type="first" r:id="rId53"/>
          <w:footnotePr>
            <w:numRestart w:val="eachSect"/>
          </w:footnotePr>
          <w:endnotePr>
            <w:numFmt w:val="decimal"/>
          </w:endnotePr>
          <w:pgSz w:w="11907" w:h="16840" w:code="9"/>
          <w:pgMar w:top="1440" w:right="1440" w:bottom="1152" w:left="1560" w:header="720" w:footer="720" w:gutter="0"/>
          <w:cols w:space="720"/>
          <w:titlePg/>
          <w:docGrid w:linePitch="326"/>
        </w:sectPr>
      </w:pPr>
    </w:p>
    <w:p w14:paraId="1CADD87A" w14:textId="77777777" w:rsidR="00FA486D" w:rsidRPr="00896BE1" w:rsidRDefault="00EE0E08" w:rsidP="003506A4">
      <w:pPr>
        <w:pStyle w:val="Style5"/>
        <w:ind w:left="720"/>
        <w:rPr>
          <w:rFonts w:ascii="Arial" w:hAnsi="Arial" w:cs="Arial"/>
          <w:sz w:val="36"/>
          <w:szCs w:val="36"/>
          <w:lang w:val="pt-BR"/>
        </w:rPr>
      </w:pPr>
      <w:bookmarkStart w:id="195" w:name="_Toc531176933"/>
      <w:r w:rsidRPr="00896BE1">
        <w:rPr>
          <w:rFonts w:ascii="Arial" w:hAnsi="Arial" w:cs="Arial"/>
          <w:sz w:val="36"/>
          <w:szCs w:val="36"/>
          <w:lang w:val="pt-BR"/>
        </w:rPr>
        <w:lastRenderedPageBreak/>
        <w:t>Formulário REC 5.1: Peças sobressalentes</w:t>
      </w:r>
      <w:bookmarkEnd w:id="195"/>
      <w:r w:rsidR="00FA486D" w:rsidRPr="00896BE1">
        <w:rPr>
          <w:rFonts w:ascii="Arial" w:hAnsi="Arial" w:cs="Arial"/>
          <w:sz w:val="36"/>
          <w:szCs w:val="36"/>
          <w:lang w:val="pt-BR"/>
        </w:rPr>
        <w:t xml:space="preserve"> </w:t>
      </w:r>
    </w:p>
    <w:p w14:paraId="3A4277C6" w14:textId="3738E4CA" w:rsidR="00EE0E08" w:rsidRPr="00896BE1" w:rsidRDefault="00FA486D" w:rsidP="003506A4">
      <w:pPr>
        <w:pStyle w:val="Style5"/>
        <w:ind w:left="720"/>
        <w:rPr>
          <w:rFonts w:ascii="Arial" w:hAnsi="Arial" w:cs="Arial"/>
          <w:sz w:val="36"/>
          <w:szCs w:val="36"/>
          <w:lang w:val="pt-BR"/>
        </w:rPr>
      </w:pPr>
      <w:r w:rsidRPr="00896BE1">
        <w:rPr>
          <w:rFonts w:ascii="Arial" w:hAnsi="Arial" w:cs="Arial"/>
          <w:sz w:val="36"/>
          <w:szCs w:val="36"/>
          <w:lang w:val="pt-BR"/>
        </w:rPr>
        <w:t>(não se aplica)</w:t>
      </w:r>
    </w:p>
    <w:p w14:paraId="22F9BFDF" w14:textId="77777777" w:rsidR="00640A5A" w:rsidRPr="00896BE1" w:rsidRDefault="00640A5A" w:rsidP="00640A5A">
      <w:pPr>
        <w:jc w:val="center"/>
        <w:rPr>
          <w:rFonts w:ascii="Arial" w:hAnsi="Arial" w:cs="Arial"/>
          <w:i/>
          <w:sz w:val="22"/>
          <w:szCs w:val="22"/>
        </w:rPr>
      </w:pPr>
      <w:r w:rsidRPr="00896BE1">
        <w:rPr>
          <w:rFonts w:ascii="Arial" w:hAnsi="Arial" w:cs="Arial"/>
          <w:i/>
          <w:sz w:val="22"/>
          <w:szCs w:val="22"/>
        </w:rPr>
        <w:t>[A ser preenchido pela Ofertante e pelo menos um membro da JV]</w:t>
      </w:r>
    </w:p>
    <w:p w14:paraId="624298CA" w14:textId="77777777" w:rsidR="00640A5A" w:rsidRPr="00896BE1" w:rsidRDefault="00640A5A" w:rsidP="00640A5A">
      <w:pPr>
        <w:jc w:val="center"/>
        <w:rPr>
          <w:rFonts w:ascii="Arial" w:hAnsi="Arial" w:cs="Arial"/>
          <w:i/>
          <w:sz w:val="22"/>
          <w:szCs w:val="22"/>
        </w:rPr>
      </w:pPr>
    </w:p>
    <w:p w14:paraId="2FEC61DD" w14:textId="77777777" w:rsidR="00640A5A" w:rsidRPr="00896BE1" w:rsidRDefault="00640A5A" w:rsidP="00640A5A">
      <w:pPr>
        <w:tabs>
          <w:tab w:val="right" w:pos="9356"/>
        </w:tabs>
        <w:rPr>
          <w:rFonts w:ascii="Arial" w:hAnsi="Arial" w:cs="Arial"/>
          <w:sz w:val="22"/>
          <w:szCs w:val="22"/>
        </w:rPr>
      </w:pPr>
      <w:r w:rsidRPr="00896BE1">
        <w:rPr>
          <w:rFonts w:ascii="Arial" w:hAnsi="Arial" w:cs="Arial"/>
          <w:sz w:val="22"/>
          <w:szCs w:val="22"/>
        </w:rPr>
        <w:t xml:space="preserve">Razão social do Licitante: </w:t>
      </w:r>
      <w:r w:rsidRPr="00896BE1">
        <w:rPr>
          <w:rFonts w:ascii="Arial" w:hAnsi="Arial" w:cs="Arial"/>
          <w:i/>
          <w:sz w:val="22"/>
          <w:szCs w:val="22"/>
        </w:rPr>
        <w:t>[</w:t>
      </w:r>
      <w:proofErr w:type="gramStart"/>
      <w:r w:rsidRPr="00896BE1">
        <w:rPr>
          <w:rFonts w:ascii="Arial" w:hAnsi="Arial" w:cs="Arial"/>
          <w:i/>
          <w:sz w:val="22"/>
          <w:szCs w:val="22"/>
        </w:rPr>
        <w:t>Inserir]</w:t>
      </w:r>
      <w:r w:rsidRPr="00896BE1">
        <w:rPr>
          <w:rFonts w:ascii="Arial" w:hAnsi="Arial" w:cs="Arial"/>
          <w:sz w:val="22"/>
          <w:szCs w:val="22"/>
        </w:rPr>
        <w:t xml:space="preserve">   </w:t>
      </w:r>
      <w:proofErr w:type="gramEnd"/>
      <w:r w:rsidRPr="00896BE1">
        <w:rPr>
          <w:rFonts w:ascii="Arial" w:hAnsi="Arial" w:cs="Arial"/>
          <w:sz w:val="22"/>
          <w:szCs w:val="22"/>
        </w:rPr>
        <w:t xml:space="preserve"> </w:t>
      </w:r>
      <w:r w:rsidRPr="00896BE1">
        <w:rPr>
          <w:rFonts w:ascii="Arial" w:hAnsi="Arial" w:cs="Arial"/>
          <w:sz w:val="22"/>
          <w:szCs w:val="22"/>
        </w:rPr>
        <w:tab/>
        <w:t xml:space="preserve">Data: </w:t>
      </w:r>
      <w:r w:rsidRPr="00896BE1">
        <w:rPr>
          <w:rFonts w:ascii="Arial" w:hAnsi="Arial" w:cs="Arial"/>
          <w:i/>
          <w:sz w:val="22"/>
          <w:szCs w:val="22"/>
        </w:rPr>
        <w:t>[Inserir]</w:t>
      </w:r>
    </w:p>
    <w:p w14:paraId="1A732504" w14:textId="3B2C96DE" w:rsidR="00640A5A" w:rsidRPr="00896BE1" w:rsidRDefault="00640A5A" w:rsidP="003506A4">
      <w:pPr>
        <w:tabs>
          <w:tab w:val="right" w:pos="9356"/>
        </w:tabs>
        <w:rPr>
          <w:rFonts w:ascii="Arial" w:hAnsi="Arial" w:cs="Arial"/>
          <w:sz w:val="22"/>
          <w:szCs w:val="22"/>
        </w:rPr>
      </w:pPr>
      <w:r w:rsidRPr="00896BE1">
        <w:rPr>
          <w:rFonts w:ascii="Arial" w:hAnsi="Arial" w:cs="Arial"/>
          <w:sz w:val="22"/>
          <w:szCs w:val="22"/>
        </w:rPr>
        <w:t xml:space="preserve">Razão social do membro da </w:t>
      </w:r>
      <w:r w:rsidR="00D02391" w:rsidRPr="00896BE1">
        <w:rPr>
          <w:rFonts w:ascii="Arial" w:hAnsi="Arial" w:cs="Arial"/>
          <w:sz w:val="22"/>
          <w:szCs w:val="22"/>
        </w:rPr>
        <w:t>JOINT VENTURE</w:t>
      </w:r>
      <w:r w:rsidRPr="00896BE1">
        <w:rPr>
          <w:rFonts w:ascii="Arial" w:hAnsi="Arial" w:cs="Arial"/>
          <w:sz w:val="22"/>
          <w:szCs w:val="22"/>
        </w:rPr>
        <w:t xml:space="preserve">: </w:t>
      </w:r>
      <w:proofErr w:type="gramStart"/>
      <w:r w:rsidRPr="00896BE1">
        <w:rPr>
          <w:rFonts w:ascii="Arial" w:hAnsi="Arial" w:cs="Arial"/>
          <w:sz w:val="22"/>
          <w:szCs w:val="22"/>
        </w:rPr>
        <w:t>[Inserir</w:t>
      </w:r>
      <w:proofErr w:type="gramEnd"/>
      <w:r w:rsidRPr="00896BE1">
        <w:rPr>
          <w:rFonts w:ascii="Arial" w:hAnsi="Arial" w:cs="Arial"/>
          <w:sz w:val="22"/>
          <w:szCs w:val="22"/>
        </w:rPr>
        <w:t xml:space="preserve">] </w:t>
      </w:r>
      <w:r w:rsidRPr="00896BE1">
        <w:rPr>
          <w:rFonts w:ascii="Arial" w:hAnsi="Arial" w:cs="Arial"/>
          <w:sz w:val="22"/>
          <w:szCs w:val="22"/>
        </w:rPr>
        <w:tab/>
      </w:r>
      <w:r w:rsidR="0051654C" w:rsidRPr="00896BE1">
        <w:rPr>
          <w:rFonts w:ascii="Arial" w:hAnsi="Arial" w:cs="Arial"/>
          <w:sz w:val="22"/>
          <w:szCs w:val="22"/>
        </w:rPr>
        <w:t>LPN</w:t>
      </w:r>
      <w:r w:rsidRPr="00896BE1">
        <w:rPr>
          <w:rFonts w:ascii="Arial" w:hAnsi="Arial" w:cs="Arial"/>
          <w:sz w:val="22"/>
          <w:szCs w:val="22"/>
        </w:rPr>
        <w:t xml:space="preserve"> No.: [Inserir]</w:t>
      </w:r>
    </w:p>
    <w:p w14:paraId="4E5FDA1A" w14:textId="77777777" w:rsidR="00640A5A" w:rsidRPr="00896BE1" w:rsidRDefault="00640A5A" w:rsidP="003506A4">
      <w:pPr>
        <w:tabs>
          <w:tab w:val="right" w:pos="9356"/>
        </w:tabs>
        <w:ind w:left="4963"/>
        <w:rPr>
          <w:rFonts w:ascii="Arial" w:hAnsi="Arial" w:cs="Arial"/>
          <w:sz w:val="22"/>
          <w:szCs w:val="22"/>
        </w:rPr>
      </w:pPr>
      <w:r w:rsidRPr="00896BE1">
        <w:rPr>
          <w:rFonts w:ascii="Arial" w:hAnsi="Arial" w:cs="Arial"/>
          <w:sz w:val="22"/>
          <w:szCs w:val="22"/>
        </w:rPr>
        <w:tab/>
        <w:t>Página: [inserir] de [inserir] páginas</w:t>
      </w:r>
      <w:r w:rsidRPr="00896BE1" w:rsidDel="00DA683C">
        <w:rPr>
          <w:rFonts w:ascii="Arial" w:hAnsi="Arial" w:cs="Arial"/>
          <w:sz w:val="22"/>
          <w:szCs w:val="22"/>
        </w:rPr>
        <w:t xml:space="preserve"> </w:t>
      </w:r>
    </w:p>
    <w:p w14:paraId="4E3EF481" w14:textId="77777777" w:rsidR="00640A5A" w:rsidRPr="00896BE1" w:rsidRDefault="00640A5A" w:rsidP="00640A5A"/>
    <w:p w14:paraId="6036E9A1" w14:textId="77777777" w:rsidR="00640A5A" w:rsidRPr="00896BE1" w:rsidRDefault="00640A5A" w:rsidP="00640A5A"/>
    <w:p w14:paraId="35ADAD7D" w14:textId="77777777" w:rsidR="00640A5A" w:rsidRPr="00896BE1" w:rsidRDefault="00640A5A" w:rsidP="00F61499">
      <w:pPr>
        <w:jc w:val="both"/>
        <w:rPr>
          <w:rFonts w:ascii="Arial" w:hAnsi="Arial" w:cs="Arial"/>
          <w:i/>
          <w:sz w:val="22"/>
          <w:szCs w:val="22"/>
        </w:rPr>
      </w:pPr>
      <w:r w:rsidRPr="00896BE1">
        <w:rPr>
          <w:rFonts w:ascii="Arial" w:hAnsi="Arial" w:cs="Arial"/>
          <w:sz w:val="22"/>
          <w:szCs w:val="22"/>
        </w:rPr>
        <w:t>Nós, abaixo assinados, confirmamos que, em</w:t>
      </w:r>
      <w:r w:rsidRPr="00896BE1" w:rsidDel="00DA683C">
        <w:rPr>
          <w:rFonts w:ascii="Arial" w:hAnsi="Arial" w:cs="Arial"/>
          <w:sz w:val="22"/>
          <w:szCs w:val="22"/>
        </w:rPr>
        <w:t xml:space="preserve"> </w:t>
      </w:r>
      <w:r w:rsidRPr="00896BE1">
        <w:rPr>
          <w:rFonts w:ascii="Arial" w:hAnsi="Arial" w:cs="Arial"/>
          <w:sz w:val="22"/>
          <w:szCs w:val="22"/>
        </w:rPr>
        <w:t xml:space="preserve">Caso o Contrato seja adjudicado, as peças sobressalentes estarão disponíveis rapidamente através de nós/nosso agente/fabricante local nomeado como representante oficial </w:t>
      </w:r>
      <w:proofErr w:type="gramStart"/>
      <w:r w:rsidRPr="00896BE1">
        <w:rPr>
          <w:rFonts w:ascii="Arial" w:hAnsi="Arial" w:cs="Arial"/>
          <w:i/>
          <w:sz w:val="22"/>
          <w:szCs w:val="22"/>
        </w:rPr>
        <w:t>[Selecione</w:t>
      </w:r>
      <w:proofErr w:type="gramEnd"/>
      <w:r w:rsidRPr="00896BE1">
        <w:rPr>
          <w:rFonts w:ascii="Arial" w:hAnsi="Arial" w:cs="Arial"/>
          <w:i/>
          <w:sz w:val="22"/>
          <w:szCs w:val="22"/>
        </w:rPr>
        <w:t xml:space="preserve"> conforme aplicável].</w:t>
      </w:r>
    </w:p>
    <w:p w14:paraId="62E572BE" w14:textId="77777777" w:rsidR="00640A5A" w:rsidRPr="00896BE1" w:rsidRDefault="00640A5A" w:rsidP="00F61499">
      <w:pPr>
        <w:jc w:val="both"/>
        <w:rPr>
          <w:rFonts w:ascii="Arial" w:hAnsi="Arial" w:cs="Arial"/>
          <w:sz w:val="22"/>
          <w:szCs w:val="22"/>
        </w:rPr>
      </w:pPr>
    </w:p>
    <w:p w14:paraId="176FD72A" w14:textId="07685667" w:rsidR="00640A5A" w:rsidRPr="00896BE1" w:rsidRDefault="00640A5A" w:rsidP="00F61499">
      <w:pPr>
        <w:jc w:val="both"/>
        <w:rPr>
          <w:rFonts w:ascii="Arial" w:hAnsi="Arial" w:cs="Arial"/>
          <w:sz w:val="22"/>
          <w:szCs w:val="22"/>
        </w:rPr>
      </w:pPr>
      <w:r w:rsidRPr="00896BE1">
        <w:rPr>
          <w:rFonts w:ascii="Arial" w:hAnsi="Arial" w:cs="Arial"/>
          <w:sz w:val="22"/>
          <w:szCs w:val="22"/>
        </w:rPr>
        <w:t>Além disso, confirmamos que, caso o Contrato seja adjudicado, (i) teremos estoques suficientes para garantir a disponibilidade de insumos, e que outras peças de reposição e componentes serão fornecidos o mais breve possível; entretanto, em qualquer caso, durante um período de</w:t>
      </w:r>
      <w:r w:rsidR="00AF095C" w:rsidRPr="00896BE1">
        <w:rPr>
          <w:rFonts w:ascii="Arial" w:hAnsi="Arial" w:cs="Arial"/>
          <w:sz w:val="22"/>
          <w:szCs w:val="22"/>
        </w:rPr>
        <w:t xml:space="preserve"> 30</w:t>
      </w:r>
      <w:r w:rsidRPr="00896BE1">
        <w:rPr>
          <w:rFonts w:ascii="Arial" w:hAnsi="Arial" w:cs="Arial"/>
          <w:i/>
          <w:sz w:val="22"/>
          <w:szCs w:val="22"/>
        </w:rPr>
        <w:t xml:space="preserve"> </w:t>
      </w:r>
      <w:r w:rsidRPr="00896BE1">
        <w:rPr>
          <w:rFonts w:ascii="Arial" w:hAnsi="Arial" w:cs="Arial"/>
          <w:sz w:val="22"/>
          <w:szCs w:val="22"/>
        </w:rPr>
        <w:t xml:space="preserve">dias a partir da solicitação do pedido; (ii) estaremos sob a obrigação legal de fornecer os referidos bens por um período de </w:t>
      </w:r>
      <w:r w:rsidR="00AF095C" w:rsidRPr="00896BE1">
        <w:rPr>
          <w:rFonts w:ascii="Arial" w:hAnsi="Arial" w:cs="Arial"/>
          <w:sz w:val="22"/>
          <w:szCs w:val="22"/>
        </w:rPr>
        <w:t xml:space="preserve">5 anos </w:t>
      </w:r>
      <w:r w:rsidRPr="00896BE1">
        <w:rPr>
          <w:rFonts w:ascii="Arial" w:hAnsi="Arial" w:cs="Arial"/>
          <w:sz w:val="22"/>
          <w:szCs w:val="22"/>
        </w:rPr>
        <w:t xml:space="preserve">a partir da data de envio e comissionamento, e em caso de </w:t>
      </w:r>
      <w:r w:rsidR="00095B28" w:rsidRPr="00896BE1">
        <w:rPr>
          <w:rFonts w:ascii="Arial" w:hAnsi="Arial" w:cs="Arial"/>
          <w:sz w:val="22"/>
          <w:szCs w:val="22"/>
        </w:rPr>
        <w:t>interrupção</w:t>
      </w:r>
      <w:r w:rsidRPr="00896BE1">
        <w:rPr>
          <w:rFonts w:ascii="Arial" w:hAnsi="Arial" w:cs="Arial"/>
          <w:sz w:val="22"/>
          <w:szCs w:val="22"/>
        </w:rPr>
        <w:t xml:space="preserve"> da produção de peças sobressalentes, enviaremos notificação prévia ao Comprador da falta de stock, com antecedência suficiente para que o Comprador possa cumprir os requisitos exigidos.</w:t>
      </w:r>
    </w:p>
    <w:p w14:paraId="389E2E90" w14:textId="77777777" w:rsidR="00640A5A" w:rsidRPr="00896BE1" w:rsidRDefault="00640A5A" w:rsidP="00F61499">
      <w:pPr>
        <w:jc w:val="both"/>
        <w:rPr>
          <w:rFonts w:ascii="Arial" w:hAnsi="Arial" w:cs="Arial"/>
          <w:sz w:val="22"/>
          <w:szCs w:val="22"/>
        </w:rPr>
      </w:pPr>
    </w:p>
    <w:p w14:paraId="276D2F05" w14:textId="77777777" w:rsidR="00640A5A" w:rsidRPr="00896BE1" w:rsidRDefault="00640A5A" w:rsidP="00F61499">
      <w:pPr>
        <w:tabs>
          <w:tab w:val="right" w:pos="5103"/>
          <w:tab w:val="right" w:pos="9000"/>
        </w:tabs>
        <w:spacing w:before="142" w:line="240" w:lineRule="atLeast"/>
        <w:jc w:val="both"/>
        <w:rPr>
          <w:rFonts w:ascii="Arial" w:hAnsi="Arial" w:cs="Arial"/>
          <w:sz w:val="22"/>
          <w:szCs w:val="22"/>
        </w:rPr>
      </w:pPr>
      <w:r w:rsidRPr="00896BE1">
        <w:rPr>
          <w:rFonts w:ascii="Arial" w:hAnsi="Arial" w:cs="Arial"/>
          <w:sz w:val="22"/>
          <w:szCs w:val="22"/>
        </w:rPr>
        <w:t xml:space="preserve">Cargo da pessoa que assina a Oferta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o título completo da pessoa que assina a Oferta].</w:t>
      </w:r>
    </w:p>
    <w:p w14:paraId="22B18B17" w14:textId="77777777" w:rsidR="00640A5A" w:rsidRPr="00896BE1" w:rsidRDefault="00640A5A" w:rsidP="00F61499">
      <w:pPr>
        <w:tabs>
          <w:tab w:val="right" w:pos="5103"/>
          <w:tab w:val="right" w:pos="9000"/>
        </w:tabs>
        <w:spacing w:before="142" w:line="240" w:lineRule="atLeast"/>
        <w:jc w:val="both"/>
        <w:rPr>
          <w:rFonts w:ascii="Arial" w:hAnsi="Arial" w:cs="Arial"/>
          <w:sz w:val="22"/>
          <w:szCs w:val="22"/>
        </w:rPr>
      </w:pPr>
      <w:r w:rsidRPr="00896BE1">
        <w:rPr>
          <w:rFonts w:ascii="Arial" w:hAnsi="Arial" w:cs="Arial"/>
          <w:sz w:val="22"/>
          <w:szCs w:val="22"/>
        </w:rPr>
        <w:t xml:space="preserve">Assinatura da pessoa citada acima </w:t>
      </w:r>
      <w:r w:rsidRPr="00896BE1">
        <w:rPr>
          <w:rFonts w:ascii="Arial" w:hAnsi="Arial" w:cs="Arial"/>
          <w:i/>
          <w:sz w:val="22"/>
          <w:szCs w:val="22"/>
        </w:rPr>
        <w:t>[Assinatura da pessoa citada acima]</w:t>
      </w:r>
    </w:p>
    <w:p w14:paraId="1031B4A5" w14:textId="77777777" w:rsidR="00640A5A" w:rsidRPr="00896BE1" w:rsidRDefault="00640A5A" w:rsidP="00F61499">
      <w:pPr>
        <w:tabs>
          <w:tab w:val="right" w:pos="5103"/>
          <w:tab w:val="right" w:pos="9000"/>
        </w:tabs>
        <w:spacing w:before="142" w:line="240" w:lineRule="atLeast"/>
        <w:jc w:val="both"/>
        <w:rPr>
          <w:rFonts w:ascii="Arial" w:hAnsi="Arial" w:cs="Arial"/>
          <w:sz w:val="22"/>
          <w:szCs w:val="22"/>
        </w:rPr>
      </w:pPr>
      <w:r w:rsidRPr="00896BE1">
        <w:rPr>
          <w:rFonts w:ascii="Arial" w:hAnsi="Arial" w:cs="Arial"/>
          <w:sz w:val="22"/>
          <w:szCs w:val="22"/>
        </w:rPr>
        <w:t xml:space="preserve">Local e Data de assinatura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local de assinatura] no dia [Inserir dia, mês e ano de assinatura]</w:t>
      </w:r>
    </w:p>
    <w:p w14:paraId="5DEBD5C3" w14:textId="77777777" w:rsidR="00640A5A" w:rsidRPr="00896BE1" w:rsidRDefault="00640A5A" w:rsidP="00640A5A">
      <w:pPr>
        <w:rPr>
          <w:rFonts w:ascii="Arial" w:hAnsi="Arial" w:cs="Arial"/>
          <w:sz w:val="22"/>
          <w:szCs w:val="22"/>
        </w:rPr>
      </w:pPr>
    </w:p>
    <w:p w14:paraId="3B74800B" w14:textId="77777777" w:rsidR="006658BD" w:rsidRPr="00896BE1" w:rsidRDefault="006658BD" w:rsidP="00135CB6">
      <w:pPr>
        <w:rPr>
          <w:rFonts w:ascii="Arial" w:hAnsi="Arial" w:cs="Arial"/>
          <w:sz w:val="22"/>
          <w:szCs w:val="22"/>
        </w:rPr>
      </w:pPr>
    </w:p>
    <w:p w14:paraId="7F60F68A" w14:textId="77777777" w:rsidR="007353B1" w:rsidRPr="00896BE1" w:rsidRDefault="00EE0E08" w:rsidP="00B41848">
      <w:pPr>
        <w:pStyle w:val="Style5"/>
        <w:ind w:left="720"/>
        <w:rPr>
          <w:rFonts w:ascii="Arial" w:hAnsi="Arial" w:cs="Arial"/>
          <w:sz w:val="36"/>
          <w:szCs w:val="36"/>
          <w:lang w:val="pt-BR"/>
        </w:rPr>
      </w:pPr>
      <w:r w:rsidRPr="00896BE1">
        <w:rPr>
          <w:rFonts w:ascii="Arial" w:hAnsi="Arial" w:cs="Arial"/>
          <w:sz w:val="36"/>
          <w:szCs w:val="36"/>
          <w:lang w:val="pt-BR"/>
        </w:rPr>
        <w:br w:type="page"/>
      </w:r>
      <w:bookmarkStart w:id="196" w:name="_Toc518381394"/>
      <w:bookmarkStart w:id="197" w:name="_Toc531176934"/>
      <w:r w:rsidR="007353B1" w:rsidRPr="00896BE1">
        <w:rPr>
          <w:rFonts w:ascii="Arial" w:hAnsi="Arial" w:cs="Arial"/>
          <w:sz w:val="36"/>
          <w:szCs w:val="36"/>
          <w:lang w:val="pt-BR"/>
        </w:rPr>
        <w:lastRenderedPageBreak/>
        <w:t>Formulário de envio de oferta</w:t>
      </w:r>
      <w:bookmarkEnd w:id="196"/>
      <w:bookmarkEnd w:id="197"/>
    </w:p>
    <w:p w14:paraId="45DF1673" w14:textId="77777777" w:rsidR="007353B1" w:rsidRPr="00896BE1" w:rsidRDefault="007353B1" w:rsidP="007353B1">
      <w:pPr>
        <w:tabs>
          <w:tab w:val="right" w:leader="underscore" w:pos="9214"/>
        </w:tabs>
        <w:ind w:left="5670"/>
        <w:rPr>
          <w:rFonts w:ascii="Arial" w:hAnsi="Arial" w:cs="Arial"/>
          <w:sz w:val="22"/>
          <w:szCs w:val="22"/>
        </w:rPr>
      </w:pPr>
    </w:p>
    <w:p w14:paraId="1A6D1F9C" w14:textId="77777777" w:rsidR="007353B1" w:rsidRPr="00896BE1" w:rsidRDefault="007353B1" w:rsidP="007353B1">
      <w:pPr>
        <w:tabs>
          <w:tab w:val="right" w:pos="9000"/>
        </w:tabs>
        <w:spacing w:after="120"/>
        <w:jc w:val="both"/>
        <w:rPr>
          <w:rFonts w:ascii="Arial" w:hAnsi="Arial" w:cs="Arial"/>
        </w:rPr>
      </w:pPr>
      <w:r w:rsidRPr="00896BE1">
        <w:rPr>
          <w:rFonts w:ascii="Arial" w:hAnsi="Arial" w:cs="Arial"/>
          <w:i/>
          <w:sz w:val="22"/>
          <w:szCs w:val="22"/>
        </w:rPr>
        <w:t>[A Ofertante enviará o Formulário de Envio de Qualificação em papel timbrado que incluirá o nome completo, endereço e informações de contato da Ofertante.]</w:t>
      </w:r>
    </w:p>
    <w:p w14:paraId="41D8C86F" w14:textId="77777777" w:rsidR="007353B1" w:rsidRPr="00896BE1" w:rsidRDefault="007353B1" w:rsidP="007353B1">
      <w:pPr>
        <w:rPr>
          <w:rFonts w:ascii="Arial" w:hAnsi="Arial" w:cs="Arial"/>
          <w:b/>
          <w:sz w:val="22"/>
          <w:szCs w:val="22"/>
        </w:rPr>
      </w:pPr>
    </w:p>
    <w:p w14:paraId="348E2E21" w14:textId="77777777" w:rsidR="007353B1" w:rsidRPr="00896BE1" w:rsidRDefault="007353B1" w:rsidP="007353B1">
      <w:pPr>
        <w:tabs>
          <w:tab w:val="right" w:leader="underscore" w:pos="9214"/>
        </w:tabs>
        <w:ind w:left="5670"/>
        <w:jc w:val="right"/>
        <w:rPr>
          <w:rFonts w:ascii="Arial" w:hAnsi="Arial" w:cs="Arial"/>
          <w:i/>
          <w:sz w:val="22"/>
          <w:szCs w:val="22"/>
        </w:rPr>
      </w:pPr>
      <w:r w:rsidRPr="00896BE1">
        <w:rPr>
          <w:rFonts w:ascii="Arial" w:hAnsi="Arial" w:cs="Arial"/>
          <w:sz w:val="22"/>
          <w:szCs w:val="22"/>
        </w:rPr>
        <w:t xml:space="preserve">Data: </w:t>
      </w:r>
      <w:r w:rsidRPr="00896BE1">
        <w:rPr>
          <w:rFonts w:ascii="Arial" w:hAnsi="Arial" w:cs="Arial"/>
          <w:i/>
          <w:sz w:val="22"/>
          <w:szCs w:val="22"/>
        </w:rPr>
        <w:t>[inserir data]</w:t>
      </w:r>
    </w:p>
    <w:p w14:paraId="4D8C7FBB" w14:textId="7B7AEE0D" w:rsidR="007353B1" w:rsidRPr="00896BE1" w:rsidRDefault="007353B1" w:rsidP="007353B1">
      <w:pPr>
        <w:tabs>
          <w:tab w:val="right" w:leader="underscore" w:pos="9214"/>
        </w:tabs>
        <w:ind w:left="5670"/>
        <w:jc w:val="right"/>
        <w:rPr>
          <w:rFonts w:ascii="Arial" w:hAnsi="Arial" w:cs="Arial"/>
          <w:sz w:val="22"/>
          <w:szCs w:val="22"/>
        </w:rPr>
      </w:pPr>
      <w:r w:rsidRPr="00896BE1">
        <w:rPr>
          <w:rFonts w:ascii="Arial" w:hAnsi="Arial" w:cs="Arial"/>
          <w:sz w:val="22"/>
          <w:szCs w:val="22"/>
        </w:rPr>
        <w:t xml:space="preserve">Nº </w:t>
      </w:r>
      <w:r w:rsidR="0051654C" w:rsidRPr="00896BE1">
        <w:rPr>
          <w:rFonts w:ascii="Arial" w:hAnsi="Arial" w:cs="Arial"/>
          <w:sz w:val="22"/>
          <w:szCs w:val="22"/>
        </w:rPr>
        <w:t>LPN</w:t>
      </w:r>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Nº </w:t>
      </w:r>
      <w:r w:rsidR="0051654C" w:rsidRPr="00896BE1">
        <w:rPr>
          <w:rFonts w:ascii="Arial" w:hAnsi="Arial" w:cs="Arial"/>
          <w:i/>
          <w:sz w:val="22"/>
          <w:szCs w:val="22"/>
        </w:rPr>
        <w:t>LPN</w:t>
      </w:r>
      <w:r w:rsidRPr="00896BE1">
        <w:rPr>
          <w:rFonts w:ascii="Arial" w:hAnsi="Arial" w:cs="Arial"/>
          <w:i/>
          <w:sz w:val="22"/>
          <w:szCs w:val="22"/>
        </w:rPr>
        <w:t>]</w:t>
      </w:r>
    </w:p>
    <w:p w14:paraId="220CF750" w14:textId="77777777" w:rsidR="007353B1" w:rsidRPr="00896BE1" w:rsidRDefault="007353B1" w:rsidP="007353B1">
      <w:pPr>
        <w:rPr>
          <w:rFonts w:ascii="Arial" w:hAnsi="Arial" w:cs="Arial"/>
          <w:b/>
          <w:sz w:val="22"/>
          <w:szCs w:val="22"/>
        </w:rPr>
      </w:pPr>
    </w:p>
    <w:p w14:paraId="66786B63" w14:textId="77777777" w:rsidR="007353B1" w:rsidRPr="00896BE1" w:rsidRDefault="007353B1" w:rsidP="007353B1">
      <w:pPr>
        <w:tabs>
          <w:tab w:val="right" w:leader="underscore" w:pos="9214"/>
        </w:tabs>
        <w:spacing w:after="142" w:line="240" w:lineRule="atLeast"/>
        <w:rPr>
          <w:rFonts w:ascii="Arial" w:hAnsi="Arial" w:cs="Arial"/>
          <w:i/>
          <w:sz w:val="22"/>
          <w:szCs w:val="22"/>
        </w:rPr>
      </w:pPr>
      <w:r w:rsidRPr="00896BE1">
        <w:rPr>
          <w:rFonts w:ascii="Arial" w:hAnsi="Arial" w:cs="Arial"/>
          <w:sz w:val="22"/>
          <w:szCs w:val="22"/>
        </w:rPr>
        <w:t xml:space="preserve">À: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completo do Comprador]</w:t>
      </w:r>
    </w:p>
    <w:p w14:paraId="34BC9F10" w14:textId="77777777" w:rsidR="007353B1" w:rsidRPr="00896BE1" w:rsidRDefault="007353B1" w:rsidP="007353B1">
      <w:pPr>
        <w:tabs>
          <w:tab w:val="right" w:pos="9000"/>
        </w:tabs>
        <w:spacing w:after="142" w:line="240" w:lineRule="atLeast"/>
        <w:jc w:val="both"/>
        <w:rPr>
          <w:rFonts w:ascii="Arial" w:hAnsi="Arial" w:cs="Arial"/>
          <w:sz w:val="22"/>
          <w:szCs w:val="22"/>
        </w:rPr>
      </w:pPr>
      <w:r w:rsidRPr="00896BE1">
        <w:rPr>
          <w:rFonts w:ascii="Arial" w:hAnsi="Arial" w:cs="Arial"/>
          <w:sz w:val="22"/>
          <w:szCs w:val="22"/>
        </w:rPr>
        <w:t>Nós, abaixo assinados, declaramos que:</w:t>
      </w:r>
    </w:p>
    <w:p w14:paraId="432F0A72"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Revisamos, sem reservas, os Documentos de Licitação, incluindo as alterações emitidas de acordo com as Instruções aos Licitantes (IAO 8);</w:t>
      </w:r>
    </w:p>
    <w:p w14:paraId="7EB084E3"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Cumprimos os requisitos de elegibilidade e não temos conflitos de interesses de acordo com a cláusula 4 do IOA.</w:t>
      </w:r>
    </w:p>
    <w:p w14:paraId="54E6F19F"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Não ter sido excluído ou declarado inelegível pelo Comprador com base na assinatura da Declaração de Manutenção da Proposta conforme previsto no IAO 4.4;</w:t>
      </w:r>
    </w:p>
    <w:p w14:paraId="5F49881F" w14:textId="7F8EACBA" w:rsidR="00FA486D" w:rsidRPr="00896BE1" w:rsidRDefault="007353B1" w:rsidP="001358BE">
      <w:pPr>
        <w:numPr>
          <w:ilvl w:val="0"/>
          <w:numId w:val="27"/>
        </w:numPr>
        <w:tabs>
          <w:tab w:val="left" w:pos="567"/>
          <w:tab w:val="right" w:pos="9000"/>
        </w:tabs>
        <w:spacing w:after="142" w:line="240" w:lineRule="atLeast"/>
        <w:ind w:left="567" w:hanging="567"/>
        <w:jc w:val="both"/>
        <w:rPr>
          <w:rFonts w:ascii="Arial" w:hAnsi="Arial" w:cs="Arial"/>
          <w:sz w:val="22"/>
          <w:szCs w:val="22"/>
          <w:lang w:val="pt-BR"/>
        </w:rPr>
      </w:pPr>
      <w:r w:rsidRPr="00896BE1">
        <w:rPr>
          <w:rFonts w:ascii="Arial" w:hAnsi="Arial" w:cs="Arial"/>
          <w:sz w:val="22"/>
          <w:szCs w:val="22"/>
        </w:rPr>
        <w:t xml:space="preserve">Oferecemos o fornecimento dos seguintes Bens de acordo com os Documentos do </w:t>
      </w:r>
      <w:r w:rsidR="0051654C" w:rsidRPr="00896BE1">
        <w:rPr>
          <w:rFonts w:ascii="Arial" w:hAnsi="Arial" w:cs="Arial"/>
          <w:sz w:val="22"/>
          <w:szCs w:val="22"/>
        </w:rPr>
        <w:t>Licitação</w:t>
      </w:r>
      <w:r w:rsidRPr="00896BE1">
        <w:rPr>
          <w:rFonts w:ascii="Arial" w:hAnsi="Arial" w:cs="Arial"/>
          <w:sz w:val="22"/>
          <w:szCs w:val="22"/>
        </w:rPr>
        <w:t xml:space="preserve"> e de acordo com o Plano de Entrega estabelecido na Lista de Requisitos: </w:t>
      </w:r>
      <w:r w:rsidR="00FA486D" w:rsidRPr="00817296">
        <w:rPr>
          <w:rFonts w:ascii="Arial" w:hAnsi="Arial" w:cs="Arial"/>
          <w:b/>
          <w:bCs/>
          <w:sz w:val="22"/>
          <w:szCs w:val="22"/>
        </w:rPr>
        <w:t>“</w:t>
      </w:r>
      <w:r w:rsidR="00817296" w:rsidRPr="00817296">
        <w:rPr>
          <w:rFonts w:ascii="Arial" w:hAnsi="Arial" w:cs="Arial"/>
          <w:b/>
          <w:bCs/>
          <w:sz w:val="22"/>
          <w:szCs w:val="22"/>
        </w:rPr>
        <w:t>Aquisição de equipamentos de TI, serviços de instalação física, configuração inicial, integração com a rede de dados do MAPA e treinamento’.</w:t>
      </w:r>
    </w:p>
    <w:p w14:paraId="65810848"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O preço total da nossa Oferta, excluindo qualquer desconto oferecido no item (f) abaixo, é:</w:t>
      </w:r>
    </w:p>
    <w:p w14:paraId="2227A5C6" w14:textId="2C67F975" w:rsidR="007353B1" w:rsidRPr="00896BE1" w:rsidRDefault="0083615A" w:rsidP="002C665D">
      <w:pPr>
        <w:numPr>
          <w:ilvl w:val="0"/>
          <w:numId w:val="28"/>
        </w:numPr>
        <w:tabs>
          <w:tab w:val="left" w:pos="1134"/>
          <w:tab w:val="right" w:leader="underscore" w:pos="9214"/>
        </w:tabs>
        <w:spacing w:after="142" w:line="240" w:lineRule="atLeast"/>
        <w:ind w:left="1134" w:hanging="567"/>
        <w:jc w:val="both"/>
        <w:rPr>
          <w:rFonts w:ascii="Arial" w:hAnsi="Arial" w:cs="Arial"/>
          <w:sz w:val="22"/>
          <w:szCs w:val="22"/>
        </w:rPr>
      </w:pPr>
      <w:r w:rsidRPr="00896BE1">
        <w:rPr>
          <w:rFonts w:ascii="Arial" w:hAnsi="Arial" w:cs="Arial"/>
          <w:sz w:val="22"/>
          <w:szCs w:val="22"/>
        </w:rPr>
        <w:t xml:space="preserve">Para o </w:t>
      </w:r>
      <w:r w:rsidR="007353B1" w:rsidRPr="00896BE1">
        <w:rPr>
          <w:rFonts w:ascii="Arial" w:hAnsi="Arial" w:cs="Arial"/>
          <w:sz w:val="22"/>
          <w:szCs w:val="22"/>
        </w:rPr>
        <w:t xml:space="preserve">lote único, o preço total da oferta é </w:t>
      </w:r>
      <w:proofErr w:type="gramStart"/>
      <w:r w:rsidR="007353B1" w:rsidRPr="00896BE1">
        <w:rPr>
          <w:rFonts w:ascii="Arial" w:hAnsi="Arial" w:cs="Arial"/>
          <w:i/>
          <w:sz w:val="22"/>
          <w:szCs w:val="22"/>
        </w:rPr>
        <w:t>[Inserir</w:t>
      </w:r>
      <w:proofErr w:type="gramEnd"/>
      <w:r w:rsidR="007353B1" w:rsidRPr="00896BE1">
        <w:rPr>
          <w:rFonts w:ascii="Arial" w:hAnsi="Arial" w:cs="Arial"/>
          <w:i/>
          <w:sz w:val="22"/>
          <w:szCs w:val="22"/>
        </w:rPr>
        <w:t xml:space="preserve"> preço total e moeda em palavras e números] </w:t>
      </w:r>
    </w:p>
    <w:p w14:paraId="2C0AF555"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Os descontos oferecidos e a metodologia para sua aplicação são:</w:t>
      </w:r>
    </w:p>
    <w:p w14:paraId="3B7299D1" w14:textId="30B597E8" w:rsidR="007353B1" w:rsidRPr="00896BE1" w:rsidRDefault="007353B1" w:rsidP="002C665D">
      <w:pPr>
        <w:numPr>
          <w:ilvl w:val="0"/>
          <w:numId w:val="29"/>
        </w:numPr>
        <w:tabs>
          <w:tab w:val="left" w:pos="1134"/>
          <w:tab w:val="right" w:leader="underscore" w:pos="9214"/>
        </w:tabs>
        <w:spacing w:after="142" w:line="240" w:lineRule="atLeast"/>
        <w:ind w:left="1134" w:hanging="567"/>
        <w:jc w:val="both"/>
        <w:rPr>
          <w:rFonts w:ascii="Arial" w:hAnsi="Arial" w:cs="Arial"/>
          <w:sz w:val="22"/>
          <w:szCs w:val="22"/>
        </w:rPr>
      </w:pPr>
      <w:r w:rsidRPr="00896BE1">
        <w:rPr>
          <w:rFonts w:ascii="Arial" w:hAnsi="Arial" w:cs="Arial"/>
          <w:sz w:val="22"/>
          <w:szCs w:val="22"/>
        </w:rPr>
        <w:t xml:space="preserve">Serão aplicáveis os seguintes descontos: </w:t>
      </w:r>
      <w:r w:rsidRPr="00896BE1">
        <w:rPr>
          <w:rFonts w:ascii="Arial" w:hAnsi="Arial" w:cs="Arial"/>
          <w:i/>
          <w:sz w:val="22"/>
          <w:szCs w:val="22"/>
        </w:rPr>
        <w:t>“Nenhum”</w:t>
      </w:r>
    </w:p>
    <w:p w14:paraId="3683BBE5" w14:textId="3C921C40" w:rsidR="007353B1" w:rsidRPr="00896BE1" w:rsidRDefault="007353B1" w:rsidP="002C665D">
      <w:pPr>
        <w:numPr>
          <w:ilvl w:val="0"/>
          <w:numId w:val="29"/>
        </w:numPr>
        <w:tabs>
          <w:tab w:val="left" w:pos="1134"/>
          <w:tab w:val="right" w:leader="underscore" w:pos="9214"/>
        </w:tabs>
        <w:spacing w:after="142" w:line="240" w:lineRule="atLeast"/>
        <w:ind w:left="1134" w:hanging="567"/>
        <w:jc w:val="both"/>
        <w:rPr>
          <w:rFonts w:ascii="Arial" w:hAnsi="Arial" w:cs="Arial"/>
          <w:sz w:val="22"/>
          <w:szCs w:val="22"/>
        </w:rPr>
      </w:pPr>
      <w:r w:rsidRPr="00896BE1">
        <w:rPr>
          <w:rFonts w:ascii="Arial" w:hAnsi="Arial" w:cs="Arial"/>
          <w:sz w:val="22"/>
          <w:szCs w:val="22"/>
        </w:rPr>
        <w:t xml:space="preserve">Método de cálculo dos descontos para determinação do preço da Oferta </w:t>
      </w:r>
      <w:r w:rsidRPr="00896BE1">
        <w:rPr>
          <w:rFonts w:ascii="Arial" w:hAnsi="Arial" w:cs="Arial"/>
          <w:i/>
          <w:sz w:val="22"/>
          <w:szCs w:val="22"/>
        </w:rPr>
        <w:t>“Nenhum”</w:t>
      </w:r>
      <w:r w:rsidR="00CE00EB" w:rsidRPr="00896BE1">
        <w:rPr>
          <w:rFonts w:ascii="Arial" w:hAnsi="Arial" w:cs="Arial"/>
          <w:i/>
          <w:sz w:val="22"/>
          <w:szCs w:val="22"/>
        </w:rPr>
        <w:t>.</w:t>
      </w:r>
    </w:p>
    <w:p w14:paraId="76CC1947" w14:textId="38F85A55"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 xml:space="preserve">Nossa Proposta permanecerá válida por um período de </w:t>
      </w:r>
      <w:r w:rsidR="00CE00EB" w:rsidRPr="00896BE1">
        <w:rPr>
          <w:rFonts w:ascii="Arial" w:hAnsi="Arial" w:cs="Arial"/>
          <w:i/>
          <w:sz w:val="22"/>
          <w:szCs w:val="22"/>
        </w:rPr>
        <w:t>90</w:t>
      </w:r>
      <w:r w:rsidRPr="00896BE1">
        <w:rPr>
          <w:rFonts w:ascii="Arial" w:hAnsi="Arial" w:cs="Arial"/>
          <w:i/>
          <w:sz w:val="22"/>
          <w:szCs w:val="22"/>
        </w:rPr>
        <w:t xml:space="preserve"> </w:t>
      </w:r>
      <w:r w:rsidRPr="00896BE1">
        <w:rPr>
          <w:rFonts w:ascii="Arial" w:hAnsi="Arial" w:cs="Arial"/>
          <w:sz w:val="22"/>
          <w:szCs w:val="22"/>
        </w:rPr>
        <w:t>dias, a partir do prazo estabelecido para a apresentação de propostas de acordo com os Documentos de Licitação. Esta Oferta nos vinculará e poderá ser aceita a qualquer momento antes do término desse período;</w:t>
      </w:r>
    </w:p>
    <w:p w14:paraId="1084C240"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Não participamos, como Licitantes, de mais de uma Proposta neste processo de Licitação, de acordo com o IAO 4.2 (e), exceto no que diz respeito a ofertas alternativas apresentadas de acordo com as disposições do IAO 13;</w:t>
      </w:r>
    </w:p>
    <w:p w14:paraId="501CDBBA"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 xml:space="preserve">Juntamente com os nossos subcontratados, fornecedores, consultores, fabricantes ou prestadores de serviços para qualquer parte do contrato, não estamos sujeitos, nem sob o controle de qualquer entidade ou pessoa, qualquer suspensão temporária ou exclusão imposta por um membro do Grupo Banco Mundial , ou exclusão imposta pelo </w:t>
      </w:r>
      <w:proofErr w:type="spellStart"/>
      <w:r w:rsidRPr="00896BE1">
        <w:rPr>
          <w:rFonts w:ascii="Arial" w:hAnsi="Arial" w:cs="Arial"/>
          <w:sz w:val="22"/>
          <w:szCs w:val="22"/>
        </w:rPr>
        <w:t>KfW</w:t>
      </w:r>
      <w:proofErr w:type="spellEnd"/>
      <w:r w:rsidRPr="00896BE1">
        <w:rPr>
          <w:rFonts w:ascii="Arial" w:hAnsi="Arial" w:cs="Arial"/>
          <w:sz w:val="22"/>
          <w:szCs w:val="22"/>
        </w:rPr>
        <w:t>, pelo Banco Mundial de acordo com o Acordo para o Cumprimento Mútuo de Decisões de Exclusão e outros bancos de desenvolvimento, ou qualquer órgão financeiro semelhante.</w:t>
      </w:r>
    </w:p>
    <w:p w14:paraId="7E265D89"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i/>
          <w:sz w:val="22"/>
          <w:szCs w:val="22"/>
        </w:rPr>
      </w:pPr>
      <w:r w:rsidRPr="00896BE1">
        <w:rPr>
          <w:rFonts w:ascii="Arial" w:hAnsi="Arial" w:cs="Arial"/>
          <w:sz w:val="22"/>
          <w:szCs w:val="22"/>
        </w:rPr>
        <w:t xml:space="preserve">As seguintes comissões, gratificações ou taxas foram pagas ou serão pagas em conexão com o processo desta licitação ou execução do Contrato: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o nome de cada destinatário, seu endereço completo, o motivo pelo qual cada comissão, </w:t>
      </w:r>
      <w:r w:rsidRPr="00896BE1">
        <w:rPr>
          <w:rFonts w:ascii="Arial" w:hAnsi="Arial" w:cs="Arial"/>
          <w:i/>
          <w:sz w:val="22"/>
          <w:szCs w:val="22"/>
        </w:rPr>
        <w:lastRenderedPageBreak/>
        <w:t>gratificação ou taxa foi ou será paga, bem como o valor e a moeda correspondentes a cada comissão, gratificação ou taxa]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99"/>
        <w:gridCol w:w="2064"/>
        <w:gridCol w:w="2081"/>
      </w:tblGrid>
      <w:tr w:rsidR="007353B1" w:rsidRPr="00896BE1" w14:paraId="64FDCDE7" w14:textId="77777777" w:rsidTr="00736A5C">
        <w:tc>
          <w:tcPr>
            <w:tcW w:w="2221" w:type="dxa"/>
            <w:shd w:val="clear" w:color="auto" w:fill="auto"/>
          </w:tcPr>
          <w:p w14:paraId="20DF5159" w14:textId="77777777" w:rsidR="007353B1" w:rsidRPr="00896BE1" w:rsidRDefault="007353B1" w:rsidP="00736A5C">
            <w:pPr>
              <w:spacing w:before="60" w:after="60"/>
              <w:jc w:val="center"/>
              <w:rPr>
                <w:rFonts w:ascii="Arial" w:hAnsi="Arial" w:cs="Arial"/>
                <w:b/>
              </w:rPr>
            </w:pPr>
            <w:r w:rsidRPr="00896BE1">
              <w:rPr>
                <w:rFonts w:ascii="Arial" w:hAnsi="Arial" w:cs="Arial"/>
                <w:b/>
              </w:rPr>
              <w:t>Nome do receptor</w:t>
            </w:r>
          </w:p>
        </w:tc>
        <w:tc>
          <w:tcPr>
            <w:tcW w:w="2221" w:type="dxa"/>
            <w:shd w:val="clear" w:color="auto" w:fill="auto"/>
          </w:tcPr>
          <w:p w14:paraId="3240917C" w14:textId="77777777" w:rsidR="007353B1" w:rsidRPr="00896BE1" w:rsidRDefault="007353B1" w:rsidP="00736A5C">
            <w:pPr>
              <w:spacing w:before="60" w:after="60"/>
              <w:jc w:val="center"/>
              <w:rPr>
                <w:rFonts w:ascii="Arial" w:hAnsi="Arial" w:cs="Arial"/>
                <w:b/>
              </w:rPr>
            </w:pPr>
            <w:r w:rsidRPr="00896BE1">
              <w:rPr>
                <w:rFonts w:ascii="Arial" w:hAnsi="Arial" w:cs="Arial"/>
                <w:b/>
              </w:rPr>
              <w:t>Endereço</w:t>
            </w:r>
          </w:p>
        </w:tc>
        <w:tc>
          <w:tcPr>
            <w:tcW w:w="2222" w:type="dxa"/>
            <w:shd w:val="clear" w:color="auto" w:fill="auto"/>
          </w:tcPr>
          <w:p w14:paraId="721A06D4" w14:textId="77777777" w:rsidR="007353B1" w:rsidRPr="00896BE1" w:rsidRDefault="007353B1" w:rsidP="00736A5C">
            <w:pPr>
              <w:spacing w:before="60" w:after="60"/>
              <w:jc w:val="center"/>
              <w:rPr>
                <w:rFonts w:ascii="Arial" w:hAnsi="Arial" w:cs="Arial"/>
                <w:b/>
              </w:rPr>
            </w:pPr>
            <w:r w:rsidRPr="00896BE1">
              <w:rPr>
                <w:rFonts w:ascii="Arial" w:hAnsi="Arial" w:cs="Arial"/>
                <w:b/>
              </w:rPr>
              <w:t>Razão</w:t>
            </w:r>
          </w:p>
        </w:tc>
        <w:tc>
          <w:tcPr>
            <w:tcW w:w="2222" w:type="dxa"/>
            <w:shd w:val="clear" w:color="auto" w:fill="auto"/>
          </w:tcPr>
          <w:p w14:paraId="6B84E97A" w14:textId="77777777" w:rsidR="007353B1" w:rsidRPr="00896BE1" w:rsidRDefault="007353B1" w:rsidP="00736A5C">
            <w:pPr>
              <w:spacing w:before="60" w:after="60"/>
              <w:jc w:val="center"/>
              <w:rPr>
                <w:rFonts w:ascii="Arial" w:hAnsi="Arial" w:cs="Arial"/>
                <w:b/>
              </w:rPr>
            </w:pPr>
            <w:r w:rsidRPr="00896BE1">
              <w:rPr>
                <w:rFonts w:ascii="Arial" w:hAnsi="Arial" w:cs="Arial"/>
                <w:b/>
              </w:rPr>
              <w:t>Quantia</w:t>
            </w:r>
          </w:p>
        </w:tc>
      </w:tr>
      <w:tr w:rsidR="007353B1" w:rsidRPr="00896BE1" w14:paraId="7C01CEE8" w14:textId="77777777" w:rsidTr="00736A5C">
        <w:tc>
          <w:tcPr>
            <w:tcW w:w="2221" w:type="dxa"/>
            <w:shd w:val="clear" w:color="auto" w:fill="auto"/>
          </w:tcPr>
          <w:p w14:paraId="77D0F600" w14:textId="77777777" w:rsidR="007353B1" w:rsidRPr="00896BE1" w:rsidRDefault="007353B1" w:rsidP="00736A5C">
            <w:pPr>
              <w:spacing w:before="60" w:after="60"/>
              <w:rPr>
                <w:rFonts w:ascii="Arial" w:hAnsi="Arial" w:cs="Arial"/>
                <w:lang w:val="es-ES"/>
              </w:rPr>
            </w:pPr>
          </w:p>
        </w:tc>
        <w:tc>
          <w:tcPr>
            <w:tcW w:w="2221" w:type="dxa"/>
            <w:shd w:val="clear" w:color="auto" w:fill="auto"/>
          </w:tcPr>
          <w:p w14:paraId="267A4B19" w14:textId="77777777" w:rsidR="007353B1" w:rsidRPr="00896BE1" w:rsidRDefault="007353B1" w:rsidP="00736A5C">
            <w:pPr>
              <w:spacing w:before="60" w:after="60"/>
              <w:rPr>
                <w:rFonts w:ascii="Arial" w:hAnsi="Arial" w:cs="Arial"/>
                <w:lang w:val="es-ES"/>
              </w:rPr>
            </w:pPr>
          </w:p>
        </w:tc>
        <w:tc>
          <w:tcPr>
            <w:tcW w:w="2222" w:type="dxa"/>
            <w:shd w:val="clear" w:color="auto" w:fill="auto"/>
          </w:tcPr>
          <w:p w14:paraId="3C9FC38B" w14:textId="77777777" w:rsidR="007353B1" w:rsidRPr="00896BE1" w:rsidRDefault="007353B1" w:rsidP="00736A5C">
            <w:pPr>
              <w:spacing w:before="60" w:after="60"/>
              <w:rPr>
                <w:rFonts w:ascii="Arial" w:hAnsi="Arial" w:cs="Arial"/>
                <w:lang w:val="es-ES"/>
              </w:rPr>
            </w:pPr>
          </w:p>
        </w:tc>
        <w:tc>
          <w:tcPr>
            <w:tcW w:w="2222" w:type="dxa"/>
            <w:shd w:val="clear" w:color="auto" w:fill="auto"/>
          </w:tcPr>
          <w:p w14:paraId="581D6D95" w14:textId="77777777" w:rsidR="007353B1" w:rsidRPr="00896BE1" w:rsidRDefault="007353B1" w:rsidP="00736A5C">
            <w:pPr>
              <w:spacing w:before="60" w:after="60"/>
              <w:jc w:val="right"/>
              <w:rPr>
                <w:rFonts w:ascii="Arial" w:hAnsi="Arial" w:cs="Arial"/>
                <w:lang w:val="es-ES"/>
              </w:rPr>
            </w:pPr>
          </w:p>
        </w:tc>
      </w:tr>
      <w:tr w:rsidR="007353B1" w:rsidRPr="00896BE1" w14:paraId="16504672" w14:textId="77777777" w:rsidTr="00736A5C">
        <w:tc>
          <w:tcPr>
            <w:tcW w:w="2221" w:type="dxa"/>
            <w:shd w:val="clear" w:color="auto" w:fill="auto"/>
          </w:tcPr>
          <w:p w14:paraId="6C6B9C0E" w14:textId="77777777" w:rsidR="007353B1" w:rsidRPr="00896BE1" w:rsidRDefault="007353B1" w:rsidP="00736A5C">
            <w:pPr>
              <w:spacing w:before="60" w:after="60"/>
              <w:rPr>
                <w:rFonts w:ascii="Arial" w:hAnsi="Arial" w:cs="Arial"/>
                <w:lang w:val="es-ES"/>
              </w:rPr>
            </w:pPr>
          </w:p>
        </w:tc>
        <w:tc>
          <w:tcPr>
            <w:tcW w:w="2221" w:type="dxa"/>
            <w:shd w:val="clear" w:color="auto" w:fill="auto"/>
          </w:tcPr>
          <w:p w14:paraId="774EB600" w14:textId="77777777" w:rsidR="007353B1" w:rsidRPr="00896BE1" w:rsidRDefault="007353B1" w:rsidP="00736A5C">
            <w:pPr>
              <w:spacing w:before="60" w:after="60"/>
              <w:rPr>
                <w:rFonts w:ascii="Arial" w:hAnsi="Arial" w:cs="Arial"/>
                <w:lang w:val="es-ES"/>
              </w:rPr>
            </w:pPr>
          </w:p>
        </w:tc>
        <w:tc>
          <w:tcPr>
            <w:tcW w:w="2222" w:type="dxa"/>
            <w:shd w:val="clear" w:color="auto" w:fill="auto"/>
          </w:tcPr>
          <w:p w14:paraId="21A91404" w14:textId="77777777" w:rsidR="007353B1" w:rsidRPr="00896BE1" w:rsidRDefault="007353B1" w:rsidP="00736A5C">
            <w:pPr>
              <w:spacing w:before="60" w:after="60"/>
              <w:rPr>
                <w:rFonts w:ascii="Arial" w:hAnsi="Arial" w:cs="Arial"/>
                <w:lang w:val="es-ES"/>
              </w:rPr>
            </w:pPr>
          </w:p>
        </w:tc>
        <w:tc>
          <w:tcPr>
            <w:tcW w:w="2222" w:type="dxa"/>
            <w:shd w:val="clear" w:color="auto" w:fill="auto"/>
          </w:tcPr>
          <w:p w14:paraId="6E719439" w14:textId="77777777" w:rsidR="007353B1" w:rsidRPr="00896BE1" w:rsidRDefault="007353B1" w:rsidP="00736A5C">
            <w:pPr>
              <w:spacing w:before="60" w:after="60"/>
              <w:jc w:val="right"/>
              <w:rPr>
                <w:rFonts w:ascii="Arial" w:hAnsi="Arial" w:cs="Arial"/>
                <w:lang w:val="es-ES"/>
              </w:rPr>
            </w:pPr>
          </w:p>
        </w:tc>
      </w:tr>
    </w:tbl>
    <w:p w14:paraId="20AB4115" w14:textId="77777777" w:rsidR="007353B1" w:rsidRPr="00896BE1" w:rsidRDefault="007353B1" w:rsidP="003506A4"/>
    <w:p w14:paraId="64EC88E9" w14:textId="3A7A1E4E" w:rsidR="007353B1" w:rsidRPr="00896BE1" w:rsidRDefault="007353B1" w:rsidP="007353B1">
      <w:pPr>
        <w:tabs>
          <w:tab w:val="right" w:pos="9000"/>
        </w:tabs>
        <w:spacing w:after="142" w:line="240" w:lineRule="atLeast"/>
        <w:ind w:left="567"/>
        <w:rPr>
          <w:rFonts w:ascii="Arial" w:hAnsi="Arial" w:cs="Arial"/>
          <w:i/>
          <w:sz w:val="22"/>
          <w:szCs w:val="22"/>
        </w:rPr>
      </w:pPr>
      <w:r w:rsidRPr="00896BE1">
        <w:rPr>
          <w:rFonts w:ascii="Arial" w:hAnsi="Arial" w:cs="Arial"/>
          <w:i/>
          <w:sz w:val="22"/>
          <w:szCs w:val="22"/>
        </w:rPr>
        <w:t>[Se nada foi pago ou não será pago, indique “nenhum”.</w:t>
      </w:r>
    </w:p>
    <w:p w14:paraId="614D3B05"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Entendemos que esta Oferta, juntamente com a sua aceitação por escrito incluída no seu aviso de adjudicação do Contrato, constituirá um contrato vinculativo entre ambas as partes, até que um contrato formal seja preparado e executado;</w:t>
      </w:r>
    </w:p>
    <w:p w14:paraId="6ADE09A1"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 xml:space="preserve">Compreendemos e aceitamos que o Comprador </w:t>
      </w:r>
      <w:proofErr w:type="gramStart"/>
      <w:r w:rsidRPr="00896BE1">
        <w:rPr>
          <w:rFonts w:ascii="Arial" w:hAnsi="Arial" w:cs="Arial"/>
          <w:sz w:val="22"/>
          <w:szCs w:val="22"/>
        </w:rPr>
        <w:t>reserva-se</w:t>
      </w:r>
      <w:proofErr w:type="gramEnd"/>
      <w:r w:rsidRPr="00896BE1">
        <w:rPr>
          <w:rFonts w:ascii="Arial" w:hAnsi="Arial" w:cs="Arial"/>
          <w:sz w:val="22"/>
          <w:szCs w:val="22"/>
        </w:rPr>
        <w:t xml:space="preserve"> o direito de cancelar o processo de licitação e rejeitar todas as Propostas a qualquer momento antes da adjudicação do contrato, sem incorrer em qualquer responsabilidade perante os Licitantes.</w:t>
      </w:r>
      <w:r w:rsidRPr="00896BE1">
        <w:rPr>
          <w:rFonts w:ascii="Arial" w:hAnsi="Arial" w:cs="Arial"/>
          <w:sz w:val="22"/>
          <w:szCs w:val="22"/>
        </w:rPr>
        <w:tab/>
      </w:r>
    </w:p>
    <w:p w14:paraId="63244505" w14:textId="77777777" w:rsidR="007353B1" w:rsidRPr="00896BE1" w:rsidRDefault="007353B1" w:rsidP="002C665D">
      <w:pPr>
        <w:numPr>
          <w:ilvl w:val="0"/>
          <w:numId w:val="27"/>
        </w:numPr>
        <w:tabs>
          <w:tab w:val="left" w:pos="567"/>
          <w:tab w:val="right" w:pos="9000"/>
        </w:tabs>
        <w:spacing w:after="142" w:line="240" w:lineRule="atLeast"/>
        <w:ind w:left="567" w:hanging="567"/>
        <w:jc w:val="both"/>
        <w:rPr>
          <w:rFonts w:ascii="Arial" w:hAnsi="Arial" w:cs="Arial"/>
          <w:sz w:val="22"/>
          <w:szCs w:val="22"/>
        </w:rPr>
      </w:pPr>
      <w:r w:rsidRPr="00896BE1">
        <w:rPr>
          <w:rFonts w:ascii="Arial" w:hAnsi="Arial" w:cs="Arial"/>
          <w:sz w:val="22"/>
          <w:szCs w:val="22"/>
        </w:rPr>
        <w:t>Declaramos que adotamos todas as medidas apropriadas para garantir que nenhuma pessoa agindo em nosso nome ou por nossa conta possa se envolver em fraude e corrupção.</w:t>
      </w:r>
    </w:p>
    <w:p w14:paraId="0178C170" w14:textId="77777777" w:rsidR="007353B1" w:rsidRPr="00896BE1" w:rsidRDefault="007353B1" w:rsidP="007353B1">
      <w:pPr>
        <w:tabs>
          <w:tab w:val="left" w:pos="567"/>
          <w:tab w:val="right" w:pos="9000"/>
        </w:tabs>
        <w:spacing w:after="142" w:line="240" w:lineRule="atLeast"/>
        <w:ind w:left="567"/>
        <w:jc w:val="both"/>
        <w:rPr>
          <w:rFonts w:ascii="Arial" w:hAnsi="Arial" w:cs="Arial"/>
          <w:sz w:val="22"/>
          <w:szCs w:val="22"/>
        </w:rPr>
      </w:pPr>
    </w:p>
    <w:p w14:paraId="10A19964" w14:textId="77777777" w:rsidR="007353B1" w:rsidRPr="00896BE1" w:rsidRDefault="007353B1" w:rsidP="007353B1">
      <w:pPr>
        <w:tabs>
          <w:tab w:val="right" w:leader="underscore" w:pos="9214"/>
        </w:tabs>
        <w:spacing w:after="142" w:line="240" w:lineRule="atLeast"/>
        <w:jc w:val="both"/>
        <w:rPr>
          <w:rFonts w:ascii="Arial" w:hAnsi="Arial" w:cs="Arial"/>
          <w:i/>
          <w:sz w:val="22"/>
          <w:szCs w:val="22"/>
        </w:rPr>
      </w:pPr>
      <w:r w:rsidRPr="00896BE1">
        <w:rPr>
          <w:rFonts w:ascii="Arial" w:hAnsi="Arial" w:cs="Arial"/>
          <w:sz w:val="22"/>
          <w:szCs w:val="22"/>
        </w:rPr>
        <w:t xml:space="preserve">Nome do Ofertante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completo do Ofertante; caso a Oferta seja apresentada por JV, inserir o nome da JV como Ofertante]</w:t>
      </w:r>
    </w:p>
    <w:p w14:paraId="2286518C" w14:textId="77777777" w:rsidR="007353B1" w:rsidRPr="00896BE1" w:rsidRDefault="007353B1" w:rsidP="007353B1">
      <w:pPr>
        <w:tabs>
          <w:tab w:val="right" w:leader="underscore" w:pos="9214"/>
        </w:tabs>
        <w:spacing w:after="142" w:line="240" w:lineRule="atLeast"/>
        <w:jc w:val="both"/>
        <w:rPr>
          <w:rFonts w:ascii="Arial" w:hAnsi="Arial" w:cs="Arial"/>
          <w:sz w:val="22"/>
          <w:szCs w:val="22"/>
        </w:rPr>
      </w:pPr>
      <w:r w:rsidRPr="00896BE1">
        <w:rPr>
          <w:rFonts w:ascii="Arial" w:hAnsi="Arial" w:cs="Arial"/>
          <w:sz w:val="22"/>
          <w:szCs w:val="22"/>
        </w:rPr>
        <w:t xml:space="preserve">Nome da pessoa devidamente autorizada a assinar em nome do Licitante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da pessoa devidamente autorizada a assinar a Proposta; o signatário deverá estar de posse da Procuração fornecida pela Ofertante para anexá-la à Lista de Ofertas]</w:t>
      </w:r>
    </w:p>
    <w:p w14:paraId="15F31A07" w14:textId="77777777" w:rsidR="007353B1" w:rsidRPr="00896BE1" w:rsidRDefault="007353B1" w:rsidP="007353B1">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Cargo da pessoa que assina a Oferta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o título completo da pessoa que assina a Oferta].</w:t>
      </w:r>
    </w:p>
    <w:p w14:paraId="2A3A362E" w14:textId="77777777" w:rsidR="007353B1" w:rsidRPr="00896BE1" w:rsidRDefault="007353B1" w:rsidP="007353B1">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Assinatura da pessoa nomeada acima </w:t>
      </w:r>
      <w:r w:rsidRPr="00896BE1">
        <w:rPr>
          <w:rFonts w:ascii="Arial" w:hAnsi="Arial" w:cs="Arial"/>
          <w:i/>
          <w:sz w:val="22"/>
          <w:szCs w:val="22"/>
        </w:rPr>
        <w:t>[inserir assinatura da pessoa nomeada acima]</w:t>
      </w:r>
    </w:p>
    <w:p w14:paraId="163D4450" w14:textId="77777777" w:rsidR="007353B1" w:rsidRPr="00896BE1" w:rsidRDefault="007353B1" w:rsidP="007353B1">
      <w:pPr>
        <w:tabs>
          <w:tab w:val="right" w:pos="5103"/>
          <w:tab w:val="right" w:pos="9000"/>
        </w:tabs>
        <w:spacing w:before="142" w:line="240" w:lineRule="atLeast"/>
        <w:rPr>
          <w:rFonts w:ascii="Arial" w:hAnsi="Arial" w:cs="Arial"/>
          <w:sz w:val="22"/>
          <w:szCs w:val="22"/>
        </w:rPr>
      </w:pPr>
      <w:r w:rsidRPr="00896BE1">
        <w:rPr>
          <w:rFonts w:ascii="Arial" w:hAnsi="Arial" w:cs="Arial"/>
          <w:sz w:val="22"/>
          <w:szCs w:val="22"/>
        </w:rPr>
        <w:t xml:space="preserve">Local e Data de assinatura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local de assinatura] no dia [Inserir dia, mês e ano de assinatura]</w:t>
      </w:r>
    </w:p>
    <w:p w14:paraId="477278BB" w14:textId="77777777" w:rsidR="007353B1" w:rsidRPr="00896BE1" w:rsidRDefault="007353B1" w:rsidP="003506A4">
      <w:pPr>
        <w:pStyle w:val="Style5"/>
        <w:ind w:left="720"/>
        <w:jc w:val="left"/>
        <w:rPr>
          <w:rFonts w:ascii="Arial" w:hAnsi="Arial" w:cs="Arial"/>
          <w:sz w:val="36"/>
          <w:szCs w:val="36"/>
          <w:lang w:val="pt-BR"/>
        </w:rPr>
      </w:pPr>
    </w:p>
    <w:p w14:paraId="63FAA0AA" w14:textId="77777777" w:rsidR="00B41848" w:rsidRPr="00896BE1" w:rsidRDefault="00B41848" w:rsidP="003506A4">
      <w:pPr>
        <w:pStyle w:val="Style5"/>
        <w:ind w:left="720"/>
        <w:jc w:val="left"/>
        <w:rPr>
          <w:rFonts w:ascii="Arial" w:hAnsi="Arial" w:cs="Arial"/>
          <w:sz w:val="36"/>
          <w:szCs w:val="36"/>
          <w:lang w:val="pt-BR"/>
        </w:rPr>
      </w:pPr>
    </w:p>
    <w:p w14:paraId="12C4C9AD" w14:textId="77777777" w:rsidR="00B41848" w:rsidRPr="00896BE1" w:rsidRDefault="00B41848" w:rsidP="003506A4">
      <w:pPr>
        <w:pStyle w:val="Style5"/>
        <w:ind w:left="720"/>
        <w:jc w:val="left"/>
        <w:rPr>
          <w:rFonts w:ascii="Arial" w:hAnsi="Arial" w:cs="Arial"/>
          <w:sz w:val="36"/>
          <w:szCs w:val="36"/>
          <w:lang w:val="pt-BR"/>
        </w:rPr>
      </w:pPr>
    </w:p>
    <w:p w14:paraId="31354267" w14:textId="77777777" w:rsidR="00B41848" w:rsidRPr="00896BE1" w:rsidRDefault="00B41848" w:rsidP="003506A4">
      <w:pPr>
        <w:pStyle w:val="Style5"/>
        <w:ind w:left="720"/>
        <w:jc w:val="left"/>
        <w:rPr>
          <w:rFonts w:ascii="Arial" w:hAnsi="Arial" w:cs="Arial"/>
          <w:sz w:val="36"/>
          <w:szCs w:val="36"/>
          <w:lang w:val="pt-BR"/>
        </w:rPr>
      </w:pPr>
    </w:p>
    <w:p w14:paraId="55FB17F9" w14:textId="77777777" w:rsidR="00B41848" w:rsidRPr="00896BE1" w:rsidRDefault="00B41848" w:rsidP="003506A4">
      <w:pPr>
        <w:pStyle w:val="Style5"/>
        <w:ind w:left="720"/>
        <w:jc w:val="left"/>
        <w:rPr>
          <w:rFonts w:ascii="Arial" w:hAnsi="Arial" w:cs="Arial"/>
          <w:sz w:val="36"/>
          <w:szCs w:val="36"/>
          <w:lang w:val="pt-BR"/>
        </w:rPr>
      </w:pPr>
    </w:p>
    <w:p w14:paraId="0D8E80F4" w14:textId="77777777" w:rsidR="007353B1" w:rsidRPr="00896BE1" w:rsidRDefault="007353B1" w:rsidP="003506A4">
      <w:pPr>
        <w:pStyle w:val="Style5"/>
        <w:ind w:left="720"/>
        <w:jc w:val="left"/>
        <w:rPr>
          <w:rFonts w:ascii="Arial" w:hAnsi="Arial" w:cs="Arial"/>
          <w:sz w:val="36"/>
          <w:szCs w:val="36"/>
          <w:lang w:val="pt-BR"/>
        </w:rPr>
      </w:pPr>
    </w:p>
    <w:p w14:paraId="3CB3F9CC" w14:textId="77777777" w:rsidR="00CE00EB" w:rsidRPr="00896BE1" w:rsidRDefault="00CE00EB" w:rsidP="003506A4">
      <w:pPr>
        <w:pStyle w:val="Style5"/>
        <w:ind w:left="720"/>
        <w:jc w:val="left"/>
        <w:rPr>
          <w:rFonts w:ascii="Arial" w:hAnsi="Arial" w:cs="Arial"/>
          <w:sz w:val="36"/>
          <w:szCs w:val="36"/>
          <w:lang w:val="pt-BR"/>
        </w:rPr>
      </w:pPr>
    </w:p>
    <w:p w14:paraId="3B80D600" w14:textId="77777777" w:rsidR="00CE00EB" w:rsidRPr="00896BE1" w:rsidRDefault="00CE00EB" w:rsidP="003506A4">
      <w:pPr>
        <w:pStyle w:val="Style5"/>
        <w:ind w:left="720"/>
        <w:jc w:val="left"/>
        <w:rPr>
          <w:rFonts w:ascii="Arial" w:hAnsi="Arial" w:cs="Arial"/>
          <w:sz w:val="36"/>
          <w:szCs w:val="36"/>
          <w:lang w:val="pt-BR"/>
        </w:rPr>
      </w:pPr>
    </w:p>
    <w:p w14:paraId="5778E1AC" w14:textId="77777777" w:rsidR="00CE00EB" w:rsidRPr="00896BE1" w:rsidRDefault="00CE00EB" w:rsidP="003506A4">
      <w:pPr>
        <w:pStyle w:val="Style5"/>
        <w:ind w:left="720"/>
        <w:jc w:val="left"/>
        <w:rPr>
          <w:rFonts w:ascii="Arial" w:hAnsi="Arial" w:cs="Arial"/>
          <w:sz w:val="36"/>
          <w:szCs w:val="36"/>
          <w:lang w:val="pt-BR"/>
        </w:rPr>
      </w:pPr>
    </w:p>
    <w:p w14:paraId="0142AFAB" w14:textId="77777777" w:rsidR="00CE00EB" w:rsidRPr="00896BE1" w:rsidRDefault="00CE00EB" w:rsidP="003506A4">
      <w:pPr>
        <w:pStyle w:val="Style5"/>
        <w:ind w:left="720"/>
        <w:jc w:val="left"/>
        <w:rPr>
          <w:rFonts w:ascii="Arial" w:hAnsi="Arial" w:cs="Arial"/>
          <w:sz w:val="36"/>
          <w:szCs w:val="36"/>
          <w:lang w:val="pt-BR"/>
        </w:rPr>
      </w:pPr>
    </w:p>
    <w:p w14:paraId="2EF5D8B9" w14:textId="1E07BDEF" w:rsidR="00FB36C1" w:rsidRPr="00896BE1" w:rsidRDefault="00C45983" w:rsidP="002C665D">
      <w:pPr>
        <w:numPr>
          <w:ilvl w:val="0"/>
          <w:numId w:val="36"/>
        </w:numPr>
        <w:ind w:left="0" w:firstLine="0"/>
        <w:jc w:val="center"/>
        <w:rPr>
          <w:rFonts w:ascii="Arial" w:hAnsi="Arial" w:cs="Arial"/>
          <w:b/>
          <w:sz w:val="36"/>
          <w:szCs w:val="36"/>
          <w:lang w:val="pt-BR"/>
        </w:rPr>
      </w:pPr>
      <w:r w:rsidRPr="00896BE1">
        <w:rPr>
          <w:rFonts w:ascii="Arial" w:hAnsi="Arial" w:cs="Arial"/>
          <w:b/>
          <w:sz w:val="36"/>
          <w:szCs w:val="36"/>
          <w:lang w:val="pt-BR"/>
        </w:rPr>
        <w:lastRenderedPageBreak/>
        <w:t>Formulário de lista de preços</w:t>
      </w:r>
    </w:p>
    <w:p w14:paraId="28880102" w14:textId="77777777" w:rsidR="009532BD" w:rsidRPr="00896BE1" w:rsidRDefault="009532BD" w:rsidP="009532BD">
      <w:pPr>
        <w:jc w:val="both"/>
        <w:rPr>
          <w:rFonts w:ascii="Arial" w:hAnsi="Arial" w:cs="Arial"/>
          <w:b/>
          <w:i/>
          <w:sz w:val="24"/>
          <w:szCs w:val="24"/>
        </w:rPr>
      </w:pPr>
    </w:p>
    <w:p w14:paraId="5A68D7AA" w14:textId="6A64F4DF" w:rsidR="004567A4" w:rsidRPr="00896BE1" w:rsidRDefault="004567A4" w:rsidP="004567A4">
      <w:pPr>
        <w:jc w:val="both"/>
        <w:rPr>
          <w:rFonts w:ascii="Arial" w:hAnsi="Arial" w:cs="Arial"/>
          <w:i/>
          <w:sz w:val="22"/>
          <w:szCs w:val="22"/>
        </w:rPr>
      </w:pPr>
      <w:r w:rsidRPr="00896BE1">
        <w:rPr>
          <w:rFonts w:ascii="Arial" w:hAnsi="Arial" w:cs="Arial"/>
          <w:i/>
          <w:sz w:val="22"/>
          <w:szCs w:val="22"/>
        </w:rPr>
        <w:t>[O Licitante preencherá este formulário da Lista de</w:t>
      </w:r>
      <w:r w:rsidR="002C2441" w:rsidRPr="00896BE1">
        <w:rPr>
          <w:rFonts w:ascii="Arial" w:hAnsi="Arial" w:cs="Arial"/>
          <w:i/>
          <w:sz w:val="22"/>
          <w:szCs w:val="22"/>
        </w:rPr>
        <w:t xml:space="preserve"> preços</w:t>
      </w:r>
      <w:r w:rsidRPr="00896BE1">
        <w:rPr>
          <w:rFonts w:ascii="Arial" w:hAnsi="Arial" w:cs="Arial"/>
          <w:i/>
          <w:sz w:val="22"/>
          <w:szCs w:val="22"/>
        </w:rPr>
        <w:t xml:space="preserve"> de acordo com as instruções indicadas. </w:t>
      </w:r>
      <w:r w:rsidR="002C2441" w:rsidRPr="00896BE1">
        <w:rPr>
          <w:rFonts w:ascii="Arial" w:hAnsi="Arial" w:cs="Arial"/>
          <w:i/>
          <w:sz w:val="22"/>
          <w:szCs w:val="22"/>
        </w:rPr>
        <w:t xml:space="preserve">A </w:t>
      </w:r>
      <w:r w:rsidRPr="00896BE1">
        <w:rPr>
          <w:rFonts w:ascii="Arial" w:hAnsi="Arial" w:cs="Arial"/>
          <w:i/>
          <w:sz w:val="22"/>
          <w:szCs w:val="22"/>
        </w:rPr>
        <w:t xml:space="preserve">lista de itens e lote na coluna 1 da </w:t>
      </w:r>
      <w:r w:rsidRPr="00896BE1">
        <w:rPr>
          <w:rFonts w:ascii="Arial" w:hAnsi="Arial" w:cs="Arial"/>
          <w:b/>
          <w:i/>
          <w:sz w:val="22"/>
          <w:szCs w:val="22"/>
        </w:rPr>
        <w:t xml:space="preserve">Lista de Preços </w:t>
      </w:r>
      <w:r w:rsidRPr="00896BE1">
        <w:rPr>
          <w:rFonts w:ascii="Arial" w:hAnsi="Arial" w:cs="Arial"/>
          <w:i/>
          <w:sz w:val="22"/>
          <w:szCs w:val="22"/>
        </w:rPr>
        <w:t>deve corresponder à Lista de Bens e Serviços Relacionados especificada pelo Comprador nos Requisitos de Bens e Serviços</w:t>
      </w:r>
      <w:r w:rsidR="002C2441" w:rsidRPr="00896BE1">
        <w:rPr>
          <w:rFonts w:ascii="Arial" w:hAnsi="Arial" w:cs="Arial"/>
          <w:i/>
          <w:sz w:val="22"/>
          <w:szCs w:val="22"/>
        </w:rPr>
        <w:t>].</w:t>
      </w:r>
    </w:p>
    <w:p w14:paraId="03266C0E" w14:textId="77777777" w:rsidR="009532BD" w:rsidRPr="00896BE1" w:rsidRDefault="009532BD" w:rsidP="009532BD">
      <w:pPr>
        <w:rPr>
          <w:rFonts w:ascii="Arial" w:hAnsi="Arial" w:cs="Arial"/>
          <w:b/>
          <w:i/>
          <w:sz w:val="24"/>
          <w:szCs w:val="24"/>
        </w:rPr>
        <w:sectPr w:rsidR="009532BD" w:rsidRPr="00896BE1" w:rsidSect="00666A2D">
          <w:footerReference w:type="even" r:id="rId54"/>
          <w:footerReference w:type="default" r:id="rId55"/>
          <w:footerReference w:type="first" r:id="rId56"/>
          <w:footnotePr>
            <w:numRestart w:val="eachSect"/>
          </w:footnotePr>
          <w:endnotePr>
            <w:numFmt w:val="decimal"/>
          </w:endnotePr>
          <w:pgSz w:w="11907" w:h="16840" w:code="9"/>
          <w:pgMar w:top="1440" w:right="1440" w:bottom="1152" w:left="1560" w:header="720" w:footer="720" w:gutter="0"/>
          <w:cols w:space="720"/>
          <w:titlePg/>
          <w:docGrid w:linePitch="326"/>
        </w:sectPr>
      </w:pPr>
    </w:p>
    <w:p w14:paraId="368AED69" w14:textId="1416D090" w:rsidR="007353B1" w:rsidRPr="00896BE1" w:rsidRDefault="007353B1" w:rsidP="003506A4">
      <w:pPr>
        <w:pStyle w:val="Style5"/>
        <w:tabs>
          <w:tab w:val="clear" w:pos="567"/>
        </w:tabs>
        <w:outlineLvl w:val="0"/>
        <w:rPr>
          <w:rFonts w:ascii="Arial" w:hAnsi="Arial" w:cs="Arial"/>
          <w:sz w:val="36"/>
          <w:szCs w:val="36"/>
          <w:lang w:val="pt-BR"/>
        </w:rPr>
      </w:pPr>
      <w:bookmarkStart w:id="198" w:name="_Toc518381397"/>
      <w:bookmarkStart w:id="199" w:name="_Toc519592946"/>
      <w:bookmarkStart w:id="200" w:name="_Toc519592999"/>
      <w:bookmarkStart w:id="201" w:name="_Toc519593241"/>
      <w:bookmarkStart w:id="202" w:name="_Toc519593281"/>
      <w:bookmarkStart w:id="203" w:name="_Toc531176937"/>
      <w:r w:rsidRPr="00896BE1">
        <w:rPr>
          <w:rFonts w:ascii="Arial" w:hAnsi="Arial" w:cs="Arial"/>
          <w:sz w:val="36"/>
          <w:szCs w:val="36"/>
          <w:lang w:val="pt-BR"/>
        </w:rPr>
        <w:lastRenderedPageBreak/>
        <w:t>Lista de Preços: Bens Fabricados no País do Comprador</w:t>
      </w:r>
      <w:bookmarkEnd w:id="198"/>
      <w:bookmarkEnd w:id="199"/>
      <w:bookmarkEnd w:id="200"/>
      <w:bookmarkEnd w:id="201"/>
      <w:bookmarkEnd w:id="202"/>
      <w:bookmarkEnd w:id="203"/>
    </w:p>
    <w:p w14:paraId="0AC29AC2" w14:textId="77777777" w:rsidR="007353B1" w:rsidRPr="00896BE1" w:rsidRDefault="007353B1" w:rsidP="00735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415"/>
        <w:gridCol w:w="1066"/>
        <w:gridCol w:w="1708"/>
        <w:gridCol w:w="1025"/>
        <w:gridCol w:w="2044"/>
        <w:gridCol w:w="1761"/>
        <w:gridCol w:w="470"/>
        <w:gridCol w:w="1034"/>
        <w:gridCol w:w="1151"/>
      </w:tblGrid>
      <w:tr w:rsidR="007353B1" w:rsidRPr="00896BE1" w14:paraId="3D8968CE" w14:textId="77777777" w:rsidTr="00937888">
        <w:tc>
          <w:tcPr>
            <w:tcW w:w="12034" w:type="dxa"/>
            <w:gridSpan w:val="8"/>
            <w:vMerge w:val="restart"/>
            <w:tcBorders>
              <w:top w:val="double" w:sz="4" w:space="0" w:color="auto"/>
              <w:left w:val="double" w:sz="4" w:space="0" w:color="auto"/>
            </w:tcBorders>
            <w:shd w:val="clear" w:color="auto" w:fill="auto"/>
            <w:vAlign w:val="center"/>
          </w:tcPr>
          <w:p w14:paraId="2FA04E41" w14:textId="5F7EC992" w:rsidR="007353B1" w:rsidRPr="00896BE1" w:rsidRDefault="00436CD5" w:rsidP="00736A5C">
            <w:pPr>
              <w:pStyle w:val="Corpodetexto"/>
              <w:spacing w:before="60" w:after="60"/>
              <w:jc w:val="center"/>
              <w:rPr>
                <w:rFonts w:ascii="Arial" w:hAnsi="Arial" w:cs="Arial"/>
                <w:sz w:val="16"/>
                <w:szCs w:val="16"/>
                <w:lang w:val="pt-BR"/>
              </w:rPr>
            </w:pPr>
            <w:bookmarkStart w:id="204" w:name="_Hlk188310250"/>
            <w:r w:rsidRPr="00896BE1">
              <w:rPr>
                <w:rFonts w:ascii="Arial" w:hAnsi="Arial" w:cs="Arial"/>
                <w:b/>
                <w:lang w:val="pt-BR"/>
              </w:rPr>
              <w:t>Moeda REAL/BRL</w:t>
            </w:r>
          </w:p>
        </w:tc>
        <w:tc>
          <w:tcPr>
            <w:tcW w:w="2185" w:type="dxa"/>
            <w:gridSpan w:val="2"/>
            <w:tcBorders>
              <w:top w:val="double" w:sz="4" w:space="0" w:color="auto"/>
              <w:right w:val="double" w:sz="4" w:space="0" w:color="auto"/>
            </w:tcBorders>
            <w:shd w:val="clear" w:color="auto" w:fill="auto"/>
            <w:vAlign w:val="center"/>
          </w:tcPr>
          <w:p w14:paraId="33E6EFC7" w14:textId="77777777" w:rsidR="007353B1" w:rsidRPr="00896BE1" w:rsidRDefault="007353B1" w:rsidP="00736A5C">
            <w:pPr>
              <w:pStyle w:val="Corpodetexto"/>
              <w:spacing w:before="60" w:after="60"/>
              <w:jc w:val="left"/>
              <w:rPr>
                <w:rFonts w:ascii="Arial" w:hAnsi="Arial" w:cs="Arial"/>
                <w:sz w:val="16"/>
                <w:szCs w:val="16"/>
                <w:lang w:val="es-ES"/>
              </w:rPr>
            </w:pPr>
            <w:r w:rsidRPr="00896BE1">
              <w:rPr>
                <w:rFonts w:ascii="Arial" w:hAnsi="Arial" w:cs="Arial"/>
                <w:sz w:val="16"/>
                <w:szCs w:val="16"/>
                <w:lang w:val="es-ES"/>
              </w:rPr>
              <w:t xml:space="preserve">Data: </w:t>
            </w:r>
            <w:r w:rsidRPr="00896BE1">
              <w:rPr>
                <w:rFonts w:ascii="Arial" w:hAnsi="Arial" w:cs="Arial"/>
                <w:i/>
                <w:sz w:val="16"/>
                <w:szCs w:val="16"/>
                <w:lang w:val="es-ES"/>
              </w:rPr>
              <w:t>[Inserir]</w:t>
            </w:r>
          </w:p>
        </w:tc>
      </w:tr>
      <w:tr w:rsidR="007353B1" w:rsidRPr="00896BE1" w14:paraId="7F5FEAD6" w14:textId="77777777" w:rsidTr="00937888">
        <w:tc>
          <w:tcPr>
            <w:tcW w:w="12034" w:type="dxa"/>
            <w:gridSpan w:val="8"/>
            <w:vMerge/>
            <w:tcBorders>
              <w:left w:val="double" w:sz="4" w:space="0" w:color="auto"/>
            </w:tcBorders>
            <w:shd w:val="clear" w:color="auto" w:fill="auto"/>
          </w:tcPr>
          <w:p w14:paraId="5B867390" w14:textId="77777777" w:rsidR="007353B1" w:rsidRPr="00896BE1" w:rsidRDefault="007353B1" w:rsidP="00736A5C">
            <w:pPr>
              <w:pStyle w:val="Corpodetexto"/>
              <w:spacing w:before="60" w:after="60"/>
              <w:jc w:val="left"/>
              <w:rPr>
                <w:rFonts w:ascii="Arial" w:hAnsi="Arial" w:cs="Arial"/>
                <w:sz w:val="16"/>
                <w:szCs w:val="16"/>
                <w:lang w:val="es-ES"/>
              </w:rPr>
            </w:pPr>
          </w:p>
        </w:tc>
        <w:tc>
          <w:tcPr>
            <w:tcW w:w="2185" w:type="dxa"/>
            <w:gridSpan w:val="2"/>
            <w:tcBorders>
              <w:right w:val="double" w:sz="4" w:space="0" w:color="auto"/>
            </w:tcBorders>
            <w:shd w:val="clear" w:color="auto" w:fill="auto"/>
            <w:vAlign w:val="center"/>
          </w:tcPr>
          <w:p w14:paraId="500C3527" w14:textId="4D1F2190" w:rsidR="007353B1" w:rsidRPr="00896BE1" w:rsidRDefault="007353B1" w:rsidP="00736A5C">
            <w:pPr>
              <w:pStyle w:val="Corpodetexto"/>
              <w:spacing w:before="60" w:after="60"/>
              <w:jc w:val="left"/>
              <w:rPr>
                <w:rFonts w:ascii="Arial" w:hAnsi="Arial" w:cs="Arial"/>
                <w:sz w:val="16"/>
                <w:szCs w:val="16"/>
                <w:lang w:val="es-ES"/>
              </w:rPr>
            </w:pPr>
            <w:proofErr w:type="spellStart"/>
            <w:r w:rsidRPr="00896BE1">
              <w:rPr>
                <w:rFonts w:ascii="Arial" w:hAnsi="Arial" w:cs="Arial"/>
                <w:sz w:val="16"/>
                <w:szCs w:val="16"/>
                <w:lang w:val="es-ES"/>
              </w:rPr>
              <w:t>Nº</w:t>
            </w:r>
            <w:proofErr w:type="spellEnd"/>
            <w:r w:rsidRPr="00896BE1">
              <w:rPr>
                <w:rFonts w:ascii="Arial" w:hAnsi="Arial" w:cs="Arial"/>
                <w:sz w:val="16"/>
                <w:szCs w:val="16"/>
                <w:lang w:val="es-ES"/>
              </w:rPr>
              <w:t xml:space="preserve"> </w:t>
            </w:r>
            <w:r w:rsidR="0051654C" w:rsidRPr="00896BE1">
              <w:rPr>
                <w:rFonts w:ascii="Arial" w:hAnsi="Arial" w:cs="Arial"/>
                <w:sz w:val="16"/>
                <w:szCs w:val="16"/>
                <w:lang w:val="es-ES"/>
              </w:rPr>
              <w:t>LPN</w:t>
            </w:r>
            <w:r w:rsidRPr="00896BE1">
              <w:rPr>
                <w:rFonts w:ascii="Arial" w:hAnsi="Arial" w:cs="Arial"/>
                <w:sz w:val="16"/>
                <w:szCs w:val="16"/>
                <w:lang w:val="es-ES"/>
              </w:rPr>
              <w:t xml:space="preserve">: </w:t>
            </w:r>
            <w:r w:rsidRPr="00896BE1">
              <w:rPr>
                <w:rFonts w:ascii="Arial" w:hAnsi="Arial" w:cs="Arial"/>
                <w:i/>
                <w:sz w:val="16"/>
                <w:szCs w:val="16"/>
                <w:lang w:val="es-ES"/>
              </w:rPr>
              <w:t>[Inserir]</w:t>
            </w:r>
          </w:p>
        </w:tc>
      </w:tr>
      <w:tr w:rsidR="007353B1" w:rsidRPr="00896BE1" w14:paraId="44114469" w14:textId="77777777" w:rsidTr="00937888">
        <w:tc>
          <w:tcPr>
            <w:tcW w:w="12034" w:type="dxa"/>
            <w:gridSpan w:val="8"/>
            <w:vMerge/>
            <w:tcBorders>
              <w:left w:val="double" w:sz="4" w:space="0" w:color="auto"/>
            </w:tcBorders>
            <w:shd w:val="clear" w:color="auto" w:fill="auto"/>
          </w:tcPr>
          <w:p w14:paraId="1DC1137F" w14:textId="77777777" w:rsidR="007353B1" w:rsidRPr="00896BE1" w:rsidRDefault="007353B1" w:rsidP="00736A5C">
            <w:pPr>
              <w:pStyle w:val="Corpodetexto"/>
              <w:spacing w:before="60" w:after="60"/>
              <w:jc w:val="left"/>
              <w:rPr>
                <w:rFonts w:ascii="Arial" w:hAnsi="Arial" w:cs="Arial"/>
                <w:sz w:val="16"/>
                <w:szCs w:val="16"/>
                <w:lang w:val="es-ES"/>
              </w:rPr>
            </w:pPr>
          </w:p>
        </w:tc>
        <w:tc>
          <w:tcPr>
            <w:tcW w:w="2185" w:type="dxa"/>
            <w:gridSpan w:val="2"/>
            <w:tcBorders>
              <w:right w:val="double" w:sz="4" w:space="0" w:color="auto"/>
            </w:tcBorders>
            <w:shd w:val="clear" w:color="auto" w:fill="auto"/>
            <w:vAlign w:val="center"/>
          </w:tcPr>
          <w:p w14:paraId="1315BD71" w14:textId="77777777" w:rsidR="007353B1" w:rsidRPr="00896BE1" w:rsidRDefault="007353B1" w:rsidP="00736A5C">
            <w:pPr>
              <w:pStyle w:val="Corpodetexto"/>
              <w:spacing w:before="60" w:after="60"/>
              <w:jc w:val="left"/>
              <w:rPr>
                <w:rFonts w:ascii="Arial" w:hAnsi="Arial" w:cs="Arial"/>
                <w:sz w:val="16"/>
                <w:szCs w:val="16"/>
                <w:lang w:val="pt-BR"/>
              </w:rPr>
            </w:pPr>
            <w:r w:rsidRPr="00896BE1">
              <w:rPr>
                <w:rFonts w:ascii="Arial" w:hAnsi="Arial" w:cs="Arial"/>
                <w:sz w:val="16"/>
                <w:szCs w:val="16"/>
                <w:lang w:val="pt-BR"/>
              </w:rPr>
              <w:t xml:space="preserve">Nº do lote: </w:t>
            </w:r>
            <w:r w:rsidRPr="00896BE1">
              <w:rPr>
                <w:rFonts w:ascii="Arial" w:hAnsi="Arial" w:cs="Arial"/>
                <w:i/>
                <w:sz w:val="16"/>
                <w:szCs w:val="16"/>
                <w:lang w:val="pt-BR"/>
              </w:rPr>
              <w:t>[inserir, se aplicável]</w:t>
            </w:r>
          </w:p>
        </w:tc>
      </w:tr>
      <w:tr w:rsidR="007353B1" w:rsidRPr="00896BE1" w14:paraId="087869FA" w14:textId="77777777" w:rsidTr="00937888">
        <w:tc>
          <w:tcPr>
            <w:tcW w:w="12034" w:type="dxa"/>
            <w:gridSpan w:val="8"/>
            <w:vMerge/>
            <w:tcBorders>
              <w:left w:val="double" w:sz="4" w:space="0" w:color="auto"/>
              <w:bottom w:val="double" w:sz="4" w:space="0" w:color="auto"/>
            </w:tcBorders>
            <w:shd w:val="clear" w:color="auto" w:fill="auto"/>
          </w:tcPr>
          <w:p w14:paraId="657A3800" w14:textId="77777777" w:rsidR="007353B1" w:rsidRPr="00896BE1" w:rsidRDefault="007353B1" w:rsidP="00736A5C">
            <w:pPr>
              <w:pStyle w:val="Corpodetexto"/>
              <w:spacing w:before="60" w:after="60"/>
              <w:jc w:val="left"/>
              <w:rPr>
                <w:rFonts w:ascii="Arial" w:hAnsi="Arial" w:cs="Arial"/>
                <w:sz w:val="16"/>
                <w:szCs w:val="16"/>
                <w:lang w:val="pt-BR"/>
              </w:rPr>
            </w:pPr>
          </w:p>
        </w:tc>
        <w:tc>
          <w:tcPr>
            <w:tcW w:w="2185" w:type="dxa"/>
            <w:gridSpan w:val="2"/>
            <w:tcBorders>
              <w:bottom w:val="double" w:sz="4" w:space="0" w:color="auto"/>
              <w:right w:val="double" w:sz="4" w:space="0" w:color="auto"/>
            </w:tcBorders>
            <w:shd w:val="clear" w:color="auto" w:fill="auto"/>
            <w:vAlign w:val="center"/>
          </w:tcPr>
          <w:p w14:paraId="1CC33942" w14:textId="77777777" w:rsidR="007353B1" w:rsidRPr="00896BE1" w:rsidRDefault="007353B1" w:rsidP="00736A5C">
            <w:pPr>
              <w:pStyle w:val="Corpodetexto"/>
              <w:spacing w:before="60" w:after="60"/>
              <w:jc w:val="left"/>
              <w:rPr>
                <w:rFonts w:ascii="Arial" w:hAnsi="Arial" w:cs="Arial"/>
                <w:sz w:val="16"/>
                <w:szCs w:val="16"/>
                <w:lang w:val="pt-BR"/>
              </w:rPr>
            </w:pPr>
            <w:r w:rsidRPr="00896BE1">
              <w:rPr>
                <w:rFonts w:ascii="Arial" w:hAnsi="Arial" w:cs="Arial"/>
                <w:sz w:val="16"/>
                <w:szCs w:val="16"/>
                <w:lang w:val="pt-BR"/>
              </w:rPr>
              <w:t xml:space="preserve">Nº da página: </w:t>
            </w:r>
            <w:proofErr w:type="gramStart"/>
            <w:r w:rsidRPr="00896BE1">
              <w:rPr>
                <w:rFonts w:ascii="Arial" w:hAnsi="Arial" w:cs="Arial"/>
                <w:i/>
                <w:sz w:val="16"/>
                <w:szCs w:val="16"/>
                <w:lang w:val="pt-BR"/>
              </w:rPr>
              <w:t>[Inserir</w:t>
            </w:r>
            <w:proofErr w:type="gramEnd"/>
            <w:r w:rsidRPr="00896BE1">
              <w:rPr>
                <w:rFonts w:ascii="Arial" w:hAnsi="Arial" w:cs="Arial"/>
                <w:i/>
                <w:sz w:val="16"/>
                <w:szCs w:val="16"/>
                <w:lang w:val="pt-BR"/>
              </w:rPr>
              <w:t>] de [Inserir]</w:t>
            </w:r>
          </w:p>
        </w:tc>
      </w:tr>
      <w:tr w:rsidR="007353B1" w:rsidRPr="00896BE1" w14:paraId="1F561C1F" w14:textId="77777777" w:rsidTr="00937888">
        <w:tc>
          <w:tcPr>
            <w:tcW w:w="545" w:type="dxa"/>
            <w:tcBorders>
              <w:top w:val="double" w:sz="4" w:space="0" w:color="auto"/>
              <w:left w:val="double" w:sz="4" w:space="0" w:color="auto"/>
              <w:bottom w:val="double" w:sz="4" w:space="0" w:color="auto"/>
            </w:tcBorders>
            <w:shd w:val="clear" w:color="auto" w:fill="auto"/>
          </w:tcPr>
          <w:p w14:paraId="0E865CDD"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1</w:t>
            </w:r>
          </w:p>
        </w:tc>
        <w:tc>
          <w:tcPr>
            <w:tcW w:w="3415" w:type="dxa"/>
            <w:tcBorders>
              <w:top w:val="double" w:sz="4" w:space="0" w:color="auto"/>
              <w:bottom w:val="double" w:sz="4" w:space="0" w:color="auto"/>
            </w:tcBorders>
            <w:shd w:val="clear" w:color="auto" w:fill="auto"/>
          </w:tcPr>
          <w:p w14:paraId="53A530DF"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2</w:t>
            </w:r>
          </w:p>
        </w:tc>
        <w:tc>
          <w:tcPr>
            <w:tcW w:w="1066" w:type="dxa"/>
            <w:tcBorders>
              <w:top w:val="double" w:sz="4" w:space="0" w:color="auto"/>
              <w:bottom w:val="double" w:sz="4" w:space="0" w:color="auto"/>
            </w:tcBorders>
            <w:shd w:val="clear" w:color="auto" w:fill="auto"/>
          </w:tcPr>
          <w:p w14:paraId="0350C9C2"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3</w:t>
            </w:r>
          </w:p>
        </w:tc>
        <w:tc>
          <w:tcPr>
            <w:tcW w:w="1708" w:type="dxa"/>
            <w:tcBorders>
              <w:top w:val="double" w:sz="4" w:space="0" w:color="auto"/>
              <w:bottom w:val="double" w:sz="4" w:space="0" w:color="auto"/>
            </w:tcBorders>
            <w:shd w:val="clear" w:color="auto" w:fill="auto"/>
          </w:tcPr>
          <w:p w14:paraId="4D58DCC9"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4</w:t>
            </w:r>
          </w:p>
        </w:tc>
        <w:tc>
          <w:tcPr>
            <w:tcW w:w="1025" w:type="dxa"/>
            <w:tcBorders>
              <w:top w:val="double" w:sz="4" w:space="0" w:color="auto"/>
              <w:bottom w:val="double" w:sz="4" w:space="0" w:color="auto"/>
            </w:tcBorders>
            <w:shd w:val="clear" w:color="auto" w:fill="auto"/>
          </w:tcPr>
          <w:p w14:paraId="651AE589"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5</w:t>
            </w:r>
          </w:p>
        </w:tc>
        <w:tc>
          <w:tcPr>
            <w:tcW w:w="2044" w:type="dxa"/>
            <w:tcBorders>
              <w:top w:val="double" w:sz="4" w:space="0" w:color="auto"/>
              <w:bottom w:val="double" w:sz="4" w:space="0" w:color="auto"/>
            </w:tcBorders>
            <w:shd w:val="clear" w:color="auto" w:fill="auto"/>
          </w:tcPr>
          <w:p w14:paraId="53E4936F"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6</w:t>
            </w:r>
          </w:p>
        </w:tc>
        <w:tc>
          <w:tcPr>
            <w:tcW w:w="1761" w:type="dxa"/>
            <w:tcBorders>
              <w:top w:val="double" w:sz="4" w:space="0" w:color="auto"/>
              <w:bottom w:val="double" w:sz="4" w:space="0" w:color="auto"/>
            </w:tcBorders>
            <w:shd w:val="clear" w:color="auto" w:fill="auto"/>
          </w:tcPr>
          <w:p w14:paraId="02F8DAED"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7</w:t>
            </w:r>
            <w:r w:rsidRPr="00896BE1">
              <w:rPr>
                <w:rStyle w:val="Refdenotaderodap"/>
                <w:rFonts w:ascii="Arial" w:hAnsi="Arial" w:cs="Arial"/>
                <w:sz w:val="16"/>
                <w:szCs w:val="16"/>
              </w:rPr>
              <w:footnoteReference w:id="9"/>
            </w:r>
          </w:p>
        </w:tc>
        <w:tc>
          <w:tcPr>
            <w:tcW w:w="1504" w:type="dxa"/>
            <w:gridSpan w:val="2"/>
            <w:tcBorders>
              <w:top w:val="double" w:sz="4" w:space="0" w:color="auto"/>
              <w:bottom w:val="double" w:sz="4" w:space="0" w:color="auto"/>
            </w:tcBorders>
            <w:shd w:val="clear" w:color="auto" w:fill="auto"/>
          </w:tcPr>
          <w:p w14:paraId="1FF36228"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8</w:t>
            </w:r>
          </w:p>
        </w:tc>
        <w:tc>
          <w:tcPr>
            <w:tcW w:w="1151" w:type="dxa"/>
            <w:tcBorders>
              <w:top w:val="double" w:sz="4" w:space="0" w:color="auto"/>
              <w:bottom w:val="double" w:sz="4" w:space="0" w:color="auto"/>
              <w:right w:val="double" w:sz="4" w:space="0" w:color="auto"/>
            </w:tcBorders>
            <w:shd w:val="clear" w:color="auto" w:fill="auto"/>
          </w:tcPr>
          <w:p w14:paraId="57096AE1" w14:textId="77777777" w:rsidR="007353B1" w:rsidRPr="00896BE1" w:rsidRDefault="007353B1" w:rsidP="00736A5C">
            <w:pPr>
              <w:suppressAutoHyphens/>
              <w:jc w:val="center"/>
              <w:rPr>
                <w:rFonts w:ascii="Arial" w:hAnsi="Arial" w:cs="Arial"/>
                <w:sz w:val="16"/>
                <w:szCs w:val="16"/>
              </w:rPr>
            </w:pPr>
            <w:r w:rsidRPr="00896BE1">
              <w:rPr>
                <w:rFonts w:ascii="Arial" w:hAnsi="Arial" w:cs="Arial"/>
                <w:sz w:val="16"/>
                <w:szCs w:val="16"/>
              </w:rPr>
              <w:t>9</w:t>
            </w:r>
          </w:p>
        </w:tc>
      </w:tr>
      <w:tr w:rsidR="00DC4DE2" w:rsidRPr="00896BE1" w14:paraId="1823FDE4" w14:textId="77777777" w:rsidTr="00937888">
        <w:tc>
          <w:tcPr>
            <w:tcW w:w="545" w:type="dxa"/>
            <w:vMerge w:val="restart"/>
            <w:tcBorders>
              <w:top w:val="double" w:sz="4" w:space="0" w:color="auto"/>
              <w:left w:val="double" w:sz="4" w:space="0" w:color="auto"/>
            </w:tcBorders>
            <w:shd w:val="clear" w:color="auto" w:fill="auto"/>
          </w:tcPr>
          <w:p w14:paraId="458197B2" w14:textId="0A4E3CCA"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Lote 1</w:t>
            </w:r>
          </w:p>
        </w:tc>
        <w:tc>
          <w:tcPr>
            <w:tcW w:w="3415" w:type="dxa"/>
            <w:tcBorders>
              <w:top w:val="double" w:sz="4" w:space="0" w:color="auto"/>
            </w:tcBorders>
            <w:shd w:val="clear" w:color="auto" w:fill="auto"/>
          </w:tcPr>
          <w:p w14:paraId="17A5579E"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Descrição das Mercadorias</w:t>
            </w:r>
          </w:p>
        </w:tc>
        <w:tc>
          <w:tcPr>
            <w:tcW w:w="1066" w:type="dxa"/>
            <w:tcBorders>
              <w:top w:val="double" w:sz="4" w:space="0" w:color="auto"/>
            </w:tcBorders>
            <w:shd w:val="clear" w:color="auto" w:fill="auto"/>
          </w:tcPr>
          <w:p w14:paraId="3D1EF49B" w14:textId="77777777" w:rsidR="00DC4DE2" w:rsidRPr="00896BE1" w:rsidRDefault="00DC4DE2" w:rsidP="00736A5C">
            <w:pPr>
              <w:suppressAutoHyphens/>
              <w:spacing w:before="60"/>
              <w:jc w:val="center"/>
              <w:rPr>
                <w:rFonts w:ascii="Arial" w:hAnsi="Arial" w:cs="Arial"/>
                <w:i/>
                <w:sz w:val="16"/>
                <w:szCs w:val="16"/>
              </w:rPr>
            </w:pPr>
            <w:r w:rsidRPr="00896BE1">
              <w:rPr>
                <w:rFonts w:ascii="Arial" w:hAnsi="Arial" w:cs="Arial"/>
                <w:sz w:val="16"/>
                <w:szCs w:val="16"/>
              </w:rPr>
              <w:t>Prazo de entrega em dias no destino</w:t>
            </w:r>
          </w:p>
        </w:tc>
        <w:tc>
          <w:tcPr>
            <w:tcW w:w="1708" w:type="dxa"/>
            <w:tcBorders>
              <w:top w:val="double" w:sz="4" w:space="0" w:color="auto"/>
            </w:tcBorders>
            <w:shd w:val="clear" w:color="auto" w:fill="auto"/>
          </w:tcPr>
          <w:p w14:paraId="679ABE97"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Quantidade e Unidade Física</w:t>
            </w:r>
          </w:p>
        </w:tc>
        <w:tc>
          <w:tcPr>
            <w:tcW w:w="1025" w:type="dxa"/>
            <w:tcBorders>
              <w:top w:val="double" w:sz="4" w:space="0" w:color="auto"/>
            </w:tcBorders>
            <w:shd w:val="clear" w:color="auto" w:fill="auto"/>
          </w:tcPr>
          <w:p w14:paraId="368E905B"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Preço unitário e moeda CIP</w:t>
            </w:r>
          </w:p>
        </w:tc>
        <w:tc>
          <w:tcPr>
            <w:tcW w:w="2044" w:type="dxa"/>
            <w:tcBorders>
              <w:top w:val="double" w:sz="4" w:space="0" w:color="auto"/>
            </w:tcBorders>
            <w:shd w:val="clear" w:color="auto" w:fill="auto"/>
          </w:tcPr>
          <w:p w14:paraId="1644C34F"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Preço unitário e moeda CIP</w:t>
            </w:r>
          </w:p>
          <w:p w14:paraId="670575C7"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Serviços Relacionados</w:t>
            </w:r>
          </w:p>
          <w:p w14:paraId="57844974"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(manuseio, transporte interno até o(s) destino (s) final(</w:t>
            </w:r>
            <w:proofErr w:type="spellStart"/>
            <w:r w:rsidRPr="00896BE1">
              <w:rPr>
                <w:rFonts w:ascii="Arial" w:hAnsi="Arial" w:cs="Arial"/>
                <w:sz w:val="16"/>
                <w:szCs w:val="16"/>
              </w:rPr>
              <w:t>is</w:t>
            </w:r>
            <w:proofErr w:type="spellEnd"/>
            <w:r w:rsidRPr="00896BE1">
              <w:rPr>
                <w:rFonts w:ascii="Arial" w:hAnsi="Arial" w:cs="Arial"/>
                <w:sz w:val="16"/>
                <w:szCs w:val="16"/>
              </w:rPr>
              <w:t>), comissionamento e (quando aplicável) instalação e treinamento) de acordo com IAO 14.8(a)(ii)</w:t>
            </w:r>
          </w:p>
        </w:tc>
        <w:tc>
          <w:tcPr>
            <w:tcW w:w="1761" w:type="dxa"/>
            <w:tcBorders>
              <w:top w:val="double" w:sz="4" w:space="0" w:color="auto"/>
            </w:tcBorders>
            <w:shd w:val="clear" w:color="auto" w:fill="auto"/>
          </w:tcPr>
          <w:p w14:paraId="0902D224" w14:textId="77777777" w:rsidR="00DC4DE2" w:rsidRPr="00896BE1" w:rsidRDefault="00DC4DE2" w:rsidP="00736A5C">
            <w:pPr>
              <w:suppressAutoHyphens/>
              <w:jc w:val="center"/>
              <w:rPr>
                <w:rFonts w:ascii="Arial" w:hAnsi="Arial" w:cs="Arial"/>
                <w:sz w:val="16"/>
                <w:szCs w:val="16"/>
              </w:rPr>
            </w:pPr>
            <w:r w:rsidRPr="00896BE1">
              <w:rPr>
                <w:rFonts w:ascii="Arial" w:hAnsi="Arial" w:cs="Arial"/>
                <w:sz w:val="16"/>
                <w:szCs w:val="16"/>
              </w:rPr>
              <w:t>Custo de mão de obra local por item, matéria-prima, transporte, seguro e componentes do país do Comprador.</w:t>
            </w:r>
          </w:p>
          <w:p w14:paraId="4C44713D"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 Col. 5</w:t>
            </w:r>
          </w:p>
        </w:tc>
        <w:tc>
          <w:tcPr>
            <w:tcW w:w="1504" w:type="dxa"/>
            <w:gridSpan w:val="2"/>
            <w:tcBorders>
              <w:top w:val="double" w:sz="4" w:space="0" w:color="auto"/>
            </w:tcBorders>
            <w:shd w:val="clear" w:color="auto" w:fill="auto"/>
          </w:tcPr>
          <w:p w14:paraId="78B919E8"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Impostos sobre vendas e outros impostos pagos ou devidos sobre o item, se o Contrato for adjudicado de acordo com IAO 14.8(a)(</w:t>
            </w:r>
            <w:proofErr w:type="spellStart"/>
            <w:r w:rsidRPr="00896BE1">
              <w:rPr>
                <w:rFonts w:ascii="Arial" w:hAnsi="Arial" w:cs="Arial"/>
                <w:sz w:val="16"/>
                <w:szCs w:val="16"/>
              </w:rPr>
              <w:t>iii</w:t>
            </w:r>
            <w:proofErr w:type="spellEnd"/>
            <w:r w:rsidRPr="00896BE1">
              <w:rPr>
                <w:rFonts w:ascii="Arial" w:hAnsi="Arial" w:cs="Arial"/>
                <w:sz w:val="16"/>
                <w:szCs w:val="16"/>
              </w:rPr>
              <w:t>)</w:t>
            </w:r>
          </w:p>
        </w:tc>
        <w:tc>
          <w:tcPr>
            <w:tcW w:w="1151" w:type="dxa"/>
            <w:tcBorders>
              <w:top w:val="double" w:sz="4" w:space="0" w:color="auto"/>
              <w:right w:val="double" w:sz="4" w:space="0" w:color="auto"/>
            </w:tcBorders>
            <w:shd w:val="clear" w:color="auto" w:fill="auto"/>
          </w:tcPr>
          <w:p w14:paraId="7023D6EF" w14:textId="77777777" w:rsidR="00DC4DE2" w:rsidRPr="00896BE1" w:rsidRDefault="00DC4DE2" w:rsidP="00736A5C">
            <w:pPr>
              <w:suppressAutoHyphens/>
              <w:spacing w:before="60"/>
              <w:jc w:val="center"/>
              <w:rPr>
                <w:rFonts w:ascii="Arial" w:hAnsi="Arial" w:cs="Arial"/>
                <w:sz w:val="16"/>
                <w:szCs w:val="16"/>
              </w:rPr>
            </w:pPr>
            <w:r w:rsidRPr="00896BE1">
              <w:rPr>
                <w:rFonts w:ascii="Arial" w:hAnsi="Arial" w:cs="Arial"/>
                <w:sz w:val="16"/>
                <w:szCs w:val="16"/>
              </w:rPr>
              <w:t>Preço total e moeda por item</w:t>
            </w:r>
          </w:p>
          <w:p w14:paraId="29F98031" w14:textId="77777777" w:rsidR="00DC4DE2" w:rsidRPr="00896BE1" w:rsidRDefault="00DC4DE2" w:rsidP="00736A5C">
            <w:pPr>
              <w:suppressAutoHyphens/>
              <w:jc w:val="center"/>
              <w:rPr>
                <w:rFonts w:ascii="Arial" w:hAnsi="Arial" w:cs="Arial"/>
                <w:sz w:val="16"/>
                <w:szCs w:val="16"/>
              </w:rPr>
            </w:pPr>
          </w:p>
          <w:p w14:paraId="63B7AAE5" w14:textId="0FC130AA" w:rsidR="00DC4DE2" w:rsidRPr="00896BE1" w:rsidRDefault="00DC4DE2" w:rsidP="00736A5C">
            <w:pPr>
              <w:suppressAutoHyphens/>
              <w:jc w:val="center"/>
              <w:rPr>
                <w:rFonts w:ascii="Arial" w:hAnsi="Arial" w:cs="Arial"/>
                <w:sz w:val="16"/>
                <w:szCs w:val="16"/>
              </w:rPr>
            </w:pPr>
            <w:r w:rsidRPr="00896BE1">
              <w:rPr>
                <w:rFonts w:ascii="Arial" w:hAnsi="Arial" w:cs="Arial"/>
                <w:sz w:val="16"/>
                <w:szCs w:val="16"/>
              </w:rPr>
              <w:t>(Equação: (6+</w:t>
            </w:r>
            <w:proofErr w:type="gramStart"/>
            <w:r w:rsidRPr="00896BE1">
              <w:rPr>
                <w:rFonts w:ascii="Arial" w:hAnsi="Arial" w:cs="Arial"/>
                <w:sz w:val="16"/>
                <w:szCs w:val="16"/>
              </w:rPr>
              <w:t>7)x</w:t>
            </w:r>
            <w:proofErr w:type="gramEnd"/>
            <w:r w:rsidRPr="00896BE1">
              <w:rPr>
                <w:rFonts w:ascii="Arial" w:hAnsi="Arial" w:cs="Arial"/>
                <w:sz w:val="16"/>
                <w:szCs w:val="16"/>
              </w:rPr>
              <w:t>4)</w:t>
            </w:r>
          </w:p>
        </w:tc>
      </w:tr>
      <w:tr w:rsidR="00DC4DE2" w:rsidRPr="00896BE1" w14:paraId="60EEAA1D" w14:textId="77777777" w:rsidTr="00937888">
        <w:tc>
          <w:tcPr>
            <w:tcW w:w="545" w:type="dxa"/>
            <w:vMerge/>
            <w:tcBorders>
              <w:left w:val="double" w:sz="4" w:space="0" w:color="auto"/>
            </w:tcBorders>
            <w:shd w:val="clear" w:color="auto" w:fill="auto"/>
          </w:tcPr>
          <w:p w14:paraId="202EB3AD" w14:textId="77777777" w:rsidR="00DC4DE2" w:rsidRPr="00896BE1" w:rsidRDefault="00DC4DE2" w:rsidP="00DC4DE2">
            <w:pPr>
              <w:suppressAutoHyphens/>
              <w:spacing w:before="60"/>
              <w:jc w:val="center"/>
              <w:rPr>
                <w:rFonts w:ascii="Arial" w:hAnsi="Arial" w:cs="Arial"/>
                <w:i/>
                <w:iCs/>
                <w:sz w:val="16"/>
                <w:szCs w:val="16"/>
              </w:rPr>
            </w:pPr>
          </w:p>
        </w:tc>
        <w:tc>
          <w:tcPr>
            <w:tcW w:w="3415" w:type="dxa"/>
            <w:shd w:val="clear" w:color="auto" w:fill="auto"/>
          </w:tcPr>
          <w:p w14:paraId="4BDE6BCE" w14:textId="77777777" w:rsidR="00937888" w:rsidRPr="00896BE1" w:rsidRDefault="00937888" w:rsidP="00937888">
            <w:pPr>
              <w:pStyle w:val="Corpodetexto"/>
              <w:spacing w:before="37" w:line="283" w:lineRule="auto"/>
              <w:ind w:left="141" w:right="706"/>
              <w:rPr>
                <w:rFonts w:ascii="Arial" w:hAnsi="Arial" w:cs="Arial"/>
                <w:sz w:val="22"/>
                <w:szCs w:val="22"/>
                <w:lang w:val="pt-BR"/>
              </w:rPr>
            </w:pPr>
            <w:r w:rsidRPr="00896BE1">
              <w:rPr>
                <w:rFonts w:ascii="Arial" w:hAnsi="Arial" w:cs="Arial"/>
                <w:sz w:val="22"/>
                <w:szCs w:val="22"/>
                <w:lang w:val="pt-BR"/>
              </w:rPr>
              <w:t>Painel de LED com resolução P2.5</w:t>
            </w:r>
          </w:p>
          <w:p w14:paraId="2EDA98A7" w14:textId="77777777" w:rsidR="00937888" w:rsidRPr="00896BE1" w:rsidRDefault="00937888"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Tamanho da tela</w:t>
            </w:r>
            <w:r w:rsidRPr="00896BE1">
              <w:rPr>
                <w:rFonts w:ascii="Arial" w:hAnsi="Arial" w:cs="Arial"/>
                <w:sz w:val="22"/>
                <w:szCs w:val="22"/>
                <w:lang w:val="pt-BR"/>
              </w:rPr>
              <w:t>: 3,00 m x 2,00 m</w:t>
            </w:r>
          </w:p>
          <w:p w14:paraId="131EF7D7" w14:textId="77777777" w:rsidR="00937888" w:rsidRPr="00896BE1" w:rsidRDefault="00937888"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Resolução</w:t>
            </w:r>
            <w:r w:rsidRPr="00896BE1">
              <w:rPr>
                <w:rFonts w:ascii="Arial" w:hAnsi="Arial" w:cs="Arial"/>
                <w:sz w:val="22"/>
                <w:szCs w:val="22"/>
                <w:lang w:val="pt-BR"/>
              </w:rPr>
              <w:t>: P2.5 mm com resolução 1280 PX x 768 PX, vídeo 4k</w:t>
            </w:r>
          </w:p>
          <w:p w14:paraId="2616BD49" w14:textId="77777777" w:rsidR="00937888" w:rsidRPr="00896BE1" w:rsidRDefault="00937888"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Tipo de Tela</w:t>
            </w:r>
            <w:r w:rsidRPr="00896BE1">
              <w:rPr>
                <w:rFonts w:ascii="Arial" w:hAnsi="Arial" w:cs="Arial"/>
                <w:sz w:val="22"/>
                <w:szCs w:val="22"/>
                <w:lang w:val="pt-BR"/>
              </w:rPr>
              <w:t xml:space="preserve">: </w:t>
            </w:r>
            <w:r w:rsidRPr="00896BE1">
              <w:rPr>
                <w:rFonts w:ascii="Arial" w:hAnsi="Arial" w:cs="Arial"/>
                <w:sz w:val="22"/>
                <w:szCs w:val="22"/>
                <w:lang w:val="pt-BR"/>
              </w:rPr>
              <w:lastRenderedPageBreak/>
              <w:t xml:space="preserve">LED </w:t>
            </w:r>
          </w:p>
          <w:p w14:paraId="51686C9D" w14:textId="77777777" w:rsidR="00937888" w:rsidRPr="00896BE1" w:rsidRDefault="00937888"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Conectividade</w:t>
            </w:r>
            <w:r w:rsidRPr="00896BE1">
              <w:rPr>
                <w:rFonts w:ascii="Arial" w:hAnsi="Arial" w:cs="Arial"/>
                <w:sz w:val="22"/>
                <w:szCs w:val="22"/>
                <w:lang w:val="pt-BR"/>
              </w:rPr>
              <w:t>: HDMI, e sistema de som</w:t>
            </w:r>
          </w:p>
          <w:p w14:paraId="2E1BADBC" w14:textId="77777777" w:rsidR="00937888" w:rsidRPr="00896BE1" w:rsidRDefault="00937888"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Funções adicionais</w:t>
            </w:r>
            <w:r w:rsidRPr="00896BE1">
              <w:rPr>
                <w:rFonts w:ascii="Arial" w:hAnsi="Arial" w:cs="Arial"/>
                <w:sz w:val="22"/>
                <w:szCs w:val="22"/>
                <w:lang w:val="pt-BR"/>
              </w:rPr>
              <w:t>: Compatível com sistemas de videoconferência</w:t>
            </w:r>
          </w:p>
          <w:p w14:paraId="3AAFC944" w14:textId="3F7C2694" w:rsidR="00DC4DE2" w:rsidRPr="00896BE1" w:rsidRDefault="00DC4DE2" w:rsidP="00DC4DE2">
            <w:pPr>
              <w:suppressAutoHyphens/>
              <w:spacing w:before="60"/>
              <w:rPr>
                <w:rFonts w:ascii="Arial" w:hAnsi="Arial" w:cs="Arial"/>
                <w:b/>
                <w:bCs/>
                <w:sz w:val="16"/>
                <w:szCs w:val="16"/>
                <w:lang w:val="pt-BR"/>
              </w:rPr>
            </w:pPr>
          </w:p>
        </w:tc>
        <w:tc>
          <w:tcPr>
            <w:tcW w:w="1066" w:type="dxa"/>
            <w:shd w:val="clear" w:color="auto" w:fill="auto"/>
          </w:tcPr>
          <w:p w14:paraId="04C9123E" w14:textId="6E4868A4" w:rsidR="00DC4DE2" w:rsidRPr="00896BE1" w:rsidRDefault="00E43C72" w:rsidP="00E43C72">
            <w:pPr>
              <w:suppressAutoHyphens/>
              <w:spacing w:before="60"/>
              <w:jc w:val="center"/>
              <w:rPr>
                <w:rFonts w:ascii="Arial" w:hAnsi="Arial" w:cs="Arial"/>
                <w:sz w:val="16"/>
                <w:szCs w:val="16"/>
              </w:rPr>
            </w:pPr>
            <w:r w:rsidRPr="00896BE1">
              <w:rPr>
                <w:rFonts w:ascii="Arial" w:hAnsi="Arial" w:cs="Arial"/>
                <w:sz w:val="16"/>
                <w:szCs w:val="16"/>
              </w:rPr>
              <w:lastRenderedPageBreak/>
              <w:t>60</w:t>
            </w:r>
          </w:p>
        </w:tc>
        <w:tc>
          <w:tcPr>
            <w:tcW w:w="1708" w:type="dxa"/>
            <w:shd w:val="clear" w:color="auto" w:fill="auto"/>
          </w:tcPr>
          <w:p w14:paraId="30CD9483" w14:textId="3CCDAB39" w:rsidR="00DC4DE2" w:rsidRPr="00896BE1" w:rsidRDefault="0046118C" w:rsidP="00937888">
            <w:pPr>
              <w:suppressAutoHyphens/>
              <w:spacing w:before="60"/>
              <w:jc w:val="center"/>
              <w:rPr>
                <w:rFonts w:ascii="Arial" w:hAnsi="Arial" w:cs="Arial"/>
                <w:sz w:val="16"/>
                <w:szCs w:val="16"/>
              </w:rPr>
            </w:pPr>
            <w:r w:rsidRPr="0046118C">
              <w:rPr>
                <w:rFonts w:ascii="Arial" w:hAnsi="Arial" w:cs="Arial"/>
                <w:color w:val="FF0000"/>
                <w:sz w:val="16"/>
                <w:szCs w:val="16"/>
              </w:rPr>
              <w:t>4</w:t>
            </w:r>
          </w:p>
        </w:tc>
        <w:tc>
          <w:tcPr>
            <w:tcW w:w="1025" w:type="dxa"/>
            <w:shd w:val="clear" w:color="auto" w:fill="auto"/>
          </w:tcPr>
          <w:p w14:paraId="59C74413" w14:textId="77777777" w:rsidR="00DC4DE2" w:rsidRPr="00896BE1" w:rsidRDefault="00DC4DE2" w:rsidP="00DC4DE2">
            <w:pPr>
              <w:suppressAutoHyphens/>
              <w:spacing w:before="60"/>
              <w:rPr>
                <w:rFonts w:ascii="Arial" w:hAnsi="Arial" w:cs="Arial"/>
                <w:sz w:val="16"/>
                <w:szCs w:val="16"/>
              </w:rPr>
            </w:pPr>
          </w:p>
        </w:tc>
        <w:tc>
          <w:tcPr>
            <w:tcW w:w="2044" w:type="dxa"/>
            <w:shd w:val="clear" w:color="auto" w:fill="auto"/>
          </w:tcPr>
          <w:p w14:paraId="4C8B689D" w14:textId="77777777" w:rsidR="00DC4DE2" w:rsidRPr="00896BE1" w:rsidRDefault="00DC4DE2" w:rsidP="00DC4DE2">
            <w:pPr>
              <w:suppressAutoHyphens/>
              <w:spacing w:before="60"/>
              <w:rPr>
                <w:rFonts w:ascii="Arial" w:hAnsi="Arial" w:cs="Arial"/>
                <w:sz w:val="16"/>
                <w:szCs w:val="16"/>
              </w:rPr>
            </w:pPr>
          </w:p>
        </w:tc>
        <w:tc>
          <w:tcPr>
            <w:tcW w:w="1761" w:type="dxa"/>
            <w:shd w:val="clear" w:color="auto" w:fill="auto"/>
          </w:tcPr>
          <w:p w14:paraId="1B393577" w14:textId="77777777" w:rsidR="00DC4DE2" w:rsidRPr="00896BE1" w:rsidRDefault="00DC4DE2" w:rsidP="00DC4DE2">
            <w:pPr>
              <w:suppressAutoHyphens/>
              <w:spacing w:before="60"/>
              <w:rPr>
                <w:rFonts w:ascii="Arial" w:hAnsi="Arial" w:cs="Arial"/>
                <w:sz w:val="16"/>
                <w:szCs w:val="16"/>
              </w:rPr>
            </w:pPr>
          </w:p>
        </w:tc>
        <w:tc>
          <w:tcPr>
            <w:tcW w:w="1504" w:type="dxa"/>
            <w:gridSpan w:val="2"/>
            <w:shd w:val="clear" w:color="auto" w:fill="auto"/>
          </w:tcPr>
          <w:p w14:paraId="7CC4D551" w14:textId="77777777" w:rsidR="00DC4DE2" w:rsidRPr="00896BE1" w:rsidRDefault="00DC4DE2" w:rsidP="00DC4DE2">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26388262" w14:textId="77777777" w:rsidR="00DC4DE2" w:rsidRPr="00896BE1" w:rsidRDefault="00DC4DE2" w:rsidP="00DC4DE2">
            <w:pPr>
              <w:suppressAutoHyphens/>
              <w:spacing w:before="60"/>
              <w:rPr>
                <w:rFonts w:ascii="Arial" w:hAnsi="Arial" w:cs="Arial"/>
                <w:sz w:val="16"/>
                <w:szCs w:val="16"/>
              </w:rPr>
            </w:pPr>
          </w:p>
        </w:tc>
      </w:tr>
      <w:tr w:rsidR="00DC4DE2" w:rsidRPr="00896BE1" w14:paraId="59F71CE0" w14:textId="77777777" w:rsidTr="00937888">
        <w:tc>
          <w:tcPr>
            <w:tcW w:w="545" w:type="dxa"/>
            <w:vMerge/>
            <w:tcBorders>
              <w:left w:val="double" w:sz="4" w:space="0" w:color="auto"/>
            </w:tcBorders>
            <w:shd w:val="clear" w:color="auto" w:fill="auto"/>
          </w:tcPr>
          <w:p w14:paraId="728CE960" w14:textId="77777777" w:rsidR="00DC4DE2" w:rsidRPr="00896BE1" w:rsidRDefault="00DC4DE2" w:rsidP="00DC4DE2">
            <w:pPr>
              <w:suppressAutoHyphens/>
              <w:spacing w:before="60"/>
              <w:jc w:val="center"/>
              <w:rPr>
                <w:rFonts w:ascii="Arial" w:hAnsi="Arial" w:cs="Arial"/>
                <w:i/>
                <w:iCs/>
                <w:sz w:val="16"/>
                <w:szCs w:val="16"/>
              </w:rPr>
            </w:pPr>
          </w:p>
        </w:tc>
        <w:tc>
          <w:tcPr>
            <w:tcW w:w="3415" w:type="dxa"/>
            <w:shd w:val="clear" w:color="auto" w:fill="auto"/>
          </w:tcPr>
          <w:p w14:paraId="3C6F4E56" w14:textId="77777777" w:rsidR="00937888" w:rsidRPr="00896BE1" w:rsidRDefault="00937888" w:rsidP="00937888">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Computador 1 (para operações avançadas)</w:t>
            </w:r>
          </w:p>
          <w:p w14:paraId="151D0080" w14:textId="77777777" w:rsidR="00937888" w:rsidRPr="00896BE1" w:rsidRDefault="00937888"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Processador</w:t>
            </w:r>
            <w:r w:rsidRPr="00896BE1">
              <w:rPr>
                <w:rFonts w:ascii="Arial" w:hAnsi="Arial" w:cs="Arial"/>
                <w:sz w:val="22"/>
                <w:szCs w:val="22"/>
                <w:lang w:val="pt-BR"/>
              </w:rPr>
              <w:t>: Intel Core i7 ou “equivalente”.</w:t>
            </w:r>
          </w:p>
          <w:p w14:paraId="14A8FE60" w14:textId="77777777" w:rsidR="00937888" w:rsidRPr="00896BE1" w:rsidRDefault="00937888"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Memória RAM</w:t>
            </w:r>
            <w:r w:rsidRPr="00896BE1">
              <w:rPr>
                <w:rFonts w:ascii="Arial" w:hAnsi="Arial" w:cs="Arial"/>
                <w:sz w:val="22"/>
                <w:szCs w:val="22"/>
                <w:lang w:val="pt-BR"/>
              </w:rPr>
              <w:t>: 32 GB</w:t>
            </w:r>
          </w:p>
          <w:p w14:paraId="3233747B" w14:textId="77777777" w:rsidR="00937888" w:rsidRPr="00896BE1" w:rsidRDefault="00937888"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Armazenamento</w:t>
            </w:r>
            <w:r w:rsidRPr="00896BE1">
              <w:rPr>
                <w:rFonts w:ascii="Arial" w:hAnsi="Arial" w:cs="Arial"/>
                <w:sz w:val="22"/>
                <w:szCs w:val="22"/>
                <w:lang w:val="pt-BR"/>
              </w:rPr>
              <w:t>: SSD 1 TB</w:t>
            </w:r>
          </w:p>
          <w:p w14:paraId="7B0850B9" w14:textId="77777777" w:rsidR="00937888" w:rsidRPr="00896BE1" w:rsidRDefault="00937888"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Placa Gráfica</w:t>
            </w:r>
            <w:r w:rsidRPr="00896BE1">
              <w:rPr>
                <w:rFonts w:ascii="Arial" w:hAnsi="Arial" w:cs="Arial"/>
                <w:sz w:val="22"/>
                <w:szCs w:val="22"/>
                <w:lang w:val="pt-BR"/>
              </w:rPr>
              <w:t>: NVIDIA GeForce RTX 3070 ou superior</w:t>
            </w:r>
          </w:p>
          <w:p w14:paraId="090DB256" w14:textId="77777777" w:rsidR="00937888" w:rsidRPr="00896BE1" w:rsidRDefault="00937888"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Portas</w:t>
            </w:r>
            <w:r w:rsidRPr="00896BE1">
              <w:rPr>
                <w:rFonts w:ascii="Arial" w:hAnsi="Arial" w:cs="Arial"/>
                <w:sz w:val="22"/>
                <w:szCs w:val="22"/>
                <w:lang w:val="pt-BR"/>
              </w:rPr>
              <w:t xml:space="preserve">: HDMI, USB-C, </w:t>
            </w:r>
            <w:proofErr w:type="spellStart"/>
            <w:r w:rsidRPr="00896BE1">
              <w:rPr>
                <w:rFonts w:ascii="Arial" w:hAnsi="Arial" w:cs="Arial"/>
                <w:sz w:val="22"/>
                <w:szCs w:val="22"/>
                <w:lang w:val="pt-BR"/>
              </w:rPr>
              <w:t>DisplayPort</w:t>
            </w:r>
            <w:proofErr w:type="spellEnd"/>
          </w:p>
          <w:p w14:paraId="6D7F3AB9" w14:textId="77777777" w:rsidR="00937888" w:rsidRPr="00896BE1" w:rsidRDefault="00937888"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Sistema Operacional</w:t>
            </w:r>
            <w:r w:rsidRPr="00896BE1">
              <w:rPr>
                <w:rFonts w:ascii="Arial" w:hAnsi="Arial" w:cs="Arial"/>
                <w:sz w:val="22"/>
                <w:szCs w:val="22"/>
                <w:lang w:val="pt-BR"/>
              </w:rPr>
              <w:t>: Windows 11 Pro</w:t>
            </w:r>
          </w:p>
          <w:p w14:paraId="22E20FB9" w14:textId="18E0E3B2" w:rsidR="00DC4DE2" w:rsidRPr="00896BE1" w:rsidRDefault="00DC4DE2" w:rsidP="00DC4DE2">
            <w:pPr>
              <w:suppressAutoHyphens/>
              <w:spacing w:before="60"/>
              <w:rPr>
                <w:rFonts w:ascii="Arial" w:hAnsi="Arial" w:cs="Arial"/>
                <w:b/>
                <w:bCs/>
                <w:sz w:val="16"/>
                <w:szCs w:val="16"/>
              </w:rPr>
            </w:pPr>
          </w:p>
        </w:tc>
        <w:tc>
          <w:tcPr>
            <w:tcW w:w="1066" w:type="dxa"/>
            <w:shd w:val="clear" w:color="auto" w:fill="auto"/>
          </w:tcPr>
          <w:p w14:paraId="5581EBD2" w14:textId="2B28C8BD" w:rsidR="00DC4DE2" w:rsidRPr="00896BE1" w:rsidRDefault="00E43C72" w:rsidP="00E43C72">
            <w:pPr>
              <w:suppressAutoHyphens/>
              <w:spacing w:before="60"/>
              <w:jc w:val="center"/>
              <w:rPr>
                <w:rFonts w:ascii="Arial" w:hAnsi="Arial" w:cs="Arial"/>
                <w:sz w:val="16"/>
                <w:szCs w:val="16"/>
              </w:rPr>
            </w:pPr>
            <w:r w:rsidRPr="00896BE1">
              <w:rPr>
                <w:rFonts w:ascii="Arial" w:hAnsi="Arial" w:cs="Arial"/>
                <w:sz w:val="16"/>
                <w:szCs w:val="16"/>
              </w:rPr>
              <w:lastRenderedPageBreak/>
              <w:t>60</w:t>
            </w:r>
          </w:p>
        </w:tc>
        <w:tc>
          <w:tcPr>
            <w:tcW w:w="1708" w:type="dxa"/>
            <w:shd w:val="clear" w:color="auto" w:fill="auto"/>
          </w:tcPr>
          <w:p w14:paraId="7440B94B" w14:textId="2EECBD6C" w:rsidR="00DC4DE2" w:rsidRPr="00896BE1" w:rsidRDefault="0046118C" w:rsidP="00937888">
            <w:pPr>
              <w:suppressAutoHyphens/>
              <w:spacing w:before="60"/>
              <w:jc w:val="center"/>
              <w:rPr>
                <w:rFonts w:ascii="Arial" w:hAnsi="Arial" w:cs="Arial"/>
                <w:color w:val="000000" w:themeColor="text1"/>
                <w:sz w:val="16"/>
                <w:szCs w:val="16"/>
              </w:rPr>
            </w:pPr>
            <w:r w:rsidRPr="0046118C">
              <w:rPr>
                <w:rFonts w:ascii="Arial" w:hAnsi="Arial" w:cs="Arial"/>
                <w:color w:val="FF0000"/>
                <w:sz w:val="16"/>
                <w:szCs w:val="16"/>
              </w:rPr>
              <w:t>17</w:t>
            </w:r>
          </w:p>
        </w:tc>
        <w:tc>
          <w:tcPr>
            <w:tcW w:w="1025" w:type="dxa"/>
            <w:shd w:val="clear" w:color="auto" w:fill="auto"/>
          </w:tcPr>
          <w:p w14:paraId="72116290" w14:textId="77777777" w:rsidR="00DC4DE2" w:rsidRPr="00896BE1" w:rsidRDefault="00DC4DE2" w:rsidP="00DC4DE2">
            <w:pPr>
              <w:suppressAutoHyphens/>
              <w:spacing w:before="60"/>
              <w:rPr>
                <w:rFonts w:ascii="Arial" w:hAnsi="Arial" w:cs="Arial"/>
                <w:sz w:val="16"/>
                <w:szCs w:val="16"/>
              </w:rPr>
            </w:pPr>
          </w:p>
        </w:tc>
        <w:tc>
          <w:tcPr>
            <w:tcW w:w="2044" w:type="dxa"/>
            <w:shd w:val="clear" w:color="auto" w:fill="auto"/>
          </w:tcPr>
          <w:p w14:paraId="1FFF12F2" w14:textId="77777777" w:rsidR="00DC4DE2" w:rsidRPr="00896BE1" w:rsidRDefault="00DC4DE2" w:rsidP="00DC4DE2">
            <w:pPr>
              <w:suppressAutoHyphens/>
              <w:spacing w:before="60"/>
              <w:rPr>
                <w:rFonts w:ascii="Arial" w:hAnsi="Arial" w:cs="Arial"/>
                <w:sz w:val="16"/>
                <w:szCs w:val="16"/>
              </w:rPr>
            </w:pPr>
          </w:p>
        </w:tc>
        <w:tc>
          <w:tcPr>
            <w:tcW w:w="1761" w:type="dxa"/>
            <w:shd w:val="clear" w:color="auto" w:fill="auto"/>
          </w:tcPr>
          <w:p w14:paraId="17867F4B" w14:textId="77777777" w:rsidR="00DC4DE2" w:rsidRPr="00896BE1" w:rsidRDefault="00DC4DE2" w:rsidP="00DC4DE2">
            <w:pPr>
              <w:suppressAutoHyphens/>
              <w:spacing w:before="60"/>
              <w:rPr>
                <w:rFonts w:ascii="Arial" w:hAnsi="Arial" w:cs="Arial"/>
                <w:sz w:val="16"/>
                <w:szCs w:val="16"/>
              </w:rPr>
            </w:pPr>
          </w:p>
        </w:tc>
        <w:tc>
          <w:tcPr>
            <w:tcW w:w="1504" w:type="dxa"/>
            <w:gridSpan w:val="2"/>
            <w:shd w:val="clear" w:color="auto" w:fill="auto"/>
          </w:tcPr>
          <w:p w14:paraId="1DCE2EA0" w14:textId="77777777" w:rsidR="00DC4DE2" w:rsidRPr="00896BE1" w:rsidRDefault="00DC4DE2" w:rsidP="00DC4DE2">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09DF6374" w14:textId="77777777" w:rsidR="00DC4DE2" w:rsidRPr="00896BE1" w:rsidRDefault="00DC4DE2" w:rsidP="00DC4DE2">
            <w:pPr>
              <w:suppressAutoHyphens/>
              <w:spacing w:before="60"/>
              <w:rPr>
                <w:rFonts w:ascii="Arial" w:hAnsi="Arial" w:cs="Arial"/>
                <w:sz w:val="16"/>
                <w:szCs w:val="16"/>
              </w:rPr>
            </w:pPr>
          </w:p>
        </w:tc>
      </w:tr>
      <w:tr w:rsidR="00DC4DE2" w:rsidRPr="00896BE1" w14:paraId="1E314B40" w14:textId="77777777" w:rsidTr="00937888">
        <w:tc>
          <w:tcPr>
            <w:tcW w:w="545" w:type="dxa"/>
            <w:vMerge/>
            <w:tcBorders>
              <w:left w:val="double" w:sz="4" w:space="0" w:color="auto"/>
            </w:tcBorders>
            <w:shd w:val="clear" w:color="auto" w:fill="auto"/>
          </w:tcPr>
          <w:p w14:paraId="79A22C2C" w14:textId="77777777" w:rsidR="00DC4DE2" w:rsidRPr="00896BE1" w:rsidRDefault="00DC4DE2" w:rsidP="00DC4DE2">
            <w:pPr>
              <w:pStyle w:val="Corpodetexto"/>
              <w:jc w:val="left"/>
              <w:rPr>
                <w:rFonts w:ascii="Arial" w:hAnsi="Arial" w:cs="Arial"/>
                <w:sz w:val="16"/>
                <w:szCs w:val="16"/>
                <w:lang w:val="pt-BR"/>
              </w:rPr>
            </w:pPr>
          </w:p>
        </w:tc>
        <w:tc>
          <w:tcPr>
            <w:tcW w:w="3415" w:type="dxa"/>
            <w:shd w:val="clear" w:color="auto" w:fill="auto"/>
          </w:tcPr>
          <w:p w14:paraId="477DA19D" w14:textId="77777777" w:rsidR="00937888" w:rsidRPr="00896BE1" w:rsidRDefault="00937888" w:rsidP="00937888">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Tela Convexa</w:t>
            </w:r>
          </w:p>
          <w:p w14:paraId="39ADE1B2" w14:textId="77777777" w:rsidR="00937888" w:rsidRPr="00896BE1" w:rsidRDefault="00937888"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Tamanho</w:t>
            </w:r>
            <w:r w:rsidRPr="00896BE1">
              <w:rPr>
                <w:rFonts w:ascii="Arial" w:hAnsi="Arial" w:cs="Arial"/>
                <w:sz w:val="22"/>
                <w:szCs w:val="22"/>
                <w:lang w:val="pt-BR"/>
              </w:rPr>
              <w:t>: 100 polegadas ou mais</w:t>
            </w:r>
          </w:p>
          <w:p w14:paraId="5EB84573" w14:textId="77777777" w:rsidR="00937888" w:rsidRPr="00896BE1" w:rsidRDefault="00937888"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Curvatura</w:t>
            </w:r>
            <w:r w:rsidRPr="00896BE1">
              <w:rPr>
                <w:rFonts w:ascii="Arial" w:hAnsi="Arial" w:cs="Arial"/>
                <w:sz w:val="22"/>
                <w:szCs w:val="22"/>
                <w:lang w:val="pt-BR"/>
              </w:rPr>
              <w:t>: 1800R</w:t>
            </w:r>
          </w:p>
          <w:p w14:paraId="5E4D3A2C" w14:textId="77777777" w:rsidR="00937888" w:rsidRPr="00896BE1" w:rsidRDefault="00937888"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Resolução</w:t>
            </w:r>
            <w:r w:rsidRPr="00896BE1">
              <w:rPr>
                <w:rFonts w:ascii="Arial" w:hAnsi="Arial" w:cs="Arial"/>
                <w:sz w:val="22"/>
                <w:szCs w:val="22"/>
                <w:lang w:val="pt-BR"/>
              </w:rPr>
              <w:t>: 4K UHD</w:t>
            </w:r>
          </w:p>
          <w:p w14:paraId="53BD8B51" w14:textId="77777777" w:rsidR="00937888" w:rsidRPr="00896BE1" w:rsidRDefault="00937888"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Material</w:t>
            </w:r>
            <w:r w:rsidRPr="00896BE1">
              <w:rPr>
                <w:rFonts w:ascii="Arial" w:hAnsi="Arial" w:cs="Arial"/>
                <w:sz w:val="22"/>
                <w:szCs w:val="22"/>
                <w:lang w:val="pt-BR"/>
              </w:rPr>
              <w:t xml:space="preserve">: </w:t>
            </w:r>
            <w:proofErr w:type="spellStart"/>
            <w:r w:rsidRPr="00896BE1">
              <w:rPr>
                <w:rFonts w:ascii="Arial" w:hAnsi="Arial" w:cs="Arial"/>
                <w:sz w:val="22"/>
                <w:szCs w:val="22"/>
                <w:lang w:val="pt-BR"/>
              </w:rPr>
              <w:t>Anti-reflexo</w:t>
            </w:r>
            <w:proofErr w:type="spellEnd"/>
          </w:p>
          <w:p w14:paraId="29967A65" w14:textId="77777777" w:rsidR="00937888" w:rsidRPr="00896BE1" w:rsidRDefault="00937888"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Conectividade</w:t>
            </w:r>
            <w:r w:rsidRPr="00896BE1">
              <w:rPr>
                <w:rFonts w:ascii="Arial" w:hAnsi="Arial" w:cs="Arial"/>
                <w:sz w:val="22"/>
                <w:szCs w:val="22"/>
                <w:lang w:val="pt-BR"/>
              </w:rPr>
              <w:t xml:space="preserve">: Compatível com HDMI e </w:t>
            </w:r>
            <w:proofErr w:type="spellStart"/>
            <w:r w:rsidRPr="00896BE1">
              <w:rPr>
                <w:rFonts w:ascii="Arial" w:hAnsi="Arial" w:cs="Arial"/>
                <w:sz w:val="22"/>
                <w:szCs w:val="22"/>
                <w:lang w:val="pt-BR"/>
              </w:rPr>
              <w:t>DisplayPort</w:t>
            </w:r>
            <w:proofErr w:type="spellEnd"/>
          </w:p>
          <w:p w14:paraId="5D858281" w14:textId="068BD4AC" w:rsidR="00DC4DE2" w:rsidRPr="00896BE1" w:rsidRDefault="00DC4DE2" w:rsidP="00DC4DE2">
            <w:pPr>
              <w:suppressAutoHyphens/>
              <w:spacing w:before="60"/>
              <w:rPr>
                <w:rFonts w:ascii="Arial" w:hAnsi="Arial" w:cs="Arial"/>
                <w:b/>
                <w:bCs/>
                <w:sz w:val="16"/>
                <w:szCs w:val="16"/>
                <w:lang w:val="pt-BR"/>
              </w:rPr>
            </w:pPr>
          </w:p>
        </w:tc>
        <w:tc>
          <w:tcPr>
            <w:tcW w:w="1066" w:type="dxa"/>
            <w:shd w:val="clear" w:color="auto" w:fill="auto"/>
          </w:tcPr>
          <w:p w14:paraId="65EC65B4" w14:textId="4958E60E" w:rsidR="00DC4DE2" w:rsidRPr="00896BE1" w:rsidRDefault="00E43C72" w:rsidP="00E43C72">
            <w:pPr>
              <w:suppressAutoHyphens/>
              <w:spacing w:before="60"/>
              <w:jc w:val="center"/>
              <w:rPr>
                <w:rFonts w:ascii="Arial" w:hAnsi="Arial" w:cs="Arial"/>
                <w:sz w:val="16"/>
                <w:szCs w:val="16"/>
              </w:rPr>
            </w:pPr>
            <w:r w:rsidRPr="00896BE1">
              <w:rPr>
                <w:rFonts w:ascii="Arial" w:hAnsi="Arial" w:cs="Arial"/>
                <w:sz w:val="16"/>
                <w:szCs w:val="16"/>
              </w:rPr>
              <w:t>60</w:t>
            </w:r>
          </w:p>
        </w:tc>
        <w:tc>
          <w:tcPr>
            <w:tcW w:w="1708" w:type="dxa"/>
            <w:shd w:val="clear" w:color="auto" w:fill="auto"/>
          </w:tcPr>
          <w:p w14:paraId="3906983C" w14:textId="3B2901DF" w:rsidR="00DC4DE2" w:rsidRPr="00896BE1" w:rsidRDefault="0046118C" w:rsidP="00937888">
            <w:pPr>
              <w:suppressAutoHyphens/>
              <w:spacing w:before="60"/>
              <w:jc w:val="center"/>
              <w:rPr>
                <w:rFonts w:ascii="Arial" w:hAnsi="Arial" w:cs="Arial"/>
                <w:sz w:val="16"/>
                <w:szCs w:val="16"/>
              </w:rPr>
            </w:pPr>
            <w:r w:rsidRPr="0046118C">
              <w:rPr>
                <w:rFonts w:ascii="Arial" w:hAnsi="Arial" w:cs="Arial"/>
                <w:color w:val="FF0000"/>
                <w:sz w:val="16"/>
                <w:szCs w:val="16"/>
              </w:rPr>
              <w:t>53</w:t>
            </w:r>
          </w:p>
        </w:tc>
        <w:tc>
          <w:tcPr>
            <w:tcW w:w="1025" w:type="dxa"/>
            <w:shd w:val="clear" w:color="auto" w:fill="auto"/>
          </w:tcPr>
          <w:p w14:paraId="4D0B1A93" w14:textId="77777777" w:rsidR="00DC4DE2" w:rsidRPr="00896BE1" w:rsidRDefault="00DC4DE2" w:rsidP="00DC4DE2">
            <w:pPr>
              <w:suppressAutoHyphens/>
              <w:spacing w:before="60"/>
              <w:rPr>
                <w:rFonts w:ascii="Arial" w:hAnsi="Arial" w:cs="Arial"/>
                <w:sz w:val="16"/>
                <w:szCs w:val="16"/>
              </w:rPr>
            </w:pPr>
          </w:p>
        </w:tc>
        <w:tc>
          <w:tcPr>
            <w:tcW w:w="2044" w:type="dxa"/>
            <w:shd w:val="clear" w:color="auto" w:fill="auto"/>
          </w:tcPr>
          <w:p w14:paraId="3E075F01" w14:textId="77777777" w:rsidR="00DC4DE2" w:rsidRPr="00896BE1" w:rsidRDefault="00DC4DE2" w:rsidP="00DC4DE2">
            <w:pPr>
              <w:suppressAutoHyphens/>
              <w:spacing w:before="60"/>
              <w:rPr>
                <w:rFonts w:ascii="Arial" w:hAnsi="Arial" w:cs="Arial"/>
                <w:sz w:val="16"/>
                <w:szCs w:val="16"/>
              </w:rPr>
            </w:pPr>
          </w:p>
        </w:tc>
        <w:tc>
          <w:tcPr>
            <w:tcW w:w="1761" w:type="dxa"/>
            <w:shd w:val="clear" w:color="auto" w:fill="auto"/>
          </w:tcPr>
          <w:p w14:paraId="3BD48EE4" w14:textId="77777777" w:rsidR="00DC4DE2" w:rsidRPr="00896BE1" w:rsidRDefault="00DC4DE2" w:rsidP="00DC4DE2">
            <w:pPr>
              <w:suppressAutoHyphens/>
              <w:spacing w:before="60"/>
              <w:rPr>
                <w:rFonts w:ascii="Arial" w:hAnsi="Arial" w:cs="Arial"/>
                <w:sz w:val="16"/>
                <w:szCs w:val="16"/>
              </w:rPr>
            </w:pPr>
          </w:p>
        </w:tc>
        <w:tc>
          <w:tcPr>
            <w:tcW w:w="1504" w:type="dxa"/>
            <w:gridSpan w:val="2"/>
            <w:shd w:val="clear" w:color="auto" w:fill="auto"/>
          </w:tcPr>
          <w:p w14:paraId="647A9F63" w14:textId="77777777" w:rsidR="00DC4DE2" w:rsidRPr="00896BE1" w:rsidRDefault="00DC4DE2" w:rsidP="00DC4DE2">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4F417BA5" w14:textId="77777777" w:rsidR="00DC4DE2" w:rsidRPr="00896BE1" w:rsidRDefault="00DC4DE2" w:rsidP="00DC4DE2">
            <w:pPr>
              <w:suppressAutoHyphens/>
              <w:spacing w:before="60"/>
              <w:rPr>
                <w:rFonts w:ascii="Arial" w:hAnsi="Arial" w:cs="Arial"/>
                <w:sz w:val="16"/>
                <w:szCs w:val="16"/>
              </w:rPr>
            </w:pPr>
          </w:p>
        </w:tc>
      </w:tr>
      <w:tr w:rsidR="00937888" w:rsidRPr="00896BE1" w14:paraId="3DC225B8" w14:textId="77777777" w:rsidTr="00937888">
        <w:tc>
          <w:tcPr>
            <w:tcW w:w="545" w:type="dxa"/>
            <w:tcBorders>
              <w:left w:val="double" w:sz="4" w:space="0" w:color="auto"/>
            </w:tcBorders>
            <w:shd w:val="clear" w:color="auto" w:fill="auto"/>
          </w:tcPr>
          <w:p w14:paraId="6E05F38E" w14:textId="77777777" w:rsidR="00937888" w:rsidRPr="00896BE1" w:rsidRDefault="00937888" w:rsidP="00937888">
            <w:pPr>
              <w:pStyle w:val="Corpodetexto"/>
              <w:jc w:val="left"/>
              <w:rPr>
                <w:rFonts w:ascii="Arial" w:hAnsi="Arial" w:cs="Arial"/>
                <w:sz w:val="16"/>
                <w:szCs w:val="16"/>
                <w:lang w:val="pt-BR"/>
              </w:rPr>
            </w:pPr>
          </w:p>
        </w:tc>
        <w:tc>
          <w:tcPr>
            <w:tcW w:w="3415" w:type="dxa"/>
            <w:shd w:val="clear" w:color="auto" w:fill="auto"/>
            <w:vAlign w:val="center"/>
          </w:tcPr>
          <w:p w14:paraId="71BDCDD3" w14:textId="77777777" w:rsidR="00937888" w:rsidRPr="00896BE1" w:rsidRDefault="00937888" w:rsidP="00937888">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Computador 2 (para uso geral)</w:t>
            </w:r>
          </w:p>
          <w:p w14:paraId="198E1D67" w14:textId="77777777" w:rsidR="00937888" w:rsidRPr="00896BE1" w:rsidRDefault="00937888"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Processador</w:t>
            </w:r>
            <w:r w:rsidRPr="00896BE1">
              <w:rPr>
                <w:rFonts w:ascii="Arial" w:hAnsi="Arial" w:cs="Arial"/>
                <w:sz w:val="22"/>
                <w:szCs w:val="22"/>
                <w:lang w:val="pt-BR"/>
              </w:rPr>
              <w:t>: Intel Core i5 ou “equivalente”.</w:t>
            </w:r>
          </w:p>
          <w:p w14:paraId="7C0AB4BB" w14:textId="77777777" w:rsidR="00937888" w:rsidRPr="00896BE1" w:rsidRDefault="00937888"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Memória RAM</w:t>
            </w:r>
            <w:r w:rsidRPr="00896BE1">
              <w:rPr>
                <w:rFonts w:ascii="Arial" w:hAnsi="Arial" w:cs="Arial"/>
                <w:sz w:val="22"/>
                <w:szCs w:val="22"/>
                <w:lang w:val="pt-BR"/>
              </w:rPr>
              <w:t>: 16 GB</w:t>
            </w:r>
          </w:p>
          <w:p w14:paraId="41C4729A" w14:textId="77777777" w:rsidR="00937888" w:rsidRPr="00896BE1" w:rsidRDefault="00937888"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Armazenamento</w:t>
            </w:r>
            <w:r w:rsidRPr="00896BE1">
              <w:rPr>
                <w:rFonts w:ascii="Arial" w:hAnsi="Arial" w:cs="Arial"/>
                <w:sz w:val="22"/>
                <w:szCs w:val="22"/>
                <w:lang w:val="pt-BR"/>
              </w:rPr>
              <w:t>: SSD 512 GB</w:t>
            </w:r>
          </w:p>
          <w:p w14:paraId="286D63C6" w14:textId="77777777" w:rsidR="00937888" w:rsidRPr="00896BE1" w:rsidRDefault="00937888"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Placa Gráfica</w:t>
            </w:r>
            <w:r w:rsidRPr="00896BE1">
              <w:rPr>
                <w:rFonts w:ascii="Arial" w:hAnsi="Arial" w:cs="Arial"/>
                <w:sz w:val="22"/>
                <w:szCs w:val="22"/>
                <w:lang w:val="pt-BR"/>
              </w:rPr>
              <w:t>: Integrada Intel UHD</w:t>
            </w:r>
          </w:p>
          <w:p w14:paraId="07997701" w14:textId="77777777" w:rsidR="00937888" w:rsidRPr="00896BE1" w:rsidRDefault="00937888"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Portas</w:t>
            </w:r>
            <w:r w:rsidRPr="00896BE1">
              <w:rPr>
                <w:rFonts w:ascii="Arial" w:hAnsi="Arial" w:cs="Arial"/>
                <w:sz w:val="22"/>
                <w:szCs w:val="22"/>
                <w:lang w:val="pt-BR"/>
              </w:rPr>
              <w:t xml:space="preserve">: HDMI, </w:t>
            </w:r>
            <w:r w:rsidRPr="00896BE1">
              <w:rPr>
                <w:rFonts w:ascii="Arial" w:hAnsi="Arial" w:cs="Arial"/>
                <w:sz w:val="22"/>
                <w:szCs w:val="22"/>
                <w:lang w:val="pt-BR"/>
              </w:rPr>
              <w:lastRenderedPageBreak/>
              <w:t>USB-A, USB-C</w:t>
            </w:r>
          </w:p>
          <w:p w14:paraId="25770D33" w14:textId="77777777" w:rsidR="00937888" w:rsidRPr="00896BE1" w:rsidRDefault="00937888"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Sistema Operacional</w:t>
            </w:r>
            <w:r w:rsidRPr="00896BE1">
              <w:rPr>
                <w:rFonts w:ascii="Arial" w:hAnsi="Arial" w:cs="Arial"/>
                <w:sz w:val="22"/>
                <w:szCs w:val="22"/>
                <w:lang w:val="pt-BR"/>
              </w:rPr>
              <w:t>: Windows 11</w:t>
            </w:r>
          </w:p>
          <w:p w14:paraId="755D74C9" w14:textId="77777777" w:rsidR="00937888" w:rsidRPr="00896BE1" w:rsidRDefault="00937888" w:rsidP="00937888">
            <w:pPr>
              <w:pStyle w:val="Corpodetexto"/>
              <w:spacing w:before="37" w:line="283" w:lineRule="auto"/>
              <w:ind w:left="141" w:right="706"/>
              <w:rPr>
                <w:rFonts w:ascii="Arial" w:hAnsi="Arial" w:cs="Arial"/>
                <w:b/>
                <w:bCs/>
                <w:sz w:val="22"/>
                <w:szCs w:val="22"/>
                <w:lang w:val="pt-BR"/>
              </w:rPr>
            </w:pPr>
          </w:p>
        </w:tc>
        <w:tc>
          <w:tcPr>
            <w:tcW w:w="1066" w:type="dxa"/>
            <w:shd w:val="clear" w:color="auto" w:fill="auto"/>
          </w:tcPr>
          <w:p w14:paraId="1D5639EF" w14:textId="7AE84CF9" w:rsidR="00937888" w:rsidRPr="00896BE1" w:rsidRDefault="00E43C72" w:rsidP="00E43C72">
            <w:pPr>
              <w:suppressAutoHyphens/>
              <w:spacing w:before="60"/>
              <w:jc w:val="center"/>
              <w:rPr>
                <w:rFonts w:ascii="Arial" w:hAnsi="Arial" w:cs="Arial"/>
                <w:sz w:val="16"/>
                <w:szCs w:val="16"/>
              </w:rPr>
            </w:pPr>
            <w:r w:rsidRPr="00896BE1">
              <w:rPr>
                <w:rFonts w:ascii="Arial" w:hAnsi="Arial" w:cs="Arial"/>
                <w:sz w:val="16"/>
                <w:szCs w:val="16"/>
              </w:rPr>
              <w:lastRenderedPageBreak/>
              <w:t>60</w:t>
            </w:r>
          </w:p>
        </w:tc>
        <w:tc>
          <w:tcPr>
            <w:tcW w:w="1708" w:type="dxa"/>
            <w:shd w:val="clear" w:color="auto" w:fill="auto"/>
          </w:tcPr>
          <w:p w14:paraId="0FF9437E" w14:textId="21798763" w:rsidR="00937888" w:rsidRPr="00896BE1" w:rsidRDefault="0046118C" w:rsidP="00937888">
            <w:pPr>
              <w:suppressAutoHyphens/>
              <w:spacing w:before="60"/>
              <w:jc w:val="center"/>
              <w:rPr>
                <w:rFonts w:ascii="Arial" w:hAnsi="Arial" w:cs="Arial"/>
                <w:sz w:val="16"/>
                <w:szCs w:val="16"/>
              </w:rPr>
            </w:pPr>
            <w:r w:rsidRPr="0046118C">
              <w:rPr>
                <w:rFonts w:ascii="Arial" w:hAnsi="Arial" w:cs="Arial"/>
                <w:color w:val="FF0000"/>
                <w:sz w:val="16"/>
                <w:szCs w:val="16"/>
              </w:rPr>
              <w:t>36</w:t>
            </w:r>
          </w:p>
        </w:tc>
        <w:tc>
          <w:tcPr>
            <w:tcW w:w="1025" w:type="dxa"/>
            <w:shd w:val="clear" w:color="auto" w:fill="auto"/>
          </w:tcPr>
          <w:p w14:paraId="689EFF0E" w14:textId="77777777" w:rsidR="00937888" w:rsidRPr="00896BE1" w:rsidRDefault="00937888" w:rsidP="00937888">
            <w:pPr>
              <w:suppressAutoHyphens/>
              <w:spacing w:before="60"/>
              <w:rPr>
                <w:rFonts w:ascii="Arial" w:hAnsi="Arial" w:cs="Arial"/>
                <w:sz w:val="16"/>
                <w:szCs w:val="16"/>
              </w:rPr>
            </w:pPr>
          </w:p>
        </w:tc>
        <w:tc>
          <w:tcPr>
            <w:tcW w:w="2044" w:type="dxa"/>
            <w:shd w:val="clear" w:color="auto" w:fill="auto"/>
          </w:tcPr>
          <w:p w14:paraId="36ABA476" w14:textId="77777777" w:rsidR="00937888" w:rsidRPr="00896BE1" w:rsidRDefault="00937888" w:rsidP="00937888">
            <w:pPr>
              <w:suppressAutoHyphens/>
              <w:spacing w:before="60"/>
              <w:rPr>
                <w:rFonts w:ascii="Arial" w:hAnsi="Arial" w:cs="Arial"/>
                <w:sz w:val="16"/>
                <w:szCs w:val="16"/>
              </w:rPr>
            </w:pPr>
          </w:p>
        </w:tc>
        <w:tc>
          <w:tcPr>
            <w:tcW w:w="1761" w:type="dxa"/>
            <w:shd w:val="clear" w:color="auto" w:fill="auto"/>
          </w:tcPr>
          <w:p w14:paraId="71D11DAD" w14:textId="77777777" w:rsidR="00937888" w:rsidRPr="00896BE1" w:rsidRDefault="00937888" w:rsidP="00937888">
            <w:pPr>
              <w:suppressAutoHyphens/>
              <w:spacing w:before="60"/>
              <w:rPr>
                <w:rFonts w:ascii="Arial" w:hAnsi="Arial" w:cs="Arial"/>
                <w:sz w:val="16"/>
                <w:szCs w:val="16"/>
              </w:rPr>
            </w:pPr>
          </w:p>
        </w:tc>
        <w:tc>
          <w:tcPr>
            <w:tcW w:w="1504" w:type="dxa"/>
            <w:gridSpan w:val="2"/>
            <w:shd w:val="clear" w:color="auto" w:fill="auto"/>
          </w:tcPr>
          <w:p w14:paraId="7E6C7BBE" w14:textId="77777777" w:rsidR="00937888" w:rsidRPr="00896BE1" w:rsidRDefault="00937888" w:rsidP="00937888">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22D418A5" w14:textId="77777777" w:rsidR="00937888" w:rsidRPr="00896BE1" w:rsidRDefault="00937888" w:rsidP="00937888">
            <w:pPr>
              <w:suppressAutoHyphens/>
              <w:spacing w:before="60"/>
              <w:rPr>
                <w:rFonts w:ascii="Arial" w:hAnsi="Arial" w:cs="Arial"/>
                <w:sz w:val="16"/>
                <w:szCs w:val="16"/>
              </w:rPr>
            </w:pPr>
          </w:p>
        </w:tc>
      </w:tr>
      <w:tr w:rsidR="00937888" w:rsidRPr="00896BE1" w14:paraId="33490638" w14:textId="77777777" w:rsidTr="00937888">
        <w:tc>
          <w:tcPr>
            <w:tcW w:w="545" w:type="dxa"/>
            <w:tcBorders>
              <w:left w:val="double" w:sz="4" w:space="0" w:color="auto"/>
            </w:tcBorders>
            <w:shd w:val="clear" w:color="auto" w:fill="auto"/>
          </w:tcPr>
          <w:p w14:paraId="74F64685" w14:textId="77777777" w:rsidR="00937888" w:rsidRPr="00896BE1" w:rsidRDefault="00937888" w:rsidP="00937888">
            <w:pPr>
              <w:pStyle w:val="Corpodetexto"/>
              <w:jc w:val="left"/>
              <w:rPr>
                <w:rFonts w:ascii="Arial" w:hAnsi="Arial" w:cs="Arial"/>
                <w:sz w:val="16"/>
                <w:szCs w:val="16"/>
                <w:lang w:val="pt-BR"/>
              </w:rPr>
            </w:pPr>
          </w:p>
        </w:tc>
        <w:tc>
          <w:tcPr>
            <w:tcW w:w="3415" w:type="dxa"/>
            <w:shd w:val="clear" w:color="auto" w:fill="auto"/>
            <w:vAlign w:val="center"/>
          </w:tcPr>
          <w:p w14:paraId="1133B5C3" w14:textId="77777777" w:rsidR="00937888" w:rsidRPr="00896BE1" w:rsidRDefault="00937888" w:rsidP="00937888">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Sistema Multimídia (Áudio e Vídeo)</w:t>
            </w:r>
          </w:p>
          <w:p w14:paraId="6E44CF30" w14:textId="77777777" w:rsidR="00937888" w:rsidRPr="00896BE1" w:rsidRDefault="00937888" w:rsidP="00937888">
            <w:pPr>
              <w:pStyle w:val="Corpodetexto"/>
              <w:spacing w:before="37" w:line="283" w:lineRule="auto"/>
              <w:ind w:left="141" w:right="706"/>
              <w:rPr>
                <w:rFonts w:ascii="Arial" w:hAnsi="Arial" w:cs="Arial"/>
                <w:b/>
                <w:bCs/>
                <w:sz w:val="22"/>
                <w:szCs w:val="22"/>
                <w:lang w:val="pt-BR"/>
              </w:rPr>
            </w:pPr>
          </w:p>
          <w:p w14:paraId="60CD4A57" w14:textId="77777777" w:rsidR="00937888" w:rsidRPr="00896BE1" w:rsidRDefault="00937888" w:rsidP="002A14DD">
            <w:pPr>
              <w:pStyle w:val="Corpodetexto"/>
              <w:widowControl w:val="0"/>
              <w:numPr>
                <w:ilvl w:val="0"/>
                <w:numId w:val="84"/>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Sistemas de Som</w:t>
            </w:r>
            <w:r w:rsidRPr="00896BE1">
              <w:rPr>
                <w:rFonts w:ascii="Arial" w:hAnsi="Arial" w:cs="Arial"/>
                <w:sz w:val="22"/>
                <w:szCs w:val="22"/>
                <w:lang w:val="pt-BR"/>
              </w:rPr>
              <w:t>: Surround 7.1 ou “equivalente”.</w:t>
            </w:r>
          </w:p>
          <w:p w14:paraId="4BDAE740" w14:textId="77777777" w:rsidR="00937888" w:rsidRPr="00896BE1" w:rsidRDefault="00937888" w:rsidP="00937888">
            <w:pPr>
              <w:pStyle w:val="Corpodetexto"/>
              <w:spacing w:before="37" w:line="283" w:lineRule="auto"/>
              <w:ind w:left="141" w:right="706"/>
              <w:rPr>
                <w:rFonts w:ascii="Arial" w:hAnsi="Arial" w:cs="Arial"/>
                <w:b/>
                <w:bCs/>
                <w:sz w:val="22"/>
                <w:szCs w:val="22"/>
                <w:lang w:val="pt-BR"/>
              </w:rPr>
            </w:pPr>
          </w:p>
          <w:p w14:paraId="4769F831" w14:textId="77777777" w:rsidR="00937888" w:rsidRPr="00896BE1" w:rsidRDefault="00937888" w:rsidP="002A14DD">
            <w:pPr>
              <w:pStyle w:val="Corpodetexto"/>
              <w:numPr>
                <w:ilvl w:val="0"/>
                <w:numId w:val="75"/>
              </w:numPr>
              <w:spacing w:before="37" w:line="283" w:lineRule="auto"/>
              <w:ind w:right="706"/>
              <w:rPr>
                <w:rFonts w:ascii="Arial" w:hAnsi="Arial" w:cs="Arial"/>
                <w:b/>
                <w:bCs/>
                <w:sz w:val="22"/>
                <w:szCs w:val="22"/>
                <w:lang w:val="pt-BR"/>
              </w:rPr>
            </w:pPr>
            <w:r w:rsidRPr="00896BE1">
              <w:rPr>
                <w:rFonts w:ascii="Arial" w:hAnsi="Arial" w:cs="Arial"/>
                <w:b/>
                <w:bCs/>
                <w:sz w:val="22"/>
                <w:szCs w:val="22"/>
                <w:lang w:val="pt-BR"/>
              </w:rPr>
              <w:t>Amplificadores</w:t>
            </w:r>
            <w:r w:rsidRPr="00896BE1">
              <w:rPr>
                <w:rFonts w:ascii="Arial" w:hAnsi="Arial" w:cs="Arial"/>
                <w:sz w:val="22"/>
                <w:szCs w:val="22"/>
                <w:lang w:val="pt-BR"/>
              </w:rPr>
              <w:t>: Integrado, com potência de 200W por canal</w:t>
            </w:r>
          </w:p>
          <w:p w14:paraId="24C1A289" w14:textId="77777777" w:rsidR="00937888" w:rsidRPr="00896BE1" w:rsidRDefault="00937888" w:rsidP="00937888">
            <w:pPr>
              <w:pStyle w:val="Corpodetexto"/>
              <w:spacing w:before="37" w:line="283" w:lineRule="auto"/>
              <w:ind w:right="706"/>
              <w:rPr>
                <w:rFonts w:ascii="Arial" w:hAnsi="Arial" w:cs="Arial"/>
                <w:b/>
                <w:bCs/>
                <w:sz w:val="22"/>
                <w:szCs w:val="22"/>
                <w:lang w:val="pt-BR"/>
              </w:rPr>
            </w:pPr>
          </w:p>
          <w:p w14:paraId="33851911" w14:textId="77777777" w:rsidR="00937888" w:rsidRPr="00896BE1" w:rsidRDefault="00937888" w:rsidP="002A14DD">
            <w:pPr>
              <w:pStyle w:val="Corpodetexto"/>
              <w:numPr>
                <w:ilvl w:val="0"/>
                <w:numId w:val="75"/>
              </w:numPr>
              <w:spacing w:before="37" w:line="283" w:lineRule="auto"/>
              <w:ind w:right="706"/>
              <w:rPr>
                <w:rFonts w:ascii="Arial" w:hAnsi="Arial" w:cs="Arial"/>
                <w:sz w:val="22"/>
                <w:szCs w:val="22"/>
                <w:lang w:val="pt-BR"/>
              </w:rPr>
            </w:pPr>
            <w:r w:rsidRPr="00896BE1">
              <w:rPr>
                <w:rFonts w:ascii="Arial" w:hAnsi="Arial" w:cs="Arial"/>
                <w:b/>
                <w:bCs/>
                <w:sz w:val="22"/>
                <w:szCs w:val="22"/>
                <w:lang w:val="pt-BR"/>
              </w:rPr>
              <w:t>Projetores</w:t>
            </w:r>
            <w:r w:rsidRPr="00896BE1">
              <w:rPr>
                <w:rFonts w:ascii="Arial" w:hAnsi="Arial" w:cs="Arial"/>
                <w:sz w:val="22"/>
                <w:szCs w:val="22"/>
                <w:lang w:val="pt-BR"/>
              </w:rPr>
              <w:t>: 4K UHD com 3500 lúmens</w:t>
            </w:r>
          </w:p>
          <w:p w14:paraId="009209DD" w14:textId="77777777" w:rsidR="00937888" w:rsidRPr="00896BE1" w:rsidRDefault="00937888" w:rsidP="00937888">
            <w:pPr>
              <w:pStyle w:val="PargrafodaLista"/>
              <w:rPr>
                <w:rFonts w:ascii="Arial" w:hAnsi="Arial" w:cs="Arial"/>
                <w:sz w:val="22"/>
                <w:szCs w:val="22"/>
                <w:lang w:val="pt-BR"/>
              </w:rPr>
            </w:pPr>
          </w:p>
          <w:p w14:paraId="26FC510E" w14:textId="38425D5B" w:rsidR="00937888" w:rsidRPr="00896BE1" w:rsidRDefault="00937888" w:rsidP="002A14DD">
            <w:pPr>
              <w:pStyle w:val="Corpodetexto"/>
              <w:numPr>
                <w:ilvl w:val="0"/>
                <w:numId w:val="75"/>
              </w:numPr>
              <w:spacing w:before="37" w:line="283" w:lineRule="auto"/>
              <w:ind w:right="706"/>
              <w:rPr>
                <w:rFonts w:ascii="Arial" w:hAnsi="Arial" w:cs="Arial"/>
                <w:b/>
                <w:bCs/>
                <w:sz w:val="22"/>
                <w:szCs w:val="22"/>
                <w:lang w:val="pt-BR"/>
              </w:rPr>
            </w:pPr>
            <w:r w:rsidRPr="00896BE1">
              <w:rPr>
                <w:rFonts w:ascii="Arial" w:hAnsi="Arial" w:cs="Arial"/>
                <w:b/>
                <w:bCs/>
                <w:sz w:val="22"/>
                <w:szCs w:val="22"/>
                <w:lang w:val="pt-BR"/>
              </w:rPr>
              <w:t>Microfones</w:t>
            </w:r>
            <w:r w:rsidRPr="00896BE1">
              <w:rPr>
                <w:rFonts w:ascii="Arial" w:hAnsi="Arial" w:cs="Arial"/>
                <w:sz w:val="22"/>
                <w:szCs w:val="22"/>
                <w:lang w:val="pt-BR"/>
              </w:rPr>
              <w:t>: fones sem fio de alta sensibilidade</w:t>
            </w:r>
          </w:p>
        </w:tc>
        <w:tc>
          <w:tcPr>
            <w:tcW w:w="1066" w:type="dxa"/>
            <w:shd w:val="clear" w:color="auto" w:fill="auto"/>
          </w:tcPr>
          <w:p w14:paraId="38BE5FED" w14:textId="2700F5D6" w:rsidR="00937888" w:rsidRPr="00896BE1" w:rsidRDefault="00E43C72" w:rsidP="00E43C72">
            <w:pPr>
              <w:suppressAutoHyphens/>
              <w:spacing w:before="60"/>
              <w:jc w:val="center"/>
              <w:rPr>
                <w:rFonts w:ascii="Arial" w:hAnsi="Arial" w:cs="Arial"/>
                <w:sz w:val="16"/>
                <w:szCs w:val="16"/>
              </w:rPr>
            </w:pPr>
            <w:r w:rsidRPr="00896BE1">
              <w:rPr>
                <w:rFonts w:ascii="Arial" w:hAnsi="Arial" w:cs="Arial"/>
                <w:sz w:val="16"/>
                <w:szCs w:val="16"/>
              </w:rPr>
              <w:t>60</w:t>
            </w:r>
          </w:p>
        </w:tc>
        <w:tc>
          <w:tcPr>
            <w:tcW w:w="1708" w:type="dxa"/>
            <w:shd w:val="clear" w:color="auto" w:fill="auto"/>
          </w:tcPr>
          <w:p w14:paraId="7A72D8C4" w14:textId="46BB0B81" w:rsidR="00937888" w:rsidRPr="00896BE1" w:rsidRDefault="0046118C" w:rsidP="00937888">
            <w:pPr>
              <w:suppressAutoHyphens/>
              <w:spacing w:before="60"/>
              <w:jc w:val="center"/>
              <w:rPr>
                <w:rFonts w:ascii="Arial" w:hAnsi="Arial" w:cs="Arial"/>
                <w:sz w:val="16"/>
                <w:szCs w:val="16"/>
              </w:rPr>
            </w:pPr>
            <w:r w:rsidRPr="0046118C">
              <w:rPr>
                <w:rFonts w:ascii="Arial" w:hAnsi="Arial" w:cs="Arial"/>
                <w:color w:val="FF0000"/>
                <w:sz w:val="16"/>
                <w:szCs w:val="16"/>
              </w:rPr>
              <w:t>4</w:t>
            </w:r>
          </w:p>
        </w:tc>
        <w:tc>
          <w:tcPr>
            <w:tcW w:w="1025" w:type="dxa"/>
            <w:shd w:val="clear" w:color="auto" w:fill="auto"/>
          </w:tcPr>
          <w:p w14:paraId="22F2D6F5" w14:textId="77777777" w:rsidR="00937888" w:rsidRPr="00896BE1" w:rsidRDefault="00937888" w:rsidP="00937888">
            <w:pPr>
              <w:suppressAutoHyphens/>
              <w:spacing w:before="60"/>
              <w:rPr>
                <w:rFonts w:ascii="Arial" w:hAnsi="Arial" w:cs="Arial"/>
                <w:sz w:val="16"/>
                <w:szCs w:val="16"/>
              </w:rPr>
            </w:pPr>
          </w:p>
        </w:tc>
        <w:tc>
          <w:tcPr>
            <w:tcW w:w="2044" w:type="dxa"/>
            <w:shd w:val="clear" w:color="auto" w:fill="auto"/>
          </w:tcPr>
          <w:p w14:paraId="592D434E" w14:textId="77777777" w:rsidR="00937888" w:rsidRPr="00896BE1" w:rsidRDefault="00937888" w:rsidP="00937888">
            <w:pPr>
              <w:suppressAutoHyphens/>
              <w:spacing w:before="60"/>
              <w:rPr>
                <w:rFonts w:ascii="Arial" w:hAnsi="Arial" w:cs="Arial"/>
                <w:sz w:val="16"/>
                <w:szCs w:val="16"/>
              </w:rPr>
            </w:pPr>
          </w:p>
        </w:tc>
        <w:tc>
          <w:tcPr>
            <w:tcW w:w="1761" w:type="dxa"/>
            <w:shd w:val="clear" w:color="auto" w:fill="auto"/>
          </w:tcPr>
          <w:p w14:paraId="387BDA0F" w14:textId="77777777" w:rsidR="00937888" w:rsidRPr="00896BE1" w:rsidRDefault="00937888" w:rsidP="00937888">
            <w:pPr>
              <w:suppressAutoHyphens/>
              <w:spacing w:before="60"/>
              <w:rPr>
                <w:rFonts w:ascii="Arial" w:hAnsi="Arial" w:cs="Arial"/>
                <w:sz w:val="16"/>
                <w:szCs w:val="16"/>
              </w:rPr>
            </w:pPr>
          </w:p>
        </w:tc>
        <w:tc>
          <w:tcPr>
            <w:tcW w:w="1504" w:type="dxa"/>
            <w:gridSpan w:val="2"/>
            <w:shd w:val="clear" w:color="auto" w:fill="auto"/>
          </w:tcPr>
          <w:p w14:paraId="0269394F" w14:textId="77777777" w:rsidR="00937888" w:rsidRPr="00896BE1" w:rsidRDefault="00937888" w:rsidP="00937888">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19C84698" w14:textId="77777777" w:rsidR="00937888" w:rsidRPr="00896BE1" w:rsidRDefault="00937888" w:rsidP="00937888">
            <w:pPr>
              <w:suppressAutoHyphens/>
              <w:spacing w:before="60"/>
              <w:rPr>
                <w:rFonts w:ascii="Arial" w:hAnsi="Arial" w:cs="Arial"/>
                <w:sz w:val="16"/>
                <w:szCs w:val="16"/>
              </w:rPr>
            </w:pPr>
          </w:p>
        </w:tc>
      </w:tr>
      <w:tr w:rsidR="00937888" w:rsidRPr="00896BE1" w14:paraId="604EF700" w14:textId="77777777" w:rsidTr="00937888">
        <w:tc>
          <w:tcPr>
            <w:tcW w:w="545" w:type="dxa"/>
            <w:tcBorders>
              <w:left w:val="double" w:sz="4" w:space="0" w:color="auto"/>
            </w:tcBorders>
            <w:shd w:val="clear" w:color="auto" w:fill="auto"/>
          </w:tcPr>
          <w:p w14:paraId="57B8E437" w14:textId="77777777" w:rsidR="00937888" w:rsidRPr="00896BE1" w:rsidRDefault="00937888" w:rsidP="00937888">
            <w:pPr>
              <w:pStyle w:val="Corpodetexto"/>
              <w:jc w:val="left"/>
              <w:rPr>
                <w:rFonts w:ascii="Arial" w:hAnsi="Arial" w:cs="Arial"/>
                <w:sz w:val="16"/>
                <w:szCs w:val="16"/>
                <w:lang w:val="pt-BR"/>
              </w:rPr>
            </w:pPr>
          </w:p>
        </w:tc>
        <w:tc>
          <w:tcPr>
            <w:tcW w:w="3415" w:type="dxa"/>
            <w:shd w:val="clear" w:color="auto" w:fill="auto"/>
            <w:vAlign w:val="center"/>
          </w:tcPr>
          <w:p w14:paraId="693A1665" w14:textId="77777777" w:rsidR="00937888" w:rsidRPr="00896BE1" w:rsidRDefault="00937888" w:rsidP="00937888">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Notebook</w:t>
            </w:r>
          </w:p>
          <w:p w14:paraId="747A1CD9" w14:textId="77777777" w:rsidR="00937888" w:rsidRPr="00896BE1" w:rsidRDefault="00937888"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Processador</w:t>
            </w:r>
            <w:r w:rsidRPr="00896BE1">
              <w:rPr>
                <w:rFonts w:ascii="Arial" w:hAnsi="Arial" w:cs="Arial"/>
                <w:sz w:val="22"/>
                <w:szCs w:val="22"/>
                <w:lang w:val="pt-BR"/>
              </w:rPr>
              <w:t xml:space="preserve">: Intel Core i7 </w:t>
            </w:r>
          </w:p>
          <w:p w14:paraId="0BB1A0DA" w14:textId="77777777" w:rsidR="00937888" w:rsidRPr="00896BE1" w:rsidRDefault="00937888"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lastRenderedPageBreak/>
              <w:t>Memória RAM</w:t>
            </w:r>
            <w:r w:rsidRPr="00896BE1">
              <w:rPr>
                <w:rFonts w:ascii="Arial" w:hAnsi="Arial" w:cs="Arial"/>
                <w:sz w:val="22"/>
                <w:szCs w:val="22"/>
                <w:lang w:val="pt-BR"/>
              </w:rPr>
              <w:t>: 16 GB</w:t>
            </w:r>
          </w:p>
          <w:p w14:paraId="387493F4" w14:textId="77777777" w:rsidR="00937888" w:rsidRPr="00896BE1" w:rsidRDefault="00937888"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Armazenamento</w:t>
            </w:r>
            <w:r w:rsidRPr="00896BE1">
              <w:rPr>
                <w:rFonts w:ascii="Arial" w:hAnsi="Arial" w:cs="Arial"/>
                <w:sz w:val="22"/>
                <w:szCs w:val="22"/>
                <w:lang w:val="pt-BR"/>
              </w:rPr>
              <w:t>: SSD 512 GB</w:t>
            </w:r>
          </w:p>
          <w:p w14:paraId="6B5CB96D" w14:textId="77777777" w:rsidR="00937888" w:rsidRPr="00896BE1" w:rsidRDefault="00937888"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Tela</w:t>
            </w:r>
            <w:r w:rsidRPr="00896BE1">
              <w:rPr>
                <w:rFonts w:ascii="Arial" w:hAnsi="Arial" w:cs="Arial"/>
                <w:sz w:val="22"/>
                <w:szCs w:val="22"/>
                <w:lang w:val="pt-BR"/>
              </w:rPr>
              <w:t>: 15,6 polegadas Full HD</w:t>
            </w:r>
          </w:p>
          <w:p w14:paraId="5F4276DE" w14:textId="77777777" w:rsidR="00937888" w:rsidRPr="00896BE1" w:rsidRDefault="00937888"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en-US"/>
              </w:rPr>
            </w:pPr>
            <w:proofErr w:type="spellStart"/>
            <w:r w:rsidRPr="00896BE1">
              <w:rPr>
                <w:rFonts w:ascii="Arial" w:hAnsi="Arial" w:cs="Arial"/>
                <w:b/>
                <w:bCs/>
                <w:sz w:val="22"/>
                <w:szCs w:val="22"/>
                <w:lang w:val="en-US"/>
              </w:rPr>
              <w:t>Conectividade</w:t>
            </w:r>
            <w:proofErr w:type="spellEnd"/>
            <w:r w:rsidRPr="00896BE1">
              <w:rPr>
                <w:rFonts w:ascii="Arial" w:hAnsi="Arial" w:cs="Arial"/>
                <w:sz w:val="22"/>
                <w:szCs w:val="22"/>
                <w:lang w:val="en-US"/>
              </w:rPr>
              <w:t>: Wi-Fi 6, Bluetooth 5.1, USB-C, HDMI</w:t>
            </w:r>
          </w:p>
          <w:p w14:paraId="6B17EEF7" w14:textId="13D70EA0" w:rsidR="00937888" w:rsidRPr="00896BE1" w:rsidRDefault="00937888" w:rsidP="002A14DD">
            <w:pPr>
              <w:pStyle w:val="Corpodetexto"/>
              <w:numPr>
                <w:ilvl w:val="0"/>
                <w:numId w:val="85"/>
              </w:numPr>
              <w:spacing w:before="37" w:line="283" w:lineRule="auto"/>
              <w:ind w:right="706"/>
              <w:rPr>
                <w:rFonts w:ascii="Arial" w:hAnsi="Arial" w:cs="Arial"/>
                <w:b/>
                <w:bCs/>
                <w:sz w:val="22"/>
                <w:szCs w:val="22"/>
                <w:lang w:val="pt-BR"/>
              </w:rPr>
            </w:pPr>
            <w:r w:rsidRPr="00896BE1">
              <w:rPr>
                <w:rFonts w:ascii="Arial" w:hAnsi="Arial" w:cs="Arial"/>
                <w:b/>
                <w:bCs/>
                <w:sz w:val="22"/>
                <w:szCs w:val="22"/>
                <w:lang w:val="pt-BR"/>
              </w:rPr>
              <w:t>Sistema Operacional</w:t>
            </w:r>
            <w:r w:rsidRPr="00896BE1">
              <w:rPr>
                <w:rFonts w:ascii="Arial" w:hAnsi="Arial" w:cs="Arial"/>
                <w:sz w:val="22"/>
                <w:szCs w:val="22"/>
                <w:lang w:val="pt-BR"/>
              </w:rPr>
              <w:t>: Windows 11 Pro</w:t>
            </w:r>
          </w:p>
        </w:tc>
        <w:tc>
          <w:tcPr>
            <w:tcW w:w="1066" w:type="dxa"/>
            <w:shd w:val="clear" w:color="auto" w:fill="auto"/>
          </w:tcPr>
          <w:p w14:paraId="10376388" w14:textId="41462C59" w:rsidR="00937888" w:rsidRPr="00896BE1" w:rsidRDefault="00E43C72" w:rsidP="00E43C72">
            <w:pPr>
              <w:suppressAutoHyphens/>
              <w:spacing w:before="60"/>
              <w:jc w:val="center"/>
              <w:rPr>
                <w:rFonts w:ascii="Arial" w:hAnsi="Arial" w:cs="Arial"/>
                <w:sz w:val="16"/>
                <w:szCs w:val="16"/>
              </w:rPr>
            </w:pPr>
            <w:r w:rsidRPr="00896BE1">
              <w:rPr>
                <w:rFonts w:ascii="Arial" w:hAnsi="Arial" w:cs="Arial"/>
                <w:sz w:val="16"/>
                <w:szCs w:val="16"/>
              </w:rPr>
              <w:lastRenderedPageBreak/>
              <w:t>60</w:t>
            </w:r>
          </w:p>
        </w:tc>
        <w:tc>
          <w:tcPr>
            <w:tcW w:w="1708" w:type="dxa"/>
            <w:shd w:val="clear" w:color="auto" w:fill="auto"/>
          </w:tcPr>
          <w:p w14:paraId="37F21E2A" w14:textId="16CA9304" w:rsidR="00937888" w:rsidRPr="00896BE1" w:rsidRDefault="00937888" w:rsidP="00937888">
            <w:pPr>
              <w:suppressAutoHyphens/>
              <w:spacing w:before="60"/>
              <w:jc w:val="center"/>
              <w:rPr>
                <w:rFonts w:ascii="Arial" w:hAnsi="Arial" w:cs="Arial"/>
                <w:sz w:val="16"/>
                <w:szCs w:val="16"/>
              </w:rPr>
            </w:pPr>
            <w:r w:rsidRPr="00896BE1">
              <w:rPr>
                <w:rFonts w:ascii="Arial" w:hAnsi="Arial" w:cs="Arial"/>
                <w:sz w:val="16"/>
                <w:szCs w:val="16"/>
              </w:rPr>
              <w:t>10</w:t>
            </w:r>
          </w:p>
        </w:tc>
        <w:tc>
          <w:tcPr>
            <w:tcW w:w="1025" w:type="dxa"/>
            <w:shd w:val="clear" w:color="auto" w:fill="auto"/>
          </w:tcPr>
          <w:p w14:paraId="5E7C0F37" w14:textId="77777777" w:rsidR="00937888" w:rsidRPr="00896BE1" w:rsidRDefault="00937888" w:rsidP="00937888">
            <w:pPr>
              <w:suppressAutoHyphens/>
              <w:spacing w:before="60"/>
              <w:rPr>
                <w:rFonts w:ascii="Arial" w:hAnsi="Arial" w:cs="Arial"/>
                <w:sz w:val="16"/>
                <w:szCs w:val="16"/>
              </w:rPr>
            </w:pPr>
          </w:p>
        </w:tc>
        <w:tc>
          <w:tcPr>
            <w:tcW w:w="2044" w:type="dxa"/>
            <w:shd w:val="clear" w:color="auto" w:fill="auto"/>
          </w:tcPr>
          <w:p w14:paraId="5860A8A4" w14:textId="77777777" w:rsidR="00937888" w:rsidRPr="00896BE1" w:rsidRDefault="00937888" w:rsidP="00937888">
            <w:pPr>
              <w:suppressAutoHyphens/>
              <w:spacing w:before="60"/>
              <w:rPr>
                <w:rFonts w:ascii="Arial" w:hAnsi="Arial" w:cs="Arial"/>
                <w:sz w:val="16"/>
                <w:szCs w:val="16"/>
              </w:rPr>
            </w:pPr>
          </w:p>
        </w:tc>
        <w:tc>
          <w:tcPr>
            <w:tcW w:w="1761" w:type="dxa"/>
            <w:shd w:val="clear" w:color="auto" w:fill="auto"/>
          </w:tcPr>
          <w:p w14:paraId="0F32787E" w14:textId="77777777" w:rsidR="00937888" w:rsidRPr="00896BE1" w:rsidRDefault="00937888" w:rsidP="00937888">
            <w:pPr>
              <w:suppressAutoHyphens/>
              <w:spacing w:before="60"/>
              <w:rPr>
                <w:rFonts w:ascii="Arial" w:hAnsi="Arial" w:cs="Arial"/>
                <w:sz w:val="16"/>
                <w:szCs w:val="16"/>
              </w:rPr>
            </w:pPr>
          </w:p>
        </w:tc>
        <w:tc>
          <w:tcPr>
            <w:tcW w:w="1504" w:type="dxa"/>
            <w:gridSpan w:val="2"/>
            <w:shd w:val="clear" w:color="auto" w:fill="auto"/>
          </w:tcPr>
          <w:p w14:paraId="1E45363E" w14:textId="77777777" w:rsidR="00937888" w:rsidRPr="00896BE1" w:rsidRDefault="00937888" w:rsidP="00937888">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603EB267" w14:textId="77777777" w:rsidR="00937888" w:rsidRPr="00896BE1" w:rsidRDefault="00937888" w:rsidP="00937888">
            <w:pPr>
              <w:suppressAutoHyphens/>
              <w:spacing w:before="60"/>
              <w:rPr>
                <w:rFonts w:ascii="Arial" w:hAnsi="Arial" w:cs="Arial"/>
                <w:sz w:val="16"/>
                <w:szCs w:val="16"/>
              </w:rPr>
            </w:pPr>
          </w:p>
        </w:tc>
      </w:tr>
      <w:tr w:rsidR="00937888" w:rsidRPr="00896BE1" w14:paraId="3D7EC8BF" w14:textId="77777777" w:rsidTr="00937888">
        <w:tc>
          <w:tcPr>
            <w:tcW w:w="545" w:type="dxa"/>
            <w:tcBorders>
              <w:left w:val="double" w:sz="4" w:space="0" w:color="auto"/>
            </w:tcBorders>
            <w:shd w:val="clear" w:color="auto" w:fill="auto"/>
          </w:tcPr>
          <w:p w14:paraId="469BFD7D" w14:textId="77777777" w:rsidR="00937888" w:rsidRPr="00896BE1" w:rsidRDefault="00937888" w:rsidP="00937888">
            <w:pPr>
              <w:pStyle w:val="Corpodetexto"/>
              <w:jc w:val="left"/>
              <w:rPr>
                <w:rFonts w:ascii="Arial" w:hAnsi="Arial" w:cs="Arial"/>
                <w:sz w:val="16"/>
                <w:szCs w:val="16"/>
                <w:lang w:val="pt-BR"/>
              </w:rPr>
            </w:pPr>
          </w:p>
        </w:tc>
        <w:tc>
          <w:tcPr>
            <w:tcW w:w="3415" w:type="dxa"/>
            <w:shd w:val="clear" w:color="auto" w:fill="auto"/>
            <w:vAlign w:val="center"/>
          </w:tcPr>
          <w:p w14:paraId="032C8B7B" w14:textId="77777777" w:rsidR="00937888" w:rsidRPr="00896BE1" w:rsidRDefault="00937888" w:rsidP="00937888">
            <w:pPr>
              <w:pStyle w:val="Corpodetexto"/>
              <w:spacing w:before="37" w:line="283" w:lineRule="auto"/>
              <w:ind w:left="141" w:right="706"/>
              <w:rPr>
                <w:rFonts w:ascii="Arial" w:hAnsi="Arial" w:cs="Arial"/>
                <w:b/>
                <w:bCs/>
                <w:sz w:val="22"/>
                <w:szCs w:val="22"/>
              </w:rPr>
            </w:pPr>
            <w:r w:rsidRPr="00896BE1">
              <w:rPr>
                <w:rFonts w:ascii="Arial" w:hAnsi="Arial" w:cs="Arial"/>
                <w:b/>
                <w:bCs/>
                <w:sz w:val="22"/>
                <w:szCs w:val="22"/>
              </w:rPr>
              <w:t>Instalação Física e Configuração Inicial</w:t>
            </w:r>
          </w:p>
          <w:p w14:paraId="5EEFAF78" w14:textId="77777777" w:rsidR="00937888" w:rsidRPr="00896BE1" w:rsidRDefault="00937888" w:rsidP="00937888">
            <w:pPr>
              <w:pStyle w:val="Corpodetexto"/>
              <w:spacing w:before="37" w:line="283" w:lineRule="auto"/>
              <w:ind w:left="141" w:right="706"/>
              <w:rPr>
                <w:rFonts w:ascii="Arial" w:hAnsi="Arial" w:cs="Arial"/>
                <w:b/>
                <w:bCs/>
                <w:sz w:val="22"/>
                <w:szCs w:val="22"/>
              </w:rPr>
            </w:pPr>
          </w:p>
          <w:p w14:paraId="2C2B7ADE" w14:textId="77777777" w:rsidR="00937888" w:rsidRPr="00896BE1" w:rsidRDefault="00937888" w:rsidP="002A14DD">
            <w:pPr>
              <w:pStyle w:val="Corpodetexto"/>
              <w:widowControl w:val="0"/>
              <w:numPr>
                <w:ilvl w:val="0"/>
                <w:numId w:val="86"/>
              </w:numPr>
              <w:autoSpaceDE w:val="0"/>
              <w:autoSpaceDN w:val="0"/>
              <w:spacing w:before="37" w:line="283" w:lineRule="auto"/>
              <w:ind w:left="132" w:right="108" w:hanging="239"/>
              <w:rPr>
                <w:rFonts w:ascii="Arial" w:hAnsi="Arial" w:cs="Arial"/>
                <w:sz w:val="22"/>
                <w:szCs w:val="22"/>
              </w:rPr>
            </w:pPr>
            <w:r w:rsidRPr="00896BE1">
              <w:rPr>
                <w:rFonts w:ascii="Arial" w:hAnsi="Arial" w:cs="Arial"/>
                <w:sz w:val="22"/>
                <w:szCs w:val="22"/>
              </w:rPr>
              <w:t xml:space="preserve">Montagem e fixação dos </w:t>
            </w:r>
            <w:proofErr w:type="spellStart"/>
            <w:r w:rsidRPr="00896BE1">
              <w:rPr>
                <w:rFonts w:ascii="Arial" w:hAnsi="Arial" w:cs="Arial"/>
                <w:sz w:val="22"/>
                <w:szCs w:val="22"/>
              </w:rPr>
              <w:t>paíneis</w:t>
            </w:r>
            <w:proofErr w:type="spellEnd"/>
            <w:r w:rsidRPr="00896BE1">
              <w:rPr>
                <w:rFonts w:ascii="Arial" w:hAnsi="Arial" w:cs="Arial"/>
                <w:sz w:val="22"/>
                <w:szCs w:val="22"/>
              </w:rPr>
              <w:t xml:space="preserve"> de LED, telas convexas de 100 polegadas e equipamentos de sistema multimídia, garantindo alinhamento técnico para salas de monitoramento e reuniões. O serviço de montagem e fixação inclui todas as peças necessárias par sua correta fixação, como trilhos, parafusos, ferragens, </w:t>
            </w:r>
            <w:r w:rsidRPr="00896BE1">
              <w:rPr>
                <w:rFonts w:ascii="Arial" w:hAnsi="Arial" w:cs="Arial"/>
                <w:sz w:val="22"/>
                <w:szCs w:val="22"/>
              </w:rPr>
              <w:lastRenderedPageBreak/>
              <w:t xml:space="preserve">bem como cabos de alimentação, que deverão ser fornecidos pela licitante.  </w:t>
            </w:r>
            <w:r w:rsidRPr="00896BE1">
              <w:rPr>
                <w:rFonts w:ascii="Arial" w:hAnsi="Arial" w:cs="Arial"/>
                <w:b/>
                <w:bCs/>
                <w:sz w:val="22"/>
                <w:szCs w:val="22"/>
              </w:rPr>
              <w:t>As quantidades dos equipamentos estão estabelecidas nos itens acima.</w:t>
            </w:r>
          </w:p>
          <w:p w14:paraId="1B157330" w14:textId="77777777" w:rsidR="00937888" w:rsidRPr="00896BE1" w:rsidRDefault="00937888" w:rsidP="002A14DD">
            <w:pPr>
              <w:pStyle w:val="Corpodetexto"/>
              <w:widowControl w:val="0"/>
              <w:numPr>
                <w:ilvl w:val="0"/>
                <w:numId w:val="86"/>
              </w:numPr>
              <w:autoSpaceDE w:val="0"/>
              <w:autoSpaceDN w:val="0"/>
              <w:spacing w:before="37" w:line="283" w:lineRule="auto"/>
              <w:ind w:left="-9" w:right="108" w:firstLine="0"/>
              <w:rPr>
                <w:rFonts w:ascii="Arial" w:hAnsi="Arial" w:cs="Arial"/>
                <w:sz w:val="22"/>
                <w:szCs w:val="22"/>
              </w:rPr>
            </w:pPr>
            <w:r w:rsidRPr="00896BE1">
              <w:rPr>
                <w:rFonts w:ascii="Arial" w:hAnsi="Arial" w:cs="Arial"/>
                <w:sz w:val="22"/>
                <w:szCs w:val="22"/>
              </w:rPr>
              <w:t xml:space="preserve">Configuração de computadores (para operações avançadas e uso geral), notebooks e projetores, </w:t>
            </w:r>
            <w:r w:rsidRPr="00896BE1">
              <w:rPr>
                <w:rFonts w:ascii="Arial" w:hAnsi="Arial" w:cs="Arial"/>
                <w:b/>
                <w:bCs/>
                <w:sz w:val="22"/>
                <w:szCs w:val="22"/>
              </w:rPr>
              <w:t>conforme quantitativo e descritivo previsto nos itens de equipamentos acima</w:t>
            </w:r>
            <w:r w:rsidRPr="00896BE1">
              <w:rPr>
                <w:rFonts w:ascii="Arial" w:hAnsi="Arial" w:cs="Arial"/>
                <w:sz w:val="22"/>
                <w:szCs w:val="22"/>
              </w:rPr>
              <w:t>, assegurando a instalação adequada do hardware e a funcionalidade inicial.</w:t>
            </w:r>
          </w:p>
          <w:p w14:paraId="20F0B86E" w14:textId="77777777" w:rsidR="00937888" w:rsidRPr="00896BE1" w:rsidRDefault="00937888" w:rsidP="002A14DD">
            <w:pPr>
              <w:pStyle w:val="Corpodetexto"/>
              <w:widowControl w:val="0"/>
              <w:numPr>
                <w:ilvl w:val="0"/>
                <w:numId w:val="86"/>
              </w:numPr>
              <w:autoSpaceDE w:val="0"/>
              <w:autoSpaceDN w:val="0"/>
              <w:spacing w:before="37" w:line="283" w:lineRule="auto"/>
              <w:ind w:left="0" w:right="108" w:hanging="20"/>
              <w:rPr>
                <w:rFonts w:ascii="Arial" w:hAnsi="Arial" w:cs="Arial"/>
                <w:sz w:val="22"/>
                <w:szCs w:val="22"/>
              </w:rPr>
            </w:pPr>
            <w:r w:rsidRPr="00896BE1">
              <w:rPr>
                <w:rFonts w:ascii="Arial" w:hAnsi="Arial" w:cs="Arial"/>
                <w:sz w:val="22"/>
                <w:szCs w:val="22"/>
              </w:rPr>
              <w:t>Teste de conectividade para cada dispositivo (</w:t>
            </w:r>
            <w:r w:rsidRPr="00896BE1">
              <w:rPr>
                <w:rFonts w:ascii="Arial" w:hAnsi="Arial" w:cs="Arial"/>
                <w:b/>
                <w:bCs/>
                <w:sz w:val="22"/>
                <w:szCs w:val="22"/>
              </w:rPr>
              <w:t>conforme quantitativo e descritivo previsto nos itens de equipamentos acima)</w:t>
            </w:r>
            <w:r w:rsidRPr="00896BE1">
              <w:rPr>
                <w:rFonts w:ascii="Arial" w:hAnsi="Arial" w:cs="Arial"/>
                <w:sz w:val="22"/>
                <w:szCs w:val="22"/>
              </w:rPr>
              <w:t>, verificando a integração com a infraestrutura de TI existente, incluindo conexões Wi-Fi, Ethernet e HDMI, com o devido acompanhamento da equipe de infraestrutura de TI do MAPA.</w:t>
            </w:r>
          </w:p>
          <w:p w14:paraId="6958769B" w14:textId="77777777" w:rsidR="00937888" w:rsidRPr="00896BE1" w:rsidRDefault="00937888" w:rsidP="00937888">
            <w:pPr>
              <w:pStyle w:val="Corpodetexto"/>
              <w:spacing w:before="37" w:line="283" w:lineRule="auto"/>
              <w:ind w:left="141" w:right="706"/>
              <w:rPr>
                <w:rFonts w:ascii="Arial" w:hAnsi="Arial" w:cs="Arial"/>
                <w:b/>
                <w:bCs/>
                <w:sz w:val="22"/>
                <w:szCs w:val="22"/>
              </w:rPr>
            </w:pPr>
          </w:p>
        </w:tc>
        <w:tc>
          <w:tcPr>
            <w:tcW w:w="1066" w:type="dxa"/>
            <w:shd w:val="clear" w:color="auto" w:fill="auto"/>
          </w:tcPr>
          <w:p w14:paraId="01CAFC1E" w14:textId="408B25AC" w:rsidR="00937888" w:rsidRPr="00896BE1" w:rsidRDefault="00646D7D" w:rsidP="00646D7D">
            <w:pPr>
              <w:suppressAutoHyphens/>
              <w:spacing w:before="60"/>
              <w:jc w:val="center"/>
              <w:rPr>
                <w:rFonts w:ascii="Arial" w:hAnsi="Arial" w:cs="Arial"/>
                <w:sz w:val="16"/>
                <w:szCs w:val="16"/>
              </w:rPr>
            </w:pPr>
            <w:r w:rsidRPr="00896BE1">
              <w:rPr>
                <w:rFonts w:ascii="Arial" w:hAnsi="Arial" w:cs="Arial"/>
                <w:sz w:val="16"/>
                <w:szCs w:val="16"/>
              </w:rPr>
              <w:lastRenderedPageBreak/>
              <w:t>90</w:t>
            </w:r>
          </w:p>
        </w:tc>
        <w:tc>
          <w:tcPr>
            <w:tcW w:w="1708" w:type="dxa"/>
            <w:shd w:val="clear" w:color="auto" w:fill="auto"/>
          </w:tcPr>
          <w:p w14:paraId="6336BC46" w14:textId="430FEB04" w:rsidR="00937888" w:rsidRPr="00896BE1" w:rsidRDefault="00937888" w:rsidP="00937888">
            <w:pPr>
              <w:suppressAutoHyphens/>
              <w:spacing w:before="60"/>
              <w:jc w:val="center"/>
              <w:rPr>
                <w:rFonts w:ascii="Arial" w:hAnsi="Arial" w:cs="Arial"/>
                <w:sz w:val="16"/>
                <w:szCs w:val="16"/>
              </w:rPr>
            </w:pPr>
            <w:r w:rsidRPr="00896BE1">
              <w:rPr>
                <w:rFonts w:ascii="Arial" w:hAnsi="Arial" w:cs="Arial"/>
                <w:sz w:val="16"/>
                <w:szCs w:val="16"/>
              </w:rPr>
              <w:t>As quantidades dos equipamentos estão estabelecidas nos itens acima.</w:t>
            </w:r>
          </w:p>
        </w:tc>
        <w:tc>
          <w:tcPr>
            <w:tcW w:w="1025" w:type="dxa"/>
            <w:shd w:val="clear" w:color="auto" w:fill="auto"/>
          </w:tcPr>
          <w:p w14:paraId="45E1BE2C" w14:textId="77777777" w:rsidR="00937888" w:rsidRPr="00896BE1" w:rsidRDefault="00937888" w:rsidP="00937888">
            <w:pPr>
              <w:suppressAutoHyphens/>
              <w:spacing w:before="60"/>
              <w:rPr>
                <w:rFonts w:ascii="Arial" w:hAnsi="Arial" w:cs="Arial"/>
                <w:sz w:val="16"/>
                <w:szCs w:val="16"/>
              </w:rPr>
            </w:pPr>
          </w:p>
        </w:tc>
        <w:tc>
          <w:tcPr>
            <w:tcW w:w="2044" w:type="dxa"/>
            <w:shd w:val="clear" w:color="auto" w:fill="auto"/>
          </w:tcPr>
          <w:p w14:paraId="00496851" w14:textId="77777777" w:rsidR="00937888" w:rsidRPr="00896BE1" w:rsidRDefault="00937888" w:rsidP="00937888">
            <w:pPr>
              <w:suppressAutoHyphens/>
              <w:spacing w:before="60"/>
              <w:rPr>
                <w:rFonts w:ascii="Arial" w:hAnsi="Arial" w:cs="Arial"/>
                <w:sz w:val="16"/>
                <w:szCs w:val="16"/>
              </w:rPr>
            </w:pPr>
          </w:p>
        </w:tc>
        <w:tc>
          <w:tcPr>
            <w:tcW w:w="1761" w:type="dxa"/>
            <w:shd w:val="clear" w:color="auto" w:fill="auto"/>
          </w:tcPr>
          <w:p w14:paraId="1B33A619" w14:textId="77777777" w:rsidR="00937888" w:rsidRPr="00896BE1" w:rsidRDefault="00937888" w:rsidP="00937888">
            <w:pPr>
              <w:suppressAutoHyphens/>
              <w:spacing w:before="60"/>
              <w:rPr>
                <w:rFonts w:ascii="Arial" w:hAnsi="Arial" w:cs="Arial"/>
                <w:sz w:val="16"/>
                <w:szCs w:val="16"/>
              </w:rPr>
            </w:pPr>
          </w:p>
        </w:tc>
        <w:tc>
          <w:tcPr>
            <w:tcW w:w="1504" w:type="dxa"/>
            <w:gridSpan w:val="2"/>
            <w:shd w:val="clear" w:color="auto" w:fill="auto"/>
          </w:tcPr>
          <w:p w14:paraId="2777C92E" w14:textId="77777777" w:rsidR="00937888" w:rsidRPr="00896BE1" w:rsidRDefault="00937888" w:rsidP="00937888">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396D9F23" w14:textId="77777777" w:rsidR="00937888" w:rsidRPr="00896BE1" w:rsidRDefault="00937888" w:rsidP="00937888">
            <w:pPr>
              <w:suppressAutoHyphens/>
              <w:spacing w:before="60"/>
              <w:rPr>
                <w:rFonts w:ascii="Arial" w:hAnsi="Arial" w:cs="Arial"/>
                <w:sz w:val="16"/>
                <w:szCs w:val="16"/>
              </w:rPr>
            </w:pPr>
          </w:p>
        </w:tc>
      </w:tr>
      <w:tr w:rsidR="00937888" w:rsidRPr="00896BE1" w14:paraId="7B017AFE" w14:textId="77777777" w:rsidTr="00937888">
        <w:tc>
          <w:tcPr>
            <w:tcW w:w="545" w:type="dxa"/>
            <w:tcBorders>
              <w:left w:val="double" w:sz="4" w:space="0" w:color="auto"/>
            </w:tcBorders>
            <w:shd w:val="clear" w:color="auto" w:fill="auto"/>
          </w:tcPr>
          <w:p w14:paraId="728A3EA6" w14:textId="77777777" w:rsidR="00937888" w:rsidRPr="00896BE1" w:rsidRDefault="00937888" w:rsidP="00937888">
            <w:pPr>
              <w:pStyle w:val="Corpodetexto"/>
              <w:jc w:val="left"/>
              <w:rPr>
                <w:rFonts w:ascii="Arial" w:hAnsi="Arial" w:cs="Arial"/>
                <w:sz w:val="16"/>
                <w:szCs w:val="16"/>
                <w:lang w:val="pt-BR"/>
              </w:rPr>
            </w:pPr>
          </w:p>
        </w:tc>
        <w:tc>
          <w:tcPr>
            <w:tcW w:w="3415" w:type="dxa"/>
            <w:shd w:val="clear" w:color="auto" w:fill="auto"/>
            <w:vAlign w:val="center"/>
          </w:tcPr>
          <w:p w14:paraId="05EA0013" w14:textId="77777777" w:rsidR="00937888" w:rsidRPr="00896BE1" w:rsidRDefault="00937888" w:rsidP="00937888">
            <w:pPr>
              <w:pStyle w:val="Corpodetexto"/>
              <w:spacing w:before="37" w:line="283" w:lineRule="auto"/>
              <w:ind w:right="706"/>
              <w:rPr>
                <w:rFonts w:ascii="Arial" w:hAnsi="Arial" w:cs="Arial"/>
                <w:b/>
                <w:bCs/>
                <w:sz w:val="22"/>
                <w:szCs w:val="22"/>
              </w:rPr>
            </w:pPr>
            <w:r w:rsidRPr="00896BE1">
              <w:rPr>
                <w:rFonts w:ascii="Arial" w:hAnsi="Arial" w:cs="Arial"/>
                <w:b/>
                <w:bCs/>
                <w:sz w:val="22"/>
                <w:szCs w:val="22"/>
              </w:rPr>
              <w:t>Integração com a Rede de Dados do MAPA</w:t>
            </w:r>
          </w:p>
          <w:p w14:paraId="7D1191EB" w14:textId="77777777" w:rsidR="00937888" w:rsidRPr="00896BE1" w:rsidRDefault="00937888" w:rsidP="00937888">
            <w:pPr>
              <w:pStyle w:val="Corpodetexto"/>
              <w:spacing w:before="37" w:line="283" w:lineRule="auto"/>
              <w:ind w:left="141" w:right="706"/>
              <w:rPr>
                <w:rFonts w:ascii="Arial" w:hAnsi="Arial" w:cs="Arial"/>
                <w:sz w:val="22"/>
                <w:szCs w:val="22"/>
              </w:rPr>
            </w:pPr>
          </w:p>
          <w:p w14:paraId="2617ED58" w14:textId="77777777" w:rsidR="00937888" w:rsidRPr="00896BE1" w:rsidRDefault="00937888" w:rsidP="00937888">
            <w:pPr>
              <w:pStyle w:val="Corpodetexto"/>
              <w:spacing w:before="37" w:line="283" w:lineRule="auto"/>
              <w:ind w:right="108"/>
              <w:rPr>
                <w:rFonts w:ascii="Arial" w:hAnsi="Arial" w:cs="Arial"/>
                <w:sz w:val="22"/>
                <w:szCs w:val="22"/>
              </w:rPr>
            </w:pPr>
            <w:r w:rsidRPr="00896BE1">
              <w:rPr>
                <w:rFonts w:ascii="Arial" w:hAnsi="Arial" w:cs="Arial"/>
                <w:sz w:val="22"/>
                <w:szCs w:val="22"/>
              </w:rPr>
              <w:t>Os serviços incluirão a integração total dos equipamentos na rede do MAPA, envolvendo:</w:t>
            </w:r>
          </w:p>
          <w:p w14:paraId="7EF8FDF1" w14:textId="77777777" w:rsidR="00937888" w:rsidRPr="00896BE1" w:rsidRDefault="00937888" w:rsidP="00937888">
            <w:pPr>
              <w:pStyle w:val="Corpodetexto"/>
              <w:spacing w:before="37" w:line="283" w:lineRule="auto"/>
              <w:ind w:left="141" w:right="108"/>
              <w:rPr>
                <w:rFonts w:ascii="Arial" w:hAnsi="Arial" w:cs="Arial"/>
                <w:sz w:val="22"/>
                <w:szCs w:val="22"/>
              </w:rPr>
            </w:pPr>
          </w:p>
          <w:p w14:paraId="3132F080" w14:textId="77777777" w:rsidR="00937888" w:rsidRPr="00896BE1" w:rsidRDefault="00937888" w:rsidP="002A14DD">
            <w:pPr>
              <w:pStyle w:val="Corpodetexto"/>
              <w:widowControl w:val="0"/>
              <w:numPr>
                <w:ilvl w:val="0"/>
                <w:numId w:val="86"/>
              </w:numPr>
              <w:autoSpaceDE w:val="0"/>
              <w:autoSpaceDN w:val="0"/>
              <w:spacing w:before="37" w:line="283" w:lineRule="auto"/>
              <w:ind w:left="-20" w:right="108" w:firstLine="20"/>
              <w:rPr>
                <w:rFonts w:ascii="Arial" w:hAnsi="Arial" w:cs="Arial"/>
                <w:sz w:val="22"/>
                <w:szCs w:val="22"/>
              </w:rPr>
            </w:pPr>
            <w:r w:rsidRPr="00896BE1">
              <w:rPr>
                <w:rFonts w:ascii="Arial" w:hAnsi="Arial" w:cs="Arial"/>
                <w:sz w:val="22"/>
                <w:szCs w:val="22"/>
              </w:rPr>
              <w:t>Configuração de segurança da rede para acesso controlado e proteção contra ameaças cibernéticas.</w:t>
            </w:r>
          </w:p>
          <w:p w14:paraId="0A413259" w14:textId="77777777" w:rsidR="00937888" w:rsidRPr="00896BE1" w:rsidRDefault="00937888" w:rsidP="002A14DD">
            <w:pPr>
              <w:pStyle w:val="Corpodetexto"/>
              <w:widowControl w:val="0"/>
              <w:numPr>
                <w:ilvl w:val="0"/>
                <w:numId w:val="86"/>
              </w:numPr>
              <w:autoSpaceDE w:val="0"/>
              <w:autoSpaceDN w:val="0"/>
              <w:spacing w:before="37" w:line="283" w:lineRule="auto"/>
              <w:ind w:left="-20" w:right="108" w:firstLine="20"/>
              <w:rPr>
                <w:rFonts w:ascii="Arial" w:hAnsi="Arial" w:cs="Arial"/>
                <w:sz w:val="22"/>
                <w:szCs w:val="22"/>
              </w:rPr>
            </w:pPr>
            <w:r w:rsidRPr="00896BE1">
              <w:rPr>
                <w:rFonts w:ascii="Arial" w:hAnsi="Arial" w:cs="Arial"/>
                <w:sz w:val="22"/>
                <w:szCs w:val="22"/>
              </w:rPr>
              <w:t>Integração de sistemas multimídia com a infraestrutura de videoconferência e dados existentes, otimizando o uso em reuniões remotas e apresentações.</w:t>
            </w:r>
          </w:p>
          <w:p w14:paraId="02353DA1" w14:textId="77777777" w:rsidR="00937888" w:rsidRPr="00896BE1" w:rsidRDefault="00937888" w:rsidP="002A14DD">
            <w:pPr>
              <w:pStyle w:val="Corpodetexto"/>
              <w:widowControl w:val="0"/>
              <w:numPr>
                <w:ilvl w:val="0"/>
                <w:numId w:val="86"/>
              </w:numPr>
              <w:autoSpaceDE w:val="0"/>
              <w:autoSpaceDN w:val="0"/>
              <w:spacing w:before="37" w:line="283" w:lineRule="auto"/>
              <w:ind w:left="-20" w:right="108" w:firstLine="20"/>
              <w:rPr>
                <w:rFonts w:ascii="Arial" w:hAnsi="Arial" w:cs="Arial"/>
                <w:sz w:val="22"/>
                <w:szCs w:val="22"/>
              </w:rPr>
            </w:pPr>
            <w:r w:rsidRPr="00896BE1">
              <w:rPr>
                <w:rFonts w:ascii="Arial" w:hAnsi="Arial" w:cs="Arial"/>
                <w:sz w:val="22"/>
                <w:szCs w:val="22"/>
              </w:rPr>
              <w:t>Sincronização de dados entre dispositivos para permitir compartilhamento de informações em tempo real nas salas de monitoramento.</w:t>
            </w:r>
          </w:p>
          <w:p w14:paraId="3C926A41" w14:textId="77777777" w:rsidR="00937888" w:rsidRPr="00896BE1" w:rsidRDefault="00937888" w:rsidP="00937888">
            <w:pPr>
              <w:pStyle w:val="Corpodetexto"/>
              <w:spacing w:before="37" w:line="283" w:lineRule="auto"/>
              <w:ind w:left="141" w:right="706"/>
              <w:rPr>
                <w:rFonts w:ascii="Arial" w:hAnsi="Arial" w:cs="Arial"/>
                <w:b/>
                <w:bCs/>
                <w:sz w:val="22"/>
                <w:szCs w:val="22"/>
              </w:rPr>
            </w:pPr>
          </w:p>
        </w:tc>
        <w:tc>
          <w:tcPr>
            <w:tcW w:w="1066" w:type="dxa"/>
            <w:shd w:val="clear" w:color="auto" w:fill="auto"/>
          </w:tcPr>
          <w:p w14:paraId="58031482" w14:textId="5ADC1A8F" w:rsidR="00937888" w:rsidRPr="00896BE1" w:rsidRDefault="00646D7D" w:rsidP="00937888">
            <w:pPr>
              <w:suppressAutoHyphens/>
              <w:spacing w:before="60"/>
              <w:rPr>
                <w:rFonts w:ascii="Arial" w:hAnsi="Arial" w:cs="Arial"/>
                <w:sz w:val="16"/>
                <w:szCs w:val="16"/>
              </w:rPr>
            </w:pPr>
            <w:r w:rsidRPr="00896BE1">
              <w:rPr>
                <w:rFonts w:ascii="Arial" w:hAnsi="Arial" w:cs="Arial"/>
                <w:sz w:val="16"/>
                <w:szCs w:val="16"/>
              </w:rPr>
              <w:t>90-120</w:t>
            </w:r>
          </w:p>
        </w:tc>
        <w:tc>
          <w:tcPr>
            <w:tcW w:w="1708" w:type="dxa"/>
            <w:shd w:val="clear" w:color="auto" w:fill="auto"/>
          </w:tcPr>
          <w:p w14:paraId="0936915A" w14:textId="79F2B720" w:rsidR="00937888" w:rsidRPr="00896BE1" w:rsidRDefault="00813586" w:rsidP="00937888">
            <w:pPr>
              <w:suppressAutoHyphens/>
              <w:spacing w:before="60"/>
              <w:jc w:val="center"/>
              <w:rPr>
                <w:rFonts w:ascii="Arial" w:hAnsi="Arial" w:cs="Arial"/>
                <w:sz w:val="16"/>
                <w:szCs w:val="16"/>
              </w:rPr>
            </w:pPr>
            <w:r w:rsidRPr="00896BE1">
              <w:rPr>
                <w:rFonts w:ascii="Arial" w:hAnsi="Arial" w:cs="Arial"/>
                <w:sz w:val="16"/>
                <w:szCs w:val="16"/>
              </w:rPr>
              <w:t>As quantidades dos equipamentos estão estabelecidas nos itens acima.</w:t>
            </w:r>
          </w:p>
        </w:tc>
        <w:tc>
          <w:tcPr>
            <w:tcW w:w="1025" w:type="dxa"/>
            <w:shd w:val="clear" w:color="auto" w:fill="auto"/>
          </w:tcPr>
          <w:p w14:paraId="0D72E02C" w14:textId="77777777" w:rsidR="00937888" w:rsidRPr="00896BE1" w:rsidRDefault="00937888" w:rsidP="00937888">
            <w:pPr>
              <w:suppressAutoHyphens/>
              <w:spacing w:before="60"/>
              <w:rPr>
                <w:rFonts w:ascii="Arial" w:hAnsi="Arial" w:cs="Arial"/>
                <w:sz w:val="16"/>
                <w:szCs w:val="16"/>
              </w:rPr>
            </w:pPr>
          </w:p>
        </w:tc>
        <w:tc>
          <w:tcPr>
            <w:tcW w:w="2044" w:type="dxa"/>
            <w:shd w:val="clear" w:color="auto" w:fill="auto"/>
          </w:tcPr>
          <w:p w14:paraId="0B0EAD7D" w14:textId="77777777" w:rsidR="00937888" w:rsidRPr="00896BE1" w:rsidRDefault="00937888" w:rsidP="00937888">
            <w:pPr>
              <w:suppressAutoHyphens/>
              <w:spacing w:before="60"/>
              <w:rPr>
                <w:rFonts w:ascii="Arial" w:hAnsi="Arial" w:cs="Arial"/>
                <w:sz w:val="16"/>
                <w:szCs w:val="16"/>
              </w:rPr>
            </w:pPr>
          </w:p>
        </w:tc>
        <w:tc>
          <w:tcPr>
            <w:tcW w:w="1761" w:type="dxa"/>
            <w:shd w:val="clear" w:color="auto" w:fill="auto"/>
          </w:tcPr>
          <w:p w14:paraId="4D223C0C" w14:textId="77777777" w:rsidR="00937888" w:rsidRPr="00896BE1" w:rsidRDefault="00937888" w:rsidP="00937888">
            <w:pPr>
              <w:suppressAutoHyphens/>
              <w:spacing w:before="60"/>
              <w:rPr>
                <w:rFonts w:ascii="Arial" w:hAnsi="Arial" w:cs="Arial"/>
                <w:sz w:val="16"/>
                <w:szCs w:val="16"/>
              </w:rPr>
            </w:pPr>
          </w:p>
        </w:tc>
        <w:tc>
          <w:tcPr>
            <w:tcW w:w="1504" w:type="dxa"/>
            <w:gridSpan w:val="2"/>
            <w:shd w:val="clear" w:color="auto" w:fill="auto"/>
          </w:tcPr>
          <w:p w14:paraId="35667592" w14:textId="77777777" w:rsidR="00937888" w:rsidRPr="00896BE1" w:rsidRDefault="00937888" w:rsidP="00937888">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36B93A61" w14:textId="77777777" w:rsidR="00937888" w:rsidRPr="00896BE1" w:rsidRDefault="00937888" w:rsidP="00937888">
            <w:pPr>
              <w:suppressAutoHyphens/>
              <w:spacing w:before="60"/>
              <w:rPr>
                <w:rFonts w:ascii="Arial" w:hAnsi="Arial" w:cs="Arial"/>
                <w:sz w:val="16"/>
                <w:szCs w:val="16"/>
              </w:rPr>
            </w:pPr>
          </w:p>
        </w:tc>
      </w:tr>
      <w:tr w:rsidR="00937888" w:rsidRPr="00896BE1" w14:paraId="65B03DCE" w14:textId="77777777" w:rsidTr="00937888">
        <w:tc>
          <w:tcPr>
            <w:tcW w:w="545" w:type="dxa"/>
            <w:tcBorders>
              <w:left w:val="double" w:sz="4" w:space="0" w:color="auto"/>
            </w:tcBorders>
            <w:shd w:val="clear" w:color="auto" w:fill="auto"/>
          </w:tcPr>
          <w:p w14:paraId="40313CF2" w14:textId="77777777" w:rsidR="00937888" w:rsidRPr="00896BE1" w:rsidRDefault="00937888" w:rsidP="00937888">
            <w:pPr>
              <w:pStyle w:val="Corpodetexto"/>
              <w:jc w:val="left"/>
              <w:rPr>
                <w:rFonts w:ascii="Arial" w:hAnsi="Arial" w:cs="Arial"/>
                <w:sz w:val="16"/>
                <w:szCs w:val="16"/>
                <w:lang w:val="pt-BR"/>
              </w:rPr>
            </w:pPr>
          </w:p>
        </w:tc>
        <w:tc>
          <w:tcPr>
            <w:tcW w:w="3415" w:type="dxa"/>
            <w:shd w:val="clear" w:color="auto" w:fill="auto"/>
            <w:vAlign w:val="center"/>
          </w:tcPr>
          <w:p w14:paraId="792E4274" w14:textId="77777777" w:rsidR="00937888" w:rsidRPr="00896BE1" w:rsidRDefault="00937888" w:rsidP="00937888">
            <w:pPr>
              <w:pStyle w:val="Corpodetexto"/>
              <w:spacing w:before="37" w:line="283" w:lineRule="auto"/>
              <w:rPr>
                <w:rFonts w:ascii="Arial" w:hAnsi="Arial" w:cs="Arial"/>
                <w:b/>
                <w:bCs/>
                <w:sz w:val="22"/>
                <w:szCs w:val="22"/>
              </w:rPr>
            </w:pPr>
            <w:r w:rsidRPr="00896BE1">
              <w:rPr>
                <w:rFonts w:ascii="Arial" w:hAnsi="Arial" w:cs="Arial"/>
                <w:b/>
                <w:bCs/>
                <w:sz w:val="22"/>
                <w:szCs w:val="22"/>
              </w:rPr>
              <w:t>Treinamento para Usuários</w:t>
            </w:r>
          </w:p>
          <w:p w14:paraId="7EB8651B" w14:textId="77777777" w:rsidR="00937888" w:rsidRPr="00896BE1" w:rsidRDefault="00937888" w:rsidP="00937888">
            <w:pPr>
              <w:pStyle w:val="Corpodetexto"/>
              <w:spacing w:before="37" w:line="283" w:lineRule="auto"/>
              <w:rPr>
                <w:rFonts w:ascii="Arial" w:hAnsi="Arial" w:cs="Arial"/>
                <w:sz w:val="22"/>
                <w:szCs w:val="22"/>
              </w:rPr>
            </w:pPr>
          </w:p>
          <w:p w14:paraId="030BBE83" w14:textId="77777777" w:rsidR="00937888" w:rsidRPr="00896BE1" w:rsidRDefault="00937888" w:rsidP="00937888">
            <w:pPr>
              <w:pStyle w:val="Corpodetexto"/>
              <w:spacing w:before="37" w:line="283" w:lineRule="auto"/>
              <w:rPr>
                <w:rFonts w:ascii="Arial" w:hAnsi="Arial" w:cs="Arial"/>
                <w:sz w:val="22"/>
                <w:szCs w:val="22"/>
              </w:rPr>
            </w:pPr>
            <w:r w:rsidRPr="00896BE1">
              <w:rPr>
                <w:rFonts w:ascii="Arial" w:hAnsi="Arial" w:cs="Arial"/>
                <w:sz w:val="22"/>
                <w:szCs w:val="22"/>
              </w:rPr>
              <w:t xml:space="preserve">A licitante deverá </w:t>
            </w:r>
            <w:proofErr w:type="gramStart"/>
            <w:r w:rsidRPr="00896BE1">
              <w:rPr>
                <w:rFonts w:ascii="Arial" w:hAnsi="Arial" w:cs="Arial"/>
                <w:sz w:val="22"/>
                <w:szCs w:val="22"/>
              </w:rPr>
              <w:t xml:space="preserve">fornecer </w:t>
            </w:r>
            <w:r w:rsidRPr="00896BE1">
              <w:rPr>
                <w:rFonts w:ascii="Arial" w:hAnsi="Arial" w:cs="Arial"/>
                <w:color w:val="FF0000"/>
                <w:sz w:val="22"/>
                <w:szCs w:val="22"/>
              </w:rPr>
              <w:t xml:space="preserve"> </w:t>
            </w:r>
            <w:r w:rsidRPr="00896BE1">
              <w:rPr>
                <w:rFonts w:ascii="Arial" w:hAnsi="Arial" w:cs="Arial"/>
                <w:sz w:val="22"/>
                <w:szCs w:val="22"/>
              </w:rPr>
              <w:t>treinamento</w:t>
            </w:r>
            <w:proofErr w:type="gramEnd"/>
            <w:r w:rsidRPr="00896BE1">
              <w:rPr>
                <w:rFonts w:ascii="Arial" w:hAnsi="Arial" w:cs="Arial"/>
                <w:sz w:val="22"/>
                <w:szCs w:val="22"/>
              </w:rPr>
              <w:t xml:space="preserve"> técnico e </w:t>
            </w:r>
            <w:r w:rsidRPr="00896BE1">
              <w:rPr>
                <w:rFonts w:ascii="Arial" w:hAnsi="Arial" w:cs="Arial"/>
                <w:sz w:val="22"/>
                <w:szCs w:val="22"/>
              </w:rPr>
              <w:lastRenderedPageBreak/>
              <w:t>operacional, apoiado de organização do MAPA para pelo menos 15 usuários, de forma remota ou presencial, de 3 dias, com foco em:</w:t>
            </w:r>
          </w:p>
          <w:p w14:paraId="74986B3F" w14:textId="77777777" w:rsidR="00937888" w:rsidRPr="00896BE1" w:rsidRDefault="00937888" w:rsidP="00937888">
            <w:pPr>
              <w:pStyle w:val="Corpodetexto"/>
              <w:spacing w:before="37" w:line="283" w:lineRule="auto"/>
              <w:rPr>
                <w:rFonts w:ascii="Arial" w:hAnsi="Arial" w:cs="Arial"/>
                <w:sz w:val="22"/>
                <w:szCs w:val="22"/>
              </w:rPr>
            </w:pPr>
          </w:p>
          <w:p w14:paraId="165750EB" w14:textId="77777777" w:rsidR="00937888" w:rsidRPr="00896BE1" w:rsidRDefault="00937888"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Utilização dos equipamentos: operação de TVs, telas convexas, sistemas multimídia e computadores para uso específico das salas de monitoramento e reuniões.</w:t>
            </w:r>
          </w:p>
          <w:p w14:paraId="2EC809AF" w14:textId="77777777" w:rsidR="00937888" w:rsidRPr="00896BE1" w:rsidRDefault="00937888"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Gestão de dados na rede: práticas para acessar, compartilhar e proteger informações usando os dispositivos conectados.</w:t>
            </w:r>
          </w:p>
          <w:p w14:paraId="4B284EE6" w14:textId="77777777" w:rsidR="00937888" w:rsidRPr="00896BE1" w:rsidRDefault="00937888"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Soluções de problemas comuns: orientações para resolução rápida de questões operacionais simples.</w:t>
            </w:r>
          </w:p>
          <w:p w14:paraId="64679C9A" w14:textId="77777777" w:rsidR="00937888" w:rsidRPr="00896BE1" w:rsidRDefault="00937888"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Com esses serviços, a instalação e integração dos equipamentos serão realizadas de forma eficiente e segura, garantindo que os dispositivos estejam plenamente operacionais e que os usuários estejam capacitados para utilizá-</w:t>
            </w:r>
            <w:r w:rsidRPr="00896BE1">
              <w:rPr>
                <w:rFonts w:ascii="Arial" w:hAnsi="Arial" w:cs="Arial"/>
                <w:sz w:val="22"/>
                <w:szCs w:val="22"/>
              </w:rPr>
              <w:lastRenderedPageBreak/>
              <w:t>los, contribuindo diretamente para o fortalecimento das atividades do MAPA.</w:t>
            </w:r>
          </w:p>
          <w:p w14:paraId="3BFBE2B6" w14:textId="77777777" w:rsidR="00937888" w:rsidRPr="00896BE1" w:rsidRDefault="00937888" w:rsidP="00937888">
            <w:pPr>
              <w:pStyle w:val="Corpodetexto"/>
              <w:spacing w:before="37" w:line="283" w:lineRule="auto"/>
              <w:ind w:right="706"/>
              <w:rPr>
                <w:rFonts w:ascii="Arial" w:hAnsi="Arial" w:cs="Arial"/>
                <w:b/>
                <w:bCs/>
                <w:sz w:val="22"/>
                <w:szCs w:val="22"/>
              </w:rPr>
            </w:pPr>
          </w:p>
        </w:tc>
        <w:tc>
          <w:tcPr>
            <w:tcW w:w="1066" w:type="dxa"/>
            <w:shd w:val="clear" w:color="auto" w:fill="auto"/>
          </w:tcPr>
          <w:p w14:paraId="49352EF1" w14:textId="57D3DFE3" w:rsidR="00937888" w:rsidRPr="00896BE1" w:rsidRDefault="00646D7D" w:rsidP="00937888">
            <w:pPr>
              <w:suppressAutoHyphens/>
              <w:spacing w:before="60"/>
              <w:rPr>
                <w:rFonts w:ascii="Arial" w:hAnsi="Arial" w:cs="Arial"/>
                <w:sz w:val="16"/>
                <w:szCs w:val="16"/>
              </w:rPr>
            </w:pPr>
            <w:r w:rsidRPr="00896BE1">
              <w:rPr>
                <w:rFonts w:ascii="Arial" w:hAnsi="Arial" w:cs="Arial"/>
                <w:sz w:val="16"/>
                <w:szCs w:val="16"/>
              </w:rPr>
              <w:lastRenderedPageBreak/>
              <w:t>90-120</w:t>
            </w:r>
          </w:p>
        </w:tc>
        <w:tc>
          <w:tcPr>
            <w:tcW w:w="1708" w:type="dxa"/>
            <w:shd w:val="clear" w:color="auto" w:fill="auto"/>
          </w:tcPr>
          <w:p w14:paraId="1856B0B0" w14:textId="116DACB6" w:rsidR="00937888" w:rsidRPr="00896BE1" w:rsidRDefault="00937888" w:rsidP="00937888">
            <w:pPr>
              <w:suppressAutoHyphens/>
              <w:spacing w:before="60"/>
              <w:jc w:val="center"/>
              <w:rPr>
                <w:rStyle w:val="Refdecomentrio"/>
              </w:rPr>
            </w:pPr>
            <w:r w:rsidRPr="00896BE1">
              <w:rPr>
                <w:rFonts w:ascii="Arial" w:hAnsi="Arial" w:cs="Arial"/>
                <w:sz w:val="16"/>
                <w:szCs w:val="16"/>
              </w:rPr>
              <w:t>No mínimo, para 15 usuários.</w:t>
            </w:r>
          </w:p>
        </w:tc>
        <w:tc>
          <w:tcPr>
            <w:tcW w:w="1025" w:type="dxa"/>
            <w:shd w:val="clear" w:color="auto" w:fill="auto"/>
          </w:tcPr>
          <w:p w14:paraId="50C5214F" w14:textId="77777777" w:rsidR="00937888" w:rsidRPr="00896BE1" w:rsidRDefault="00937888" w:rsidP="00937888">
            <w:pPr>
              <w:suppressAutoHyphens/>
              <w:spacing w:before="60"/>
              <w:rPr>
                <w:rFonts w:ascii="Arial" w:hAnsi="Arial" w:cs="Arial"/>
                <w:sz w:val="16"/>
                <w:szCs w:val="16"/>
              </w:rPr>
            </w:pPr>
          </w:p>
        </w:tc>
        <w:tc>
          <w:tcPr>
            <w:tcW w:w="2044" w:type="dxa"/>
            <w:shd w:val="clear" w:color="auto" w:fill="auto"/>
          </w:tcPr>
          <w:p w14:paraId="359BB794" w14:textId="77777777" w:rsidR="00937888" w:rsidRPr="00896BE1" w:rsidRDefault="00937888" w:rsidP="00937888">
            <w:pPr>
              <w:suppressAutoHyphens/>
              <w:spacing w:before="60"/>
              <w:rPr>
                <w:rFonts w:ascii="Arial" w:hAnsi="Arial" w:cs="Arial"/>
                <w:sz w:val="16"/>
                <w:szCs w:val="16"/>
              </w:rPr>
            </w:pPr>
          </w:p>
        </w:tc>
        <w:tc>
          <w:tcPr>
            <w:tcW w:w="1761" w:type="dxa"/>
            <w:shd w:val="clear" w:color="auto" w:fill="auto"/>
          </w:tcPr>
          <w:p w14:paraId="31DE877A" w14:textId="77777777" w:rsidR="00937888" w:rsidRPr="00896BE1" w:rsidRDefault="00937888" w:rsidP="00937888">
            <w:pPr>
              <w:suppressAutoHyphens/>
              <w:spacing w:before="60"/>
              <w:rPr>
                <w:rFonts w:ascii="Arial" w:hAnsi="Arial" w:cs="Arial"/>
                <w:sz w:val="16"/>
                <w:szCs w:val="16"/>
              </w:rPr>
            </w:pPr>
          </w:p>
        </w:tc>
        <w:tc>
          <w:tcPr>
            <w:tcW w:w="1504" w:type="dxa"/>
            <w:gridSpan w:val="2"/>
            <w:shd w:val="clear" w:color="auto" w:fill="auto"/>
          </w:tcPr>
          <w:p w14:paraId="41001D93" w14:textId="77777777" w:rsidR="00937888" w:rsidRPr="00896BE1" w:rsidRDefault="00937888" w:rsidP="00937888">
            <w:pPr>
              <w:suppressAutoHyphens/>
              <w:spacing w:before="60"/>
              <w:rPr>
                <w:rFonts w:ascii="Arial" w:hAnsi="Arial" w:cs="Arial"/>
                <w:sz w:val="16"/>
                <w:szCs w:val="16"/>
              </w:rPr>
            </w:pPr>
          </w:p>
        </w:tc>
        <w:tc>
          <w:tcPr>
            <w:tcW w:w="1151" w:type="dxa"/>
            <w:tcBorders>
              <w:right w:val="double" w:sz="4" w:space="0" w:color="auto"/>
            </w:tcBorders>
            <w:shd w:val="clear" w:color="auto" w:fill="auto"/>
          </w:tcPr>
          <w:p w14:paraId="3C7B6A77" w14:textId="77777777" w:rsidR="00937888" w:rsidRPr="00896BE1" w:rsidRDefault="00937888" w:rsidP="00937888">
            <w:pPr>
              <w:suppressAutoHyphens/>
              <w:spacing w:before="60"/>
              <w:rPr>
                <w:rFonts w:ascii="Arial" w:hAnsi="Arial" w:cs="Arial"/>
                <w:sz w:val="16"/>
                <w:szCs w:val="16"/>
              </w:rPr>
            </w:pPr>
          </w:p>
        </w:tc>
      </w:tr>
      <w:tr w:rsidR="00937888" w:rsidRPr="00896BE1" w14:paraId="502F4A40" w14:textId="77777777" w:rsidTr="00937888">
        <w:tc>
          <w:tcPr>
            <w:tcW w:w="12034" w:type="dxa"/>
            <w:gridSpan w:val="8"/>
            <w:tcBorders>
              <w:top w:val="double" w:sz="4" w:space="0" w:color="auto"/>
              <w:left w:val="double" w:sz="4" w:space="0" w:color="auto"/>
              <w:bottom w:val="double" w:sz="4" w:space="0" w:color="auto"/>
            </w:tcBorders>
            <w:shd w:val="clear" w:color="auto" w:fill="auto"/>
            <w:vAlign w:val="center"/>
          </w:tcPr>
          <w:p w14:paraId="456281B3" w14:textId="77777777" w:rsidR="00937888" w:rsidRPr="00896BE1" w:rsidRDefault="00937888" w:rsidP="00937888">
            <w:pPr>
              <w:pStyle w:val="Corpodetexto"/>
              <w:jc w:val="center"/>
              <w:rPr>
                <w:rFonts w:ascii="Arial" w:hAnsi="Arial" w:cs="Arial"/>
                <w:sz w:val="16"/>
                <w:szCs w:val="16"/>
                <w:lang w:val="pt-BR"/>
              </w:rPr>
            </w:pPr>
            <w:r w:rsidRPr="00896BE1">
              <w:rPr>
                <w:rFonts w:ascii="Arial" w:hAnsi="Arial" w:cs="Arial"/>
                <w:b/>
                <w:sz w:val="16"/>
                <w:szCs w:val="16"/>
                <w:lang w:val="pt-BR"/>
              </w:rPr>
              <w:lastRenderedPageBreak/>
              <w:t xml:space="preserve">Preço total (incluindo moeda) CIP mais serviços locais (se houver) </w:t>
            </w:r>
            <w:r w:rsidRPr="00896BE1">
              <w:rPr>
                <w:rFonts w:ascii="Arial" w:hAnsi="Arial" w:cs="Arial"/>
                <w:b/>
                <w:i/>
                <w:sz w:val="16"/>
                <w:szCs w:val="16"/>
                <w:lang w:val="pt-BR"/>
              </w:rPr>
              <w:t>[inserir nome do país do comprador]</w:t>
            </w:r>
          </w:p>
        </w:tc>
        <w:tc>
          <w:tcPr>
            <w:tcW w:w="2185" w:type="dxa"/>
            <w:gridSpan w:val="2"/>
            <w:tcBorders>
              <w:top w:val="double" w:sz="4" w:space="0" w:color="auto"/>
              <w:bottom w:val="double" w:sz="4" w:space="0" w:color="auto"/>
              <w:right w:val="double" w:sz="4" w:space="0" w:color="auto"/>
            </w:tcBorders>
            <w:shd w:val="clear" w:color="auto" w:fill="auto"/>
            <w:vAlign w:val="center"/>
          </w:tcPr>
          <w:p w14:paraId="6F1693C1" w14:textId="77777777" w:rsidR="00937888" w:rsidRPr="00896BE1" w:rsidRDefault="00937888" w:rsidP="00937888">
            <w:pPr>
              <w:pStyle w:val="Corpodetexto"/>
              <w:jc w:val="center"/>
              <w:rPr>
                <w:rFonts w:ascii="Arial" w:hAnsi="Arial" w:cs="Arial"/>
                <w:sz w:val="16"/>
                <w:szCs w:val="16"/>
                <w:lang w:val="es-ES"/>
              </w:rPr>
            </w:pPr>
            <w:r w:rsidRPr="00896BE1">
              <w:rPr>
                <w:rFonts w:ascii="Arial" w:hAnsi="Arial" w:cs="Arial"/>
                <w:sz w:val="16"/>
                <w:szCs w:val="16"/>
                <w:lang w:val="es-ES"/>
              </w:rPr>
              <w:t xml:space="preserve">[Inserir </w:t>
            </w:r>
            <w:proofErr w:type="spellStart"/>
            <w:r w:rsidRPr="00896BE1">
              <w:rPr>
                <w:rFonts w:ascii="Arial" w:hAnsi="Arial" w:cs="Arial"/>
                <w:sz w:val="16"/>
                <w:szCs w:val="16"/>
                <w:lang w:val="es-ES"/>
              </w:rPr>
              <w:t>preço</w:t>
            </w:r>
            <w:proofErr w:type="spellEnd"/>
            <w:r w:rsidRPr="00896BE1">
              <w:rPr>
                <w:rFonts w:ascii="Arial" w:hAnsi="Arial" w:cs="Arial"/>
                <w:sz w:val="16"/>
                <w:szCs w:val="16"/>
                <w:lang w:val="es-ES"/>
              </w:rPr>
              <w:t xml:space="preserve"> total]</w:t>
            </w:r>
          </w:p>
        </w:tc>
      </w:tr>
      <w:bookmarkEnd w:id="204"/>
    </w:tbl>
    <w:p w14:paraId="41404BE5" w14:textId="77777777" w:rsidR="007353B1" w:rsidRPr="00896BE1" w:rsidRDefault="007353B1" w:rsidP="007353B1">
      <w:pPr>
        <w:rPr>
          <w:rFonts w:ascii="Arial" w:hAnsi="Arial" w:cs="Arial"/>
          <w:szCs w:val="16"/>
        </w:rPr>
      </w:pPr>
    </w:p>
    <w:p w14:paraId="5AAC7771" w14:textId="77777777" w:rsidR="007353B1" w:rsidRPr="00896BE1" w:rsidRDefault="007353B1" w:rsidP="007353B1">
      <w:pPr>
        <w:rPr>
          <w:rFonts w:ascii="Arial" w:hAnsi="Arial" w:cs="Arial"/>
          <w:i/>
          <w:szCs w:val="16"/>
        </w:rPr>
      </w:pPr>
      <w:r w:rsidRPr="00896BE1">
        <w:rPr>
          <w:rFonts w:ascii="Arial" w:hAnsi="Arial" w:cs="Arial"/>
          <w:szCs w:val="16"/>
        </w:rPr>
        <w:t xml:space="preserve">Nome do Licitante </w:t>
      </w:r>
      <w:r w:rsidRPr="00896BE1">
        <w:rPr>
          <w:rFonts w:ascii="Arial" w:hAnsi="Arial" w:cs="Arial"/>
          <w:i/>
          <w:szCs w:val="16"/>
        </w:rPr>
        <w:t xml:space="preserve">[inserir nome completo do Licitante] </w:t>
      </w:r>
      <w:r w:rsidRPr="00896BE1">
        <w:rPr>
          <w:rFonts w:ascii="Arial" w:hAnsi="Arial" w:cs="Arial"/>
          <w:szCs w:val="16"/>
        </w:rPr>
        <w:t xml:space="preserve">Assinatura do Licitante </w:t>
      </w:r>
      <w:r w:rsidRPr="00896BE1">
        <w:rPr>
          <w:rFonts w:ascii="Arial" w:hAnsi="Arial" w:cs="Arial"/>
          <w:i/>
          <w:szCs w:val="16"/>
        </w:rPr>
        <w:t xml:space="preserve">[assinatura da pessoa que assina a Proposta] </w:t>
      </w:r>
      <w:r w:rsidRPr="00896BE1">
        <w:rPr>
          <w:rFonts w:ascii="Arial" w:hAnsi="Arial" w:cs="Arial"/>
          <w:szCs w:val="16"/>
        </w:rPr>
        <w:t xml:space="preserve">Data </w:t>
      </w:r>
      <w:r w:rsidRPr="00896BE1">
        <w:rPr>
          <w:rFonts w:ascii="Arial" w:hAnsi="Arial" w:cs="Arial"/>
          <w:i/>
          <w:szCs w:val="16"/>
        </w:rPr>
        <w:t>[inserir Data]</w:t>
      </w:r>
    </w:p>
    <w:p w14:paraId="0B051632" w14:textId="77777777" w:rsidR="003B7238" w:rsidRDefault="003B7238" w:rsidP="003B7238">
      <w:pPr>
        <w:tabs>
          <w:tab w:val="left" w:pos="3571"/>
        </w:tabs>
      </w:pPr>
    </w:p>
    <w:p w14:paraId="67F24D55" w14:textId="77777777" w:rsidR="004C6EE5" w:rsidRDefault="004C6EE5" w:rsidP="003B7238">
      <w:pPr>
        <w:tabs>
          <w:tab w:val="left" w:pos="3571"/>
        </w:tabs>
      </w:pPr>
    </w:p>
    <w:p w14:paraId="38B7537E" w14:textId="77777777" w:rsidR="004C6EE5" w:rsidRDefault="004C6EE5" w:rsidP="003B7238">
      <w:pPr>
        <w:tabs>
          <w:tab w:val="left" w:pos="3571"/>
        </w:tabs>
      </w:pPr>
    </w:p>
    <w:p w14:paraId="75AD94D9" w14:textId="77777777" w:rsidR="004C6EE5" w:rsidRDefault="004C6EE5" w:rsidP="003B7238">
      <w:pPr>
        <w:tabs>
          <w:tab w:val="left" w:pos="3571"/>
        </w:tabs>
      </w:pPr>
    </w:p>
    <w:p w14:paraId="30285AF4" w14:textId="77777777" w:rsidR="004C6EE5" w:rsidRDefault="004C6EE5" w:rsidP="003B7238">
      <w:pPr>
        <w:tabs>
          <w:tab w:val="left" w:pos="3571"/>
        </w:tabs>
      </w:pPr>
    </w:p>
    <w:p w14:paraId="256F0F6E" w14:textId="3B0C054D" w:rsidR="004C6EE5" w:rsidRPr="00896BE1" w:rsidRDefault="004C6EE5" w:rsidP="003B7238">
      <w:pPr>
        <w:tabs>
          <w:tab w:val="left" w:pos="3571"/>
        </w:tabs>
        <w:sectPr w:rsidR="004C6EE5" w:rsidRPr="00896BE1" w:rsidSect="00F01E5A">
          <w:headerReference w:type="default" r:id="rId57"/>
          <w:footerReference w:type="even" r:id="rId58"/>
          <w:footerReference w:type="default" r:id="rId59"/>
          <w:headerReference w:type="first" r:id="rId60"/>
          <w:footnotePr>
            <w:numRestart w:val="eachPage"/>
          </w:footnotePr>
          <w:endnotePr>
            <w:numFmt w:val="decimal"/>
          </w:endnotePr>
          <w:pgSz w:w="16840" w:h="11907" w:orient="landscape" w:code="9"/>
          <w:pgMar w:top="1440" w:right="1440" w:bottom="1440" w:left="1151" w:header="720" w:footer="720" w:gutter="0"/>
          <w:cols w:space="720"/>
          <w:docGrid w:linePitch="326"/>
        </w:sectPr>
      </w:pPr>
    </w:p>
    <w:p w14:paraId="6155A20D" w14:textId="7A9FB87E" w:rsidR="00422243" w:rsidRPr="00896BE1" w:rsidRDefault="00422243" w:rsidP="00422243">
      <w:pPr>
        <w:pStyle w:val="Style5"/>
        <w:tabs>
          <w:tab w:val="clear" w:pos="567"/>
        </w:tabs>
        <w:ind w:left="720"/>
        <w:rPr>
          <w:rFonts w:ascii="Arial" w:hAnsi="Arial" w:cs="Arial"/>
          <w:sz w:val="36"/>
          <w:szCs w:val="36"/>
          <w:lang w:val="pt-BR"/>
        </w:rPr>
      </w:pPr>
      <w:bookmarkStart w:id="205" w:name="_Toc518381398"/>
      <w:bookmarkStart w:id="206" w:name="_Toc531176938"/>
      <w:r w:rsidRPr="00896BE1">
        <w:rPr>
          <w:rFonts w:ascii="Arial" w:hAnsi="Arial" w:cs="Arial"/>
          <w:sz w:val="36"/>
          <w:szCs w:val="36"/>
          <w:lang w:val="pt-BR"/>
        </w:rPr>
        <w:lastRenderedPageBreak/>
        <w:t>Garantia de oferta</w:t>
      </w:r>
      <w:bookmarkEnd w:id="205"/>
      <w:bookmarkEnd w:id="206"/>
      <w:r w:rsidR="00436CD5" w:rsidRPr="00896BE1">
        <w:rPr>
          <w:rFonts w:ascii="Arial" w:hAnsi="Arial" w:cs="Arial"/>
          <w:sz w:val="36"/>
          <w:szCs w:val="36"/>
          <w:lang w:val="pt-BR"/>
        </w:rPr>
        <w:t xml:space="preserve"> (</w:t>
      </w:r>
      <w:r w:rsidR="00436CD5" w:rsidRPr="00896BE1">
        <w:rPr>
          <w:rFonts w:ascii="Arial" w:hAnsi="Arial" w:cs="Arial"/>
          <w:sz w:val="36"/>
          <w:szCs w:val="36"/>
          <w:u w:val="single"/>
          <w:lang w:val="pt-BR"/>
        </w:rPr>
        <w:t>não se aplica).</w:t>
      </w:r>
    </w:p>
    <w:p w14:paraId="2D36AE48" w14:textId="77777777" w:rsidR="00422243" w:rsidRPr="00896BE1" w:rsidRDefault="00422243" w:rsidP="00422243">
      <w:pPr>
        <w:jc w:val="center"/>
        <w:rPr>
          <w:rFonts w:ascii="Arial" w:hAnsi="Arial" w:cs="Arial"/>
        </w:rPr>
      </w:pPr>
    </w:p>
    <w:p w14:paraId="25C8C6AA" w14:textId="77777777" w:rsidR="00422243" w:rsidRPr="00896BE1" w:rsidRDefault="00422243" w:rsidP="00422243">
      <w:pPr>
        <w:tabs>
          <w:tab w:val="left" w:pos="6946"/>
          <w:tab w:val="right" w:leader="underscore" w:pos="9356"/>
        </w:tabs>
        <w:spacing w:after="142" w:line="240" w:lineRule="atLeast"/>
        <w:jc w:val="both"/>
        <w:rPr>
          <w:rFonts w:ascii="Arial" w:hAnsi="Arial" w:cs="Arial"/>
          <w:sz w:val="22"/>
          <w:szCs w:val="22"/>
        </w:rPr>
      </w:pPr>
      <w:r w:rsidRPr="00896BE1">
        <w:rPr>
          <w:rFonts w:ascii="Arial" w:hAnsi="Arial" w:cs="Arial"/>
          <w:b/>
          <w:sz w:val="22"/>
          <w:szCs w:val="22"/>
        </w:rPr>
        <w:t xml:space="preserve">Beneficiário: </w:t>
      </w:r>
      <w:proofErr w:type="gramStart"/>
      <w:r w:rsidR="005E2825" w:rsidRPr="00896BE1">
        <w:rPr>
          <w:rFonts w:ascii="Arial" w:hAnsi="Arial" w:cs="Arial"/>
          <w:sz w:val="22"/>
          <w:szCs w:val="22"/>
        </w:rPr>
        <w:t xml:space="preserve">[ </w:t>
      </w:r>
      <w:r w:rsidRPr="00896BE1">
        <w:rPr>
          <w:rFonts w:ascii="Arial" w:hAnsi="Arial" w:cs="Arial"/>
          <w:i/>
          <w:sz w:val="22"/>
          <w:szCs w:val="22"/>
        </w:rPr>
        <w:t>Inserir</w:t>
      </w:r>
      <w:proofErr w:type="gramEnd"/>
      <w:r w:rsidRPr="00896BE1">
        <w:rPr>
          <w:rFonts w:ascii="Arial" w:hAnsi="Arial" w:cs="Arial"/>
          <w:i/>
          <w:sz w:val="22"/>
          <w:szCs w:val="22"/>
        </w:rPr>
        <w:t xml:space="preserve"> nome e endereço do Comprador]</w:t>
      </w:r>
    </w:p>
    <w:p w14:paraId="227A3EAD" w14:textId="77777777" w:rsidR="00422243" w:rsidRPr="00896BE1" w:rsidRDefault="00422243" w:rsidP="00422243">
      <w:pPr>
        <w:tabs>
          <w:tab w:val="right" w:leader="underscore" w:pos="9072"/>
        </w:tabs>
        <w:spacing w:after="142" w:line="240" w:lineRule="atLeast"/>
        <w:jc w:val="both"/>
        <w:rPr>
          <w:rFonts w:ascii="Arial" w:hAnsi="Arial" w:cs="Arial"/>
          <w:sz w:val="22"/>
          <w:szCs w:val="22"/>
        </w:rPr>
      </w:pPr>
      <w:r w:rsidRPr="00896BE1">
        <w:rPr>
          <w:rFonts w:ascii="Arial" w:hAnsi="Arial" w:cs="Arial"/>
          <w:b/>
          <w:sz w:val="22"/>
          <w:szCs w:val="22"/>
        </w:rPr>
        <w:t>Data:</w:t>
      </w:r>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data de emissão]</w:t>
      </w:r>
    </w:p>
    <w:p w14:paraId="46C3414C" w14:textId="77777777" w:rsidR="00422243" w:rsidRPr="00896BE1" w:rsidRDefault="00422243" w:rsidP="00422243">
      <w:pPr>
        <w:tabs>
          <w:tab w:val="right" w:leader="underscore" w:pos="9072"/>
        </w:tabs>
        <w:spacing w:after="142" w:line="240" w:lineRule="atLeast"/>
        <w:jc w:val="both"/>
        <w:rPr>
          <w:rFonts w:ascii="Arial" w:hAnsi="Arial" w:cs="Arial"/>
          <w:sz w:val="22"/>
          <w:szCs w:val="22"/>
        </w:rPr>
      </w:pPr>
      <w:r w:rsidRPr="00896BE1">
        <w:rPr>
          <w:rFonts w:ascii="Arial" w:hAnsi="Arial" w:cs="Arial"/>
          <w:b/>
          <w:sz w:val="22"/>
          <w:szCs w:val="22"/>
        </w:rPr>
        <w:t>Nº DE GARANTIA DE MANUTENÇÃO:</w:t>
      </w:r>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número de referência da garantia]</w:t>
      </w:r>
    </w:p>
    <w:p w14:paraId="4BACE144" w14:textId="77777777" w:rsidR="00422243" w:rsidRPr="00896BE1" w:rsidRDefault="00422243" w:rsidP="00422243">
      <w:pPr>
        <w:tabs>
          <w:tab w:val="right" w:leader="underscore" w:pos="9072"/>
        </w:tabs>
        <w:spacing w:after="142" w:line="240" w:lineRule="atLeast"/>
        <w:jc w:val="both"/>
        <w:rPr>
          <w:rFonts w:ascii="Arial" w:hAnsi="Arial" w:cs="Arial"/>
          <w:sz w:val="22"/>
          <w:szCs w:val="22"/>
        </w:rPr>
      </w:pPr>
      <w:r w:rsidRPr="00896BE1">
        <w:rPr>
          <w:rFonts w:ascii="Arial" w:hAnsi="Arial" w:cs="Arial"/>
          <w:b/>
          <w:sz w:val="22"/>
          <w:szCs w:val="22"/>
        </w:rPr>
        <w:t>Fiador/</w:t>
      </w:r>
      <w:proofErr w:type="gramStart"/>
      <w:r w:rsidRPr="00896BE1">
        <w:rPr>
          <w:rFonts w:ascii="Arial" w:hAnsi="Arial" w:cs="Arial"/>
          <w:b/>
          <w:sz w:val="22"/>
          <w:szCs w:val="22"/>
        </w:rPr>
        <w:t xml:space="preserve">Garantia </w:t>
      </w:r>
      <w:r w:rsidRPr="00896BE1">
        <w:rPr>
          <w:rFonts w:ascii="Arial" w:hAnsi="Arial" w:cs="Arial"/>
          <w:sz w:val="22"/>
          <w:szCs w:val="22"/>
        </w:rPr>
        <w:t>:</w:t>
      </w:r>
      <w:proofErr w:type="gramEnd"/>
      <w:r w:rsidRPr="00896BE1">
        <w:rPr>
          <w:rFonts w:ascii="Arial" w:hAnsi="Arial" w:cs="Arial"/>
          <w:sz w:val="22"/>
          <w:szCs w:val="22"/>
        </w:rPr>
        <w:t xml:space="preserve"> </w:t>
      </w:r>
      <w:r w:rsidRPr="00896BE1">
        <w:rPr>
          <w:rFonts w:ascii="Arial" w:hAnsi="Arial" w:cs="Arial"/>
          <w:i/>
          <w:sz w:val="22"/>
          <w:szCs w:val="22"/>
        </w:rPr>
        <w:t>[Inserir nome e endereço do local de emissão, salvo indicação em contrário no papel timbrado]</w:t>
      </w:r>
    </w:p>
    <w:p w14:paraId="424AD3AE" w14:textId="399435E7" w:rsidR="00422243" w:rsidRPr="00896BE1" w:rsidRDefault="00422243" w:rsidP="00422243">
      <w:pPr>
        <w:spacing w:after="142" w:line="240" w:lineRule="atLeast"/>
        <w:jc w:val="both"/>
        <w:rPr>
          <w:rFonts w:ascii="Arial" w:hAnsi="Arial" w:cs="Arial"/>
          <w:sz w:val="22"/>
          <w:szCs w:val="22"/>
        </w:rPr>
      </w:pPr>
      <w:r w:rsidRPr="00896BE1">
        <w:rPr>
          <w:rFonts w:ascii="Arial" w:hAnsi="Arial" w:cs="Arial"/>
          <w:sz w:val="22"/>
          <w:szCs w:val="22"/>
        </w:rPr>
        <w:t xml:space="preserve">Fomos informados de que </w:t>
      </w:r>
      <w:r w:rsidRPr="00896BE1">
        <w:rPr>
          <w:rFonts w:ascii="Arial" w:hAnsi="Arial" w:cs="Arial"/>
          <w:i/>
          <w:sz w:val="22"/>
          <w:szCs w:val="22"/>
        </w:rPr>
        <w:t xml:space="preserve">[inserir o nome da Oferente e, no caso de uma JV, indicar o nome da JV (legalmente constituída), ou os nomes dos seus membros] </w:t>
      </w:r>
      <w:r w:rsidRPr="00896BE1">
        <w:rPr>
          <w:rFonts w:ascii="Arial" w:hAnsi="Arial" w:cs="Arial"/>
          <w:sz w:val="22"/>
          <w:szCs w:val="22"/>
        </w:rPr>
        <w:t xml:space="preserve">(doravante denominada “a Oferente”) apresentou ou apresentará ao Beneficiário a sua Oferta (doravante denominada “a Oferta”) para o fornecimento de </w:t>
      </w:r>
      <w:r w:rsidRPr="00896BE1">
        <w:rPr>
          <w:rFonts w:ascii="Arial" w:hAnsi="Arial" w:cs="Arial"/>
          <w:i/>
          <w:sz w:val="22"/>
          <w:szCs w:val="22"/>
        </w:rPr>
        <w:t xml:space="preserve">[Inserir projeto, objeto do contrato / breve descrição dos Bens e Serviços relacionados] </w:t>
      </w:r>
      <w:r w:rsidRPr="00896BE1">
        <w:rPr>
          <w:rFonts w:ascii="Arial" w:hAnsi="Arial" w:cs="Arial"/>
          <w:sz w:val="22"/>
          <w:szCs w:val="22"/>
        </w:rPr>
        <w:t xml:space="preserve">no âmbito do </w:t>
      </w:r>
      <w:r w:rsidR="0051654C" w:rsidRPr="00896BE1">
        <w:rPr>
          <w:rFonts w:ascii="Arial" w:hAnsi="Arial" w:cs="Arial"/>
          <w:sz w:val="22"/>
          <w:szCs w:val="22"/>
        </w:rPr>
        <w:t>Licitação</w:t>
      </w:r>
      <w:r w:rsidRPr="00896BE1">
        <w:rPr>
          <w:rFonts w:ascii="Arial" w:hAnsi="Arial" w:cs="Arial"/>
          <w:sz w:val="22"/>
          <w:szCs w:val="22"/>
        </w:rPr>
        <w:t xml:space="preserve"> Público </w:t>
      </w:r>
      <w:r w:rsidR="0051654C" w:rsidRPr="00896BE1">
        <w:rPr>
          <w:rFonts w:ascii="Arial" w:hAnsi="Arial" w:cs="Arial"/>
          <w:sz w:val="22"/>
          <w:szCs w:val="22"/>
        </w:rPr>
        <w:t>Nacional</w:t>
      </w:r>
      <w:r w:rsidRPr="00896BE1">
        <w:rPr>
          <w:rFonts w:ascii="Arial" w:hAnsi="Arial" w:cs="Arial"/>
          <w:sz w:val="22"/>
          <w:szCs w:val="22"/>
        </w:rPr>
        <w:t xml:space="preserve"> n.º </w:t>
      </w:r>
      <w:r w:rsidRPr="00896BE1">
        <w:rPr>
          <w:rFonts w:ascii="Arial" w:hAnsi="Arial" w:cs="Arial"/>
          <w:i/>
          <w:sz w:val="22"/>
          <w:szCs w:val="22"/>
        </w:rPr>
        <w:t xml:space="preserve">[Inserir Número </w:t>
      </w:r>
      <w:r w:rsidR="0051654C" w:rsidRPr="00896BE1">
        <w:rPr>
          <w:rFonts w:ascii="Arial" w:hAnsi="Arial" w:cs="Arial"/>
          <w:i/>
          <w:sz w:val="22"/>
          <w:szCs w:val="22"/>
        </w:rPr>
        <w:t>LPN</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p w14:paraId="4BA79C37" w14:textId="77777777" w:rsidR="00422243" w:rsidRPr="00896BE1" w:rsidRDefault="00422243" w:rsidP="00422243">
      <w:pPr>
        <w:spacing w:after="142" w:line="240" w:lineRule="atLeast"/>
        <w:jc w:val="both"/>
        <w:rPr>
          <w:rFonts w:ascii="Arial" w:hAnsi="Arial" w:cs="Arial"/>
          <w:sz w:val="22"/>
          <w:szCs w:val="22"/>
        </w:rPr>
      </w:pPr>
      <w:r w:rsidRPr="00896BE1">
        <w:rPr>
          <w:rFonts w:ascii="Arial" w:hAnsi="Arial" w:cs="Arial"/>
          <w:sz w:val="22"/>
          <w:szCs w:val="22"/>
        </w:rPr>
        <w:t xml:space="preserve">Nós, como Fiador, comprometemo-nos de forma irrevogável e independente a pagar ao Beneficiário, renunciando a todas as objeções e exceções, uma quantia ou quantias, não excedendo um valor total de </w:t>
      </w:r>
      <w:r w:rsidRPr="00896BE1">
        <w:rPr>
          <w:rFonts w:ascii="Arial" w:hAnsi="Arial" w:cs="Arial"/>
          <w:i/>
          <w:sz w:val="22"/>
          <w:szCs w:val="22"/>
        </w:rPr>
        <w:t xml:space="preserve">[Inserir valor e moeda da garantia por extenso e em algarismos] </w:t>
      </w:r>
      <w:r w:rsidRPr="00896BE1">
        <w:rPr>
          <w:rFonts w:ascii="Arial" w:hAnsi="Arial" w:cs="Arial"/>
          <w:sz w:val="22"/>
          <w:szCs w:val="22"/>
        </w:rPr>
        <w:t>assim que o a primeira solicitação do Beneficiário for recebida; Sua solicitação de pagamento deverá incluir, na própria solicitação ou em um documento separado e assinado que acompanhe ou identifique a solicitação, uma declaração de que o Comprador:</w:t>
      </w:r>
    </w:p>
    <w:p w14:paraId="7820DA4B" w14:textId="77777777" w:rsidR="00422243" w:rsidRPr="00896BE1" w:rsidRDefault="00422243" w:rsidP="002C665D">
      <w:pPr>
        <w:numPr>
          <w:ilvl w:val="0"/>
          <w:numId w:val="37"/>
        </w:numPr>
        <w:spacing w:after="142" w:line="240" w:lineRule="atLeast"/>
        <w:ind w:left="567" w:hanging="567"/>
        <w:jc w:val="both"/>
        <w:rPr>
          <w:rFonts w:ascii="Arial" w:hAnsi="Arial" w:cs="Arial"/>
          <w:sz w:val="22"/>
          <w:szCs w:val="22"/>
        </w:rPr>
      </w:pPr>
      <w:r w:rsidRPr="00896BE1">
        <w:rPr>
          <w:rFonts w:ascii="Arial" w:hAnsi="Arial" w:cs="Arial"/>
          <w:sz w:val="22"/>
          <w:szCs w:val="22"/>
        </w:rPr>
        <w:t xml:space="preserve">Você retirou sua Proposta durante o período de validade de acordo com o Formulário de Envio de Proposta (“Período de Validade da </w:t>
      </w:r>
      <w:proofErr w:type="gramStart"/>
      <w:r w:rsidRPr="00896BE1">
        <w:rPr>
          <w:rFonts w:ascii="Arial" w:hAnsi="Arial" w:cs="Arial"/>
          <w:sz w:val="22"/>
          <w:szCs w:val="22"/>
        </w:rPr>
        <w:t>Proposta“</w:t>
      </w:r>
      <w:proofErr w:type="gramEnd"/>
      <w:r w:rsidRPr="00896BE1">
        <w:rPr>
          <w:rFonts w:ascii="Arial" w:hAnsi="Arial" w:cs="Arial"/>
          <w:sz w:val="22"/>
          <w:szCs w:val="22"/>
        </w:rPr>
        <w:t>)</w:t>
      </w:r>
    </w:p>
    <w:p w14:paraId="1F637A2A" w14:textId="77777777" w:rsidR="00422243" w:rsidRPr="00896BE1" w:rsidRDefault="00422243" w:rsidP="002C665D">
      <w:pPr>
        <w:numPr>
          <w:ilvl w:val="0"/>
          <w:numId w:val="37"/>
        </w:numPr>
        <w:spacing w:after="142" w:line="240" w:lineRule="atLeast"/>
        <w:ind w:left="567" w:hanging="567"/>
        <w:jc w:val="both"/>
        <w:rPr>
          <w:rFonts w:ascii="Arial" w:hAnsi="Arial" w:cs="Arial"/>
          <w:sz w:val="22"/>
          <w:szCs w:val="22"/>
        </w:rPr>
      </w:pPr>
      <w:r w:rsidRPr="00896BE1">
        <w:rPr>
          <w:rFonts w:ascii="Arial" w:eastAsia="Arial Unicode MS" w:hAnsi="Arial" w:cs="Arial"/>
          <w:sz w:val="22"/>
          <w:szCs w:val="22"/>
        </w:rPr>
        <w:t>Tendo sido notificado da aceitação de sua Oferta pelo Beneficiário durante o Período de Vigência da Oferta, você (i) não assinou o contrato, ou (ii) não forneceu a garantia de manutenção, de acordo com as Instruções aos Ofertantes (“</w:t>
      </w:r>
      <w:proofErr w:type="gramStart"/>
      <w:r w:rsidRPr="00896BE1">
        <w:rPr>
          <w:rFonts w:ascii="Arial" w:eastAsia="Arial Unicode MS" w:hAnsi="Arial" w:cs="Arial"/>
          <w:sz w:val="22"/>
          <w:szCs w:val="22"/>
        </w:rPr>
        <w:t>IAO ”</w:t>
      </w:r>
      <w:proofErr w:type="gramEnd"/>
      <w:r w:rsidRPr="00896BE1">
        <w:rPr>
          <w:rFonts w:ascii="Arial" w:eastAsia="Arial Unicode MS" w:hAnsi="Arial" w:cs="Arial"/>
          <w:sz w:val="22"/>
          <w:szCs w:val="22"/>
        </w:rPr>
        <w:t>) do Documento de Licitação do Beneficiário.</w:t>
      </w:r>
    </w:p>
    <w:p w14:paraId="46526E1B" w14:textId="77777777" w:rsidR="00422243" w:rsidRPr="00896BE1" w:rsidRDefault="00422243" w:rsidP="00422243">
      <w:pPr>
        <w:spacing w:after="142" w:line="240" w:lineRule="atLeast"/>
        <w:jc w:val="both"/>
        <w:rPr>
          <w:rFonts w:ascii="Arial" w:hAnsi="Arial" w:cs="Arial"/>
          <w:sz w:val="22"/>
          <w:szCs w:val="22"/>
        </w:rPr>
      </w:pPr>
      <w:r w:rsidRPr="00896BE1">
        <w:rPr>
          <w:rFonts w:ascii="Arial" w:hAnsi="Arial" w:cs="Arial"/>
          <w:sz w:val="22"/>
          <w:szCs w:val="22"/>
        </w:rPr>
        <w:t>Esta garantia expirará [inserir data de validade]</w:t>
      </w:r>
      <w:r w:rsidRPr="00896BE1">
        <w:rPr>
          <w:rStyle w:val="Refdenotaderodap"/>
          <w:rFonts w:ascii="Arial" w:hAnsi="Arial" w:cs="Arial"/>
          <w:sz w:val="22"/>
          <w:szCs w:val="22"/>
        </w:rPr>
        <w:footnoteReference w:id="10"/>
      </w:r>
    </w:p>
    <w:p w14:paraId="6356DB45" w14:textId="77777777" w:rsidR="00422243" w:rsidRPr="00896BE1" w:rsidRDefault="00422243" w:rsidP="00422243">
      <w:pPr>
        <w:spacing w:after="142" w:line="240" w:lineRule="atLeast"/>
        <w:jc w:val="both"/>
        <w:rPr>
          <w:rFonts w:ascii="Arial" w:hAnsi="Arial" w:cs="Arial"/>
          <w:sz w:val="22"/>
          <w:szCs w:val="22"/>
        </w:rPr>
      </w:pPr>
      <w:r w:rsidRPr="00896BE1">
        <w:rPr>
          <w:rFonts w:ascii="Arial" w:hAnsi="Arial" w:cs="Arial"/>
          <w:sz w:val="22"/>
          <w:szCs w:val="22"/>
        </w:rPr>
        <w:t>Até a data indicada, devemos ter recebido qualquer reclamação de pagamento por carta ou por criptografia.</w:t>
      </w:r>
    </w:p>
    <w:p w14:paraId="1626E1A0" w14:textId="77777777" w:rsidR="00422243" w:rsidRPr="00896BE1" w:rsidRDefault="00422243" w:rsidP="00422243">
      <w:pPr>
        <w:spacing w:after="142" w:line="240" w:lineRule="atLeast"/>
        <w:jc w:val="both"/>
        <w:rPr>
          <w:rFonts w:ascii="Arial" w:hAnsi="Arial" w:cs="Arial"/>
          <w:sz w:val="22"/>
          <w:szCs w:val="22"/>
        </w:rPr>
      </w:pPr>
      <w:r w:rsidRPr="00896BE1">
        <w:rPr>
          <w:rFonts w:ascii="Arial" w:hAnsi="Arial" w:cs="Arial"/>
          <w:sz w:val="22"/>
          <w:szCs w:val="22"/>
        </w:rPr>
        <w:t>Entendemos que esta garantia nos será devolvida na data de vencimento ou mediante pagamento do valor total a ser reclamado nos termos deste documento de garantia.</w:t>
      </w:r>
    </w:p>
    <w:p w14:paraId="6CAA7EC1" w14:textId="77777777" w:rsidR="00422243" w:rsidRPr="00896BE1" w:rsidRDefault="00422243" w:rsidP="00422243">
      <w:pPr>
        <w:spacing w:after="142" w:line="240" w:lineRule="atLeast"/>
        <w:rPr>
          <w:rFonts w:ascii="Arial" w:hAnsi="Arial" w:cs="Arial"/>
          <w:sz w:val="22"/>
          <w:szCs w:val="22"/>
        </w:rPr>
      </w:pPr>
      <w:proofErr w:type="gramStart"/>
      <w:r w:rsidRPr="00896BE1">
        <w:rPr>
          <w:rFonts w:ascii="Arial" w:hAnsi="Arial" w:cs="Arial"/>
          <w:sz w:val="22"/>
          <w:szCs w:val="22"/>
        </w:rPr>
        <w:t xml:space="preserve">[ </w:t>
      </w:r>
      <w:r w:rsidRPr="00896BE1">
        <w:rPr>
          <w:rFonts w:ascii="Arial" w:hAnsi="Arial" w:cs="Arial"/>
          <w:i/>
          <w:sz w:val="22"/>
          <w:szCs w:val="22"/>
        </w:rPr>
        <w:t>Como</w:t>
      </w:r>
      <w:proofErr w:type="gramEnd"/>
      <w:r w:rsidRPr="00896BE1">
        <w:rPr>
          <w:rFonts w:ascii="Arial" w:hAnsi="Arial" w:cs="Arial"/>
          <w:i/>
          <w:sz w:val="22"/>
          <w:szCs w:val="22"/>
        </w:rPr>
        <w:t xml:space="preserve"> opção preferida em relação às regras de garantia, inserir] </w:t>
      </w:r>
      <w:r w:rsidRPr="00896BE1">
        <w:rPr>
          <w:rFonts w:ascii="Arial" w:eastAsia="Arial Unicode MS" w:hAnsi="Arial" w:cs="Arial"/>
          <w:i/>
          <w:sz w:val="22"/>
          <w:szCs w:val="22"/>
          <w:vertAlign w:val="superscript"/>
        </w:rPr>
        <w:footnoteReference w:id="11"/>
      </w:r>
      <w:r w:rsidRPr="00896BE1">
        <w:rPr>
          <w:rFonts w:ascii="Arial" w:hAnsi="Arial" w:cs="Arial"/>
          <w:i/>
          <w:sz w:val="22"/>
          <w:szCs w:val="22"/>
        </w:rPr>
        <w:t xml:space="preserve">: </w:t>
      </w:r>
      <w:r w:rsidRPr="00896BE1">
        <w:rPr>
          <w:rFonts w:ascii="Arial" w:hAnsi="Arial" w:cs="Arial"/>
          <w:sz w:val="22"/>
          <w:szCs w:val="22"/>
        </w:rPr>
        <w:t>Esta garantia está sujeita às “Regras Uniformes relativas às Garantias de Primeira Demanda (URDG), Revisão de 2010, Publicação ICC No. 758]</w:t>
      </w:r>
    </w:p>
    <w:p w14:paraId="63CDA4D4" w14:textId="77777777" w:rsidR="00422243" w:rsidRPr="00896BE1" w:rsidRDefault="00422243" w:rsidP="00422243">
      <w:pPr>
        <w:spacing w:after="142" w:line="240" w:lineRule="atLeast"/>
        <w:rPr>
          <w:rFonts w:ascii="Arial" w:hAnsi="Arial" w:cs="Arial"/>
          <w:sz w:val="22"/>
          <w:szCs w:val="22"/>
        </w:rPr>
      </w:pPr>
    </w:p>
    <w:p w14:paraId="63393673" w14:textId="77777777" w:rsidR="00422243" w:rsidRPr="00896BE1" w:rsidRDefault="00422243" w:rsidP="00422243">
      <w:pPr>
        <w:spacing w:after="142" w:line="240" w:lineRule="atLeast"/>
        <w:jc w:val="both"/>
        <w:rPr>
          <w:rFonts w:ascii="Arial" w:hAnsi="Arial" w:cs="Arial"/>
          <w:sz w:val="22"/>
          <w:szCs w:val="22"/>
        </w:rPr>
      </w:pPr>
    </w:p>
    <w:tbl>
      <w:tblPr>
        <w:tblW w:w="0" w:type="auto"/>
        <w:tblBorders>
          <w:top w:val="single" w:sz="4" w:space="0" w:color="auto"/>
        </w:tblBorders>
        <w:tblLook w:val="04A0" w:firstRow="1" w:lastRow="0" w:firstColumn="1" w:lastColumn="0" w:noHBand="0" w:noVBand="1"/>
      </w:tblPr>
      <w:tblGrid>
        <w:gridCol w:w="3931"/>
        <w:gridCol w:w="757"/>
        <w:gridCol w:w="3981"/>
      </w:tblGrid>
      <w:tr w:rsidR="00422243" w:rsidRPr="00896BE1" w14:paraId="34855234" w14:textId="77777777" w:rsidTr="00736A5C">
        <w:tc>
          <w:tcPr>
            <w:tcW w:w="3931" w:type="dxa"/>
            <w:tcBorders>
              <w:top w:val="single" w:sz="4" w:space="0" w:color="auto"/>
              <w:left w:val="nil"/>
              <w:bottom w:val="nil"/>
              <w:right w:val="nil"/>
            </w:tcBorders>
            <w:shd w:val="clear" w:color="auto" w:fill="auto"/>
            <w:hideMark/>
          </w:tcPr>
          <w:p w14:paraId="24EAC706" w14:textId="77777777" w:rsidR="00422243" w:rsidRPr="00896BE1" w:rsidRDefault="00422243" w:rsidP="00736A5C">
            <w:pPr>
              <w:spacing w:before="60" w:after="200" w:line="276" w:lineRule="auto"/>
              <w:jc w:val="center"/>
              <w:rPr>
                <w:rFonts w:ascii="Arial" w:hAnsi="Arial" w:cs="Arial"/>
                <w:szCs w:val="24"/>
              </w:rPr>
            </w:pPr>
            <w:r w:rsidRPr="00896BE1">
              <w:rPr>
                <w:rFonts w:ascii="Arial" w:hAnsi="Arial" w:cs="Arial"/>
                <w:szCs w:val="24"/>
              </w:rPr>
              <w:t>Local, data</w:t>
            </w:r>
          </w:p>
        </w:tc>
        <w:tc>
          <w:tcPr>
            <w:tcW w:w="757" w:type="dxa"/>
            <w:tcBorders>
              <w:top w:val="nil"/>
              <w:left w:val="nil"/>
              <w:bottom w:val="nil"/>
              <w:right w:val="nil"/>
            </w:tcBorders>
            <w:shd w:val="clear" w:color="auto" w:fill="auto"/>
          </w:tcPr>
          <w:p w14:paraId="5DE20493" w14:textId="77777777" w:rsidR="00422243" w:rsidRPr="00896BE1" w:rsidRDefault="00422243" w:rsidP="00736A5C">
            <w:pPr>
              <w:spacing w:after="200" w:line="276" w:lineRule="auto"/>
              <w:jc w:val="center"/>
              <w:rPr>
                <w:rFonts w:ascii="Arial" w:hAnsi="Arial" w:cs="Arial"/>
                <w:szCs w:val="24"/>
              </w:rPr>
            </w:pPr>
          </w:p>
        </w:tc>
        <w:tc>
          <w:tcPr>
            <w:tcW w:w="3981" w:type="dxa"/>
            <w:tcBorders>
              <w:top w:val="single" w:sz="4" w:space="0" w:color="auto"/>
              <w:left w:val="nil"/>
              <w:bottom w:val="nil"/>
              <w:right w:val="nil"/>
            </w:tcBorders>
            <w:shd w:val="clear" w:color="auto" w:fill="auto"/>
            <w:hideMark/>
          </w:tcPr>
          <w:p w14:paraId="42D65B9C" w14:textId="77777777" w:rsidR="00422243" w:rsidRPr="00896BE1" w:rsidRDefault="00422243" w:rsidP="00736A5C">
            <w:pPr>
              <w:spacing w:before="60" w:after="120" w:line="276" w:lineRule="auto"/>
              <w:jc w:val="center"/>
              <w:rPr>
                <w:rFonts w:ascii="Arial" w:hAnsi="Arial" w:cs="Arial"/>
                <w:szCs w:val="24"/>
              </w:rPr>
            </w:pPr>
            <w:r w:rsidRPr="00896BE1">
              <w:rPr>
                <w:rFonts w:ascii="Arial" w:hAnsi="Arial" w:cs="Arial"/>
                <w:szCs w:val="24"/>
              </w:rPr>
              <w:t>Assinatura autorizada do Fiador</w:t>
            </w:r>
          </w:p>
        </w:tc>
      </w:tr>
    </w:tbl>
    <w:p w14:paraId="29CA5337" w14:textId="77777777" w:rsidR="00436CD5" w:rsidRPr="00896BE1" w:rsidRDefault="00436CD5" w:rsidP="00F61499">
      <w:pPr>
        <w:pStyle w:val="Style5"/>
        <w:rPr>
          <w:rFonts w:ascii="Arial" w:hAnsi="Arial" w:cs="Arial"/>
          <w:sz w:val="36"/>
          <w:szCs w:val="36"/>
        </w:rPr>
      </w:pPr>
      <w:bookmarkStart w:id="207" w:name="_Toc518381399"/>
      <w:bookmarkStart w:id="208" w:name="_Toc531176939"/>
    </w:p>
    <w:p w14:paraId="2C9EAFC7" w14:textId="77777777" w:rsidR="00436CD5" w:rsidRPr="00896BE1" w:rsidRDefault="00436CD5" w:rsidP="00F61499">
      <w:pPr>
        <w:pStyle w:val="Style5"/>
        <w:rPr>
          <w:rFonts w:ascii="Arial" w:hAnsi="Arial" w:cs="Arial"/>
          <w:sz w:val="36"/>
          <w:szCs w:val="36"/>
        </w:rPr>
      </w:pPr>
    </w:p>
    <w:p w14:paraId="79AF6942" w14:textId="51E72C63" w:rsidR="00864011" w:rsidRPr="00896BE1" w:rsidRDefault="00864011" w:rsidP="00F61499">
      <w:pPr>
        <w:pStyle w:val="Style5"/>
        <w:rPr>
          <w:rFonts w:ascii="Arial" w:hAnsi="Arial" w:cs="Arial"/>
          <w:sz w:val="36"/>
          <w:szCs w:val="36"/>
        </w:rPr>
      </w:pPr>
      <w:r w:rsidRPr="00896BE1">
        <w:rPr>
          <w:rFonts w:ascii="Arial" w:hAnsi="Arial" w:cs="Arial"/>
          <w:sz w:val="36"/>
          <w:szCs w:val="36"/>
        </w:rPr>
        <w:lastRenderedPageBreak/>
        <w:t>Autorização do Fabricante</w:t>
      </w:r>
      <w:bookmarkEnd w:id="207"/>
      <w:bookmarkEnd w:id="208"/>
    </w:p>
    <w:p w14:paraId="5965F70C" w14:textId="77777777" w:rsidR="00657A6F" w:rsidRPr="00896BE1" w:rsidRDefault="00657A6F" w:rsidP="00657A6F">
      <w:pPr>
        <w:spacing w:after="142" w:line="240" w:lineRule="atLeast"/>
        <w:jc w:val="both"/>
        <w:rPr>
          <w:rFonts w:ascii="Arial" w:hAnsi="Arial" w:cs="Arial"/>
          <w:dstrike/>
          <w:sz w:val="24"/>
          <w:szCs w:val="24"/>
        </w:rPr>
      </w:pPr>
    </w:p>
    <w:p w14:paraId="3493CB08" w14:textId="75665E1C" w:rsidR="00D703EC" w:rsidRPr="00896BE1" w:rsidRDefault="00877AB9" w:rsidP="00DE4A04">
      <w:pPr>
        <w:pStyle w:val="Style4"/>
        <w:rPr>
          <w:rFonts w:ascii="Arial" w:hAnsi="Arial" w:cs="Arial"/>
          <w:lang w:val="pt-BR"/>
        </w:rPr>
        <w:sectPr w:rsidR="00D703EC" w:rsidRPr="00896BE1" w:rsidSect="00666A2D">
          <w:headerReference w:type="default" r:id="rId61"/>
          <w:footerReference w:type="default" r:id="rId62"/>
          <w:headerReference w:type="first" r:id="rId63"/>
          <w:footerReference w:type="first" r:id="rId64"/>
          <w:footnotePr>
            <w:numRestart w:val="eachSect"/>
          </w:footnotePr>
          <w:endnotePr>
            <w:numFmt w:val="decimal"/>
          </w:endnotePr>
          <w:pgSz w:w="11907" w:h="16840" w:code="9"/>
          <w:pgMar w:top="1440" w:right="1440" w:bottom="1152" w:left="1560" w:header="720" w:footer="720" w:gutter="0"/>
          <w:cols w:space="720"/>
          <w:titlePg/>
          <w:docGrid w:linePitch="326"/>
        </w:sectPr>
      </w:pPr>
      <w:bookmarkStart w:id="209" w:name="_Toc77392473"/>
      <w:bookmarkStart w:id="210" w:name="_Toc77493054"/>
      <w:bookmarkStart w:id="211" w:name="_Toc156027996"/>
      <w:bookmarkStart w:id="212" w:name="_Toc156372852"/>
      <w:bookmarkStart w:id="213" w:name="_Toc326657865"/>
      <w:bookmarkStart w:id="214" w:name="_Toc327446557"/>
      <w:bookmarkStart w:id="215" w:name="_Toc383790728"/>
      <w:bookmarkStart w:id="216" w:name="_Toc438266926"/>
      <w:bookmarkStart w:id="217" w:name="_Toc438267900"/>
      <w:bookmarkStart w:id="218" w:name="_Toc438366668"/>
      <w:bookmarkStart w:id="219" w:name="_Toc438954446"/>
      <w:r w:rsidRPr="00896BE1">
        <w:rPr>
          <w:rFonts w:ascii="Arial" w:hAnsi="Arial" w:cs="Arial"/>
          <w:lang w:val="pt-BR"/>
        </w:rPr>
        <w:t>“Não se aplica”</w:t>
      </w:r>
    </w:p>
    <w:p w14:paraId="24E0BC9D" w14:textId="77777777" w:rsidR="00153924" w:rsidRPr="00896BE1" w:rsidRDefault="00657A6F" w:rsidP="00DE4A04">
      <w:pPr>
        <w:pStyle w:val="Style4"/>
        <w:rPr>
          <w:rFonts w:ascii="Arial" w:hAnsi="Arial" w:cs="Arial"/>
          <w:sz w:val="48"/>
          <w:lang w:val="pt-BR"/>
        </w:rPr>
      </w:pPr>
      <w:bookmarkStart w:id="220" w:name="_Toc523751639"/>
      <w:r w:rsidRPr="00896BE1">
        <w:rPr>
          <w:rFonts w:ascii="Arial" w:hAnsi="Arial" w:cs="Arial"/>
          <w:sz w:val="48"/>
          <w:lang w:val="pt-BR"/>
        </w:rPr>
        <w:lastRenderedPageBreak/>
        <w:t xml:space="preserve">Seção </w:t>
      </w:r>
      <w:r w:rsidR="00153924" w:rsidRPr="00896BE1">
        <w:rPr>
          <w:rFonts w:ascii="Arial" w:hAnsi="Arial" w:cs="Arial"/>
          <w:sz w:val="48"/>
          <w:lang w:val="pt-BR"/>
        </w:rPr>
        <w:t>V. Critérios de Elegibilidade</w:t>
      </w:r>
      <w:bookmarkEnd w:id="209"/>
      <w:bookmarkEnd w:id="210"/>
      <w:bookmarkEnd w:id="211"/>
      <w:bookmarkEnd w:id="212"/>
      <w:bookmarkEnd w:id="213"/>
      <w:bookmarkEnd w:id="214"/>
      <w:bookmarkEnd w:id="215"/>
      <w:bookmarkEnd w:id="220"/>
    </w:p>
    <w:p w14:paraId="5CB08A2E" w14:textId="77777777" w:rsidR="00983613" w:rsidRPr="00896BE1" w:rsidRDefault="00983613" w:rsidP="00683640">
      <w:pPr>
        <w:spacing w:after="120" w:line="240" w:lineRule="atLeast"/>
        <w:jc w:val="center"/>
        <w:rPr>
          <w:rFonts w:ascii="Arial" w:hAnsi="Arial" w:cs="Arial"/>
          <w:b/>
          <w:sz w:val="28"/>
          <w:szCs w:val="28"/>
        </w:rPr>
      </w:pPr>
    </w:p>
    <w:p w14:paraId="7BB1FAEC" w14:textId="77777777" w:rsidR="00683640" w:rsidRPr="00896BE1" w:rsidRDefault="00683640" w:rsidP="00683640">
      <w:pPr>
        <w:spacing w:after="120"/>
        <w:jc w:val="center"/>
        <w:rPr>
          <w:rFonts w:ascii="Arial" w:hAnsi="Arial" w:cs="Arial"/>
          <w:b/>
        </w:rPr>
      </w:pPr>
      <w:r w:rsidRPr="00896BE1">
        <w:rPr>
          <w:rFonts w:ascii="Arial" w:hAnsi="Arial" w:cs="Arial"/>
          <w:b/>
        </w:rPr>
        <w:t xml:space="preserve">Elegibilidade para aquisição financiada pelo </w:t>
      </w:r>
      <w:proofErr w:type="spellStart"/>
      <w:r w:rsidRPr="00896BE1">
        <w:rPr>
          <w:rFonts w:ascii="Arial" w:hAnsi="Arial" w:cs="Arial"/>
          <w:b/>
        </w:rPr>
        <w:t>KfW</w:t>
      </w:r>
      <w:proofErr w:type="spellEnd"/>
    </w:p>
    <w:p w14:paraId="75F4255E" w14:textId="77777777" w:rsidR="00683640" w:rsidRPr="00896BE1" w:rsidRDefault="00683640" w:rsidP="002A14DD">
      <w:pPr>
        <w:numPr>
          <w:ilvl w:val="0"/>
          <w:numId w:val="68"/>
        </w:numPr>
        <w:jc w:val="both"/>
        <w:rPr>
          <w:rFonts w:ascii="Arial" w:hAnsi="Arial" w:cs="Arial"/>
        </w:rPr>
      </w:pPr>
      <w:r w:rsidRPr="00896BE1">
        <w:rPr>
          <w:rFonts w:ascii="Arial" w:hAnsi="Arial" w:cs="Arial"/>
        </w:rPr>
        <w:t xml:space="preserve">Serviços de consultoria, obras, bens, plantas industriais e serviços não consultivos são elegíveis para financiamento pelo </w:t>
      </w:r>
      <w:proofErr w:type="spellStart"/>
      <w:r w:rsidRPr="00896BE1">
        <w:rPr>
          <w:rFonts w:ascii="Arial" w:hAnsi="Arial" w:cs="Arial"/>
        </w:rPr>
        <w:t>KfW</w:t>
      </w:r>
      <w:proofErr w:type="spellEnd"/>
      <w:r w:rsidRPr="00896BE1">
        <w:rPr>
          <w:rFonts w:ascii="Arial" w:hAnsi="Arial" w:cs="Arial"/>
        </w:rPr>
        <w:t>, independentemente do país de origem dos contratados (incluindo subcontratados e fornecedores para a execução do Contrato), exceto nos casos em que um embargo ou sanção internacional for aplicado pelas Nações Unidas, pela União Europeia ou pelo governo alemão.</w:t>
      </w:r>
    </w:p>
    <w:p w14:paraId="324A8E3F" w14:textId="77777777" w:rsidR="00683640" w:rsidRPr="00896BE1" w:rsidRDefault="00683640" w:rsidP="00683640">
      <w:pPr>
        <w:ind w:left="360"/>
        <w:jc w:val="both"/>
        <w:rPr>
          <w:rFonts w:ascii="Arial" w:hAnsi="Arial" w:cs="Arial"/>
        </w:rPr>
      </w:pPr>
    </w:p>
    <w:p w14:paraId="713FCD8B" w14:textId="5480E1CF" w:rsidR="00683640" w:rsidRPr="00896BE1" w:rsidRDefault="00683640" w:rsidP="002A14DD">
      <w:pPr>
        <w:numPr>
          <w:ilvl w:val="0"/>
          <w:numId w:val="68"/>
        </w:numPr>
        <w:jc w:val="both"/>
        <w:rPr>
          <w:rFonts w:ascii="Arial" w:hAnsi="Arial" w:cs="Arial"/>
        </w:rPr>
      </w:pPr>
      <w:r w:rsidRPr="00896BE1">
        <w:rPr>
          <w:rFonts w:ascii="Arial" w:hAnsi="Arial" w:cs="Arial"/>
        </w:rPr>
        <w:t xml:space="preserve">Um contrato financiado pelo </w:t>
      </w:r>
      <w:proofErr w:type="spellStart"/>
      <w:r w:rsidRPr="00896BE1">
        <w:rPr>
          <w:rFonts w:ascii="Arial" w:hAnsi="Arial" w:cs="Arial"/>
        </w:rPr>
        <w:t>KfW</w:t>
      </w:r>
      <w:proofErr w:type="spellEnd"/>
      <w:r w:rsidRPr="00896BE1">
        <w:rPr>
          <w:rFonts w:ascii="Arial" w:hAnsi="Arial" w:cs="Arial"/>
        </w:rPr>
        <w:t xml:space="preserve"> não será adjudicado a candidatos/licitantes (incluindo todos os membros de uma </w:t>
      </w:r>
      <w:r w:rsidR="00D02391" w:rsidRPr="00896BE1">
        <w:rPr>
          <w:rFonts w:ascii="Arial" w:hAnsi="Arial" w:cs="Arial"/>
        </w:rPr>
        <w:t xml:space="preserve">Joint Venture </w:t>
      </w:r>
      <w:r w:rsidRPr="00896BE1">
        <w:rPr>
          <w:rFonts w:ascii="Arial" w:hAnsi="Arial" w:cs="Arial"/>
        </w:rPr>
        <w:t>e subcontratados propostos ou contratados) se, na data de apresentação da sua candidatura/proposta ou na data prevista para a adjudicação do contrato:</w:t>
      </w:r>
    </w:p>
    <w:p w14:paraId="37BD325A" w14:textId="77777777" w:rsidR="00683640" w:rsidRPr="00896BE1" w:rsidRDefault="00683640" w:rsidP="00683640">
      <w:pPr>
        <w:spacing w:before="142" w:line="240" w:lineRule="atLeast"/>
        <w:ind w:left="851" w:hanging="425"/>
        <w:jc w:val="both"/>
        <w:rPr>
          <w:rFonts w:ascii="Arial" w:hAnsi="Arial" w:cs="Arial"/>
        </w:rPr>
      </w:pPr>
      <w:r w:rsidRPr="00896BE1">
        <w:rPr>
          <w:rFonts w:ascii="Arial" w:hAnsi="Arial" w:cs="Arial"/>
        </w:rPr>
        <w:t>2.1 Estejam em estado de falência, liquidação, cessação de atividade ou administração judicial, tenham entrado em processo de falência ou se encontrem em qualquer outra situação semelhante;</w:t>
      </w:r>
    </w:p>
    <w:p w14:paraId="70416D0D" w14:textId="77777777" w:rsidR="00683640" w:rsidRPr="00896BE1" w:rsidRDefault="00683640" w:rsidP="00683640">
      <w:pPr>
        <w:spacing w:before="142" w:line="240" w:lineRule="atLeast"/>
        <w:ind w:left="851" w:hanging="425"/>
        <w:jc w:val="both"/>
        <w:rPr>
          <w:rFonts w:ascii="Arial" w:hAnsi="Arial" w:cs="Arial"/>
        </w:rPr>
      </w:pPr>
      <w:r w:rsidRPr="00896BE1">
        <w:rPr>
          <w:rFonts w:ascii="Arial" w:hAnsi="Arial" w:cs="Arial"/>
        </w:rPr>
        <w:t xml:space="preserve">2.2 </w:t>
      </w:r>
      <w:r w:rsidRPr="00896BE1">
        <w:rPr>
          <w:rFonts w:ascii="Arial" w:hAnsi="Arial" w:cs="Arial"/>
        </w:rPr>
        <w:tab/>
        <w:t>Foram</w:t>
      </w:r>
    </w:p>
    <w:p w14:paraId="19017B12" w14:textId="77777777" w:rsidR="00683640" w:rsidRPr="00896BE1" w:rsidRDefault="00683640" w:rsidP="00683640">
      <w:pPr>
        <w:spacing w:before="142" w:line="240" w:lineRule="atLeast"/>
        <w:ind w:left="1276" w:hanging="425"/>
        <w:jc w:val="both"/>
        <w:rPr>
          <w:rFonts w:ascii="Arial" w:hAnsi="Arial" w:cs="Arial"/>
        </w:rPr>
      </w:pPr>
      <w:r w:rsidRPr="00896BE1">
        <w:rPr>
          <w:rFonts w:ascii="Arial" w:hAnsi="Arial" w:cs="Arial"/>
        </w:rPr>
        <w:t xml:space="preserve">(a) </w:t>
      </w:r>
      <w:r w:rsidRPr="00896BE1">
        <w:rPr>
          <w:rFonts w:ascii="Arial" w:hAnsi="Arial" w:cs="Arial"/>
        </w:rPr>
        <w:tab/>
        <w:t xml:space="preserve">Sujeito a condenação por sentença transitada em julgado ou decisão administrativa definitiva ou sujeito a sanções económicas por parte das Nações Unidas, da União Europeia e/ou do governo alemão por envolvimento numa organização criminosa, branqueamento de capitais, crimes relacionados com terrorismo, abuso de crianças trabalho ou tráfico de seres humanos; Este critério de exclusão é também aplicável às pessoas </w:t>
      </w:r>
      <w:proofErr w:type="spellStart"/>
      <w:r w:rsidRPr="00896BE1">
        <w:rPr>
          <w:rFonts w:ascii="Arial" w:hAnsi="Arial" w:cs="Arial"/>
        </w:rPr>
        <w:t>colectivas</w:t>
      </w:r>
      <w:proofErr w:type="spellEnd"/>
      <w:r w:rsidRPr="00896BE1">
        <w:rPr>
          <w:rFonts w:ascii="Arial" w:hAnsi="Arial" w:cs="Arial"/>
        </w:rPr>
        <w:t xml:space="preserve"> cuja maioria das </w:t>
      </w:r>
      <w:proofErr w:type="spellStart"/>
      <w:r w:rsidRPr="00896BE1">
        <w:rPr>
          <w:rFonts w:ascii="Arial" w:hAnsi="Arial" w:cs="Arial"/>
        </w:rPr>
        <w:t>acções</w:t>
      </w:r>
      <w:proofErr w:type="spellEnd"/>
      <w:r w:rsidRPr="00896BE1">
        <w:rPr>
          <w:rFonts w:ascii="Arial" w:hAnsi="Arial" w:cs="Arial"/>
        </w:rPr>
        <w:t xml:space="preserve"> seja detida ou controlada de facto por pessoas singulares ou </w:t>
      </w:r>
      <w:proofErr w:type="spellStart"/>
      <w:r w:rsidRPr="00896BE1">
        <w:rPr>
          <w:rFonts w:ascii="Arial" w:hAnsi="Arial" w:cs="Arial"/>
        </w:rPr>
        <w:t>colectivas</w:t>
      </w:r>
      <w:proofErr w:type="spellEnd"/>
      <w:r w:rsidRPr="00896BE1">
        <w:rPr>
          <w:rFonts w:ascii="Arial" w:hAnsi="Arial" w:cs="Arial"/>
        </w:rPr>
        <w:t xml:space="preserve"> que, por sua vez, tenham sido sujeitas a tais condenações ou sanções;</w:t>
      </w:r>
    </w:p>
    <w:p w14:paraId="68DB1204" w14:textId="5BAADB64" w:rsidR="00683640" w:rsidRPr="00896BE1" w:rsidRDefault="00683640" w:rsidP="00683640">
      <w:pPr>
        <w:spacing w:before="142" w:line="240" w:lineRule="atLeast"/>
        <w:ind w:left="1276" w:hanging="425"/>
        <w:jc w:val="both"/>
        <w:rPr>
          <w:rFonts w:ascii="Arial" w:hAnsi="Arial" w:cs="Arial"/>
        </w:rPr>
      </w:pPr>
      <w:r w:rsidRPr="00896BE1">
        <w:rPr>
          <w:rFonts w:ascii="Arial" w:hAnsi="Arial" w:cs="Arial"/>
        </w:rPr>
        <w:t xml:space="preserve">(b) </w:t>
      </w:r>
      <w:r w:rsidRPr="00896BE1">
        <w:rPr>
          <w:rFonts w:ascii="Arial" w:hAnsi="Arial" w:cs="Arial"/>
        </w:rPr>
        <w:tab/>
        <w:t xml:space="preserve">Sujeitos a condenação por decisão judicial transitada em julgado ou por decisão administrativa definitiva proferida por um tribunal, pela União Europeia ou pelas autoridades nacionais do país parceiro ou na Alemanha por práticas puníveis durante um procedimento de </w:t>
      </w:r>
      <w:r w:rsidR="0051654C" w:rsidRPr="00896BE1">
        <w:rPr>
          <w:rFonts w:ascii="Arial" w:hAnsi="Arial" w:cs="Arial"/>
        </w:rPr>
        <w:t>Licitação</w:t>
      </w:r>
      <w:r w:rsidRPr="00896BE1">
        <w:rPr>
          <w:rFonts w:ascii="Arial" w:hAnsi="Arial" w:cs="Arial"/>
        </w:rPr>
        <w:t xml:space="preserve"> ou na execução de um contrato </w:t>
      </w:r>
      <w:r w:rsidRPr="00896BE1">
        <w:rPr>
          <w:rFonts w:ascii="Arial" w:hAnsi="Arial" w:cs="Arial"/>
          <w:sz w:val="21"/>
          <w:szCs w:val="21"/>
          <w:lang w:val="it-IT"/>
        </w:rPr>
        <w:t xml:space="preserve">ou uma irregularidade qualquer que afetar o interesses instituições financeiras da União Europeia </w:t>
      </w:r>
      <w:r w:rsidRPr="00896BE1">
        <w:rPr>
          <w:rFonts w:ascii="Arial" w:hAnsi="Arial" w:cs="Arial"/>
        </w:rPr>
        <w:t>, a menos que forneçam, juntamente com a sua Declaração de Compromisso (formulário disponível em Anexo ao pedido/oferta), informações adicionais que demonstrem que a referida condenação não é relevante no âmbito do presente Contrato e que em resposta adequada medidas de conformidade foram adotadas.</w:t>
      </w:r>
    </w:p>
    <w:p w14:paraId="374F114D" w14:textId="77777777" w:rsidR="00683640" w:rsidRPr="00896BE1" w:rsidRDefault="00683640" w:rsidP="00683640">
      <w:pPr>
        <w:spacing w:before="142" w:line="240" w:lineRule="atLeast"/>
        <w:ind w:left="851" w:hanging="425"/>
        <w:jc w:val="both"/>
        <w:rPr>
          <w:rFonts w:ascii="Arial" w:hAnsi="Arial" w:cs="Arial"/>
        </w:rPr>
      </w:pPr>
      <w:r w:rsidRPr="00896BE1">
        <w:rPr>
          <w:rFonts w:ascii="Arial" w:hAnsi="Arial" w:cs="Arial"/>
        </w:rPr>
        <w:t xml:space="preserve">2.3 </w:t>
      </w:r>
      <w:r w:rsidRPr="00896BE1">
        <w:rPr>
          <w:rFonts w:ascii="Arial" w:hAnsi="Arial" w:cs="Arial"/>
        </w:rPr>
        <w:tab/>
        <w:t>sujeitos a rescisão contratual pronunciada por motivos que lhes sejam imputáveis nos últimos cinco anos devido a violação grave ou persistente das suas obrigações contratuais durante a execução de um contrato, a menos que essa rescisão tenha sido objeto de contestação e resolução do litígio ainda está em curso ou não confirmou uma decisão contra eles;</w:t>
      </w:r>
    </w:p>
    <w:p w14:paraId="6F577563" w14:textId="77777777" w:rsidR="00683640" w:rsidRPr="00896BE1" w:rsidRDefault="00683640" w:rsidP="00683640">
      <w:pPr>
        <w:spacing w:before="142" w:line="240" w:lineRule="atLeast"/>
        <w:ind w:left="851" w:hanging="425"/>
        <w:jc w:val="both"/>
        <w:rPr>
          <w:rFonts w:ascii="Arial" w:hAnsi="Arial" w:cs="Arial"/>
        </w:rPr>
      </w:pPr>
      <w:r w:rsidRPr="00896BE1">
        <w:rPr>
          <w:rFonts w:ascii="Arial" w:hAnsi="Arial" w:cs="Arial"/>
        </w:rPr>
        <w:t>2.4 não cumpriram as suas obrigações relativas ao pagamento de impostos de acordo com as disposições legais do país onde estão constituídas ou do país EEP;</w:t>
      </w:r>
    </w:p>
    <w:p w14:paraId="093F3C92" w14:textId="77777777" w:rsidR="00683640" w:rsidRPr="00896BE1" w:rsidRDefault="00683640" w:rsidP="00683640">
      <w:pPr>
        <w:spacing w:before="142" w:line="240" w:lineRule="atLeast"/>
        <w:ind w:left="851" w:hanging="425"/>
        <w:jc w:val="both"/>
        <w:rPr>
          <w:rFonts w:ascii="Arial" w:hAnsi="Arial" w:cs="Arial"/>
        </w:rPr>
      </w:pPr>
      <w:r w:rsidRPr="00896BE1">
        <w:rPr>
          <w:rFonts w:ascii="Arial" w:hAnsi="Arial" w:cs="Arial"/>
        </w:rPr>
        <w:t xml:space="preserve">2.5 </w:t>
      </w:r>
      <w:r w:rsidRPr="00896BE1">
        <w:rPr>
          <w:rFonts w:ascii="Arial" w:hAnsi="Arial" w:cs="Arial"/>
        </w:rPr>
        <w:tab/>
        <w:t>estão sujeitos a uma decisão de exclusão emitida pelo Banco Mundial ou outro banco multilateral de desenvolvimento e, como tal, aparecem na lista correspondente de empresas e indivíduos desqualificados e conjuntamente desqualificados publicada no site do Banco Mundial</w:t>
      </w:r>
      <w:r w:rsidRPr="00896BE1">
        <w:t xml:space="preserve"> </w:t>
      </w:r>
      <w:r w:rsidRPr="00896BE1">
        <w:rPr>
          <w:rFonts w:ascii="Arial" w:hAnsi="Arial" w:cs="Arial"/>
        </w:rPr>
        <w:t>ou qualquer outro banco multilateral de desenvolvimento, a menos que forneçam, juntamente com a sua Declaração de Compromisso, informações adicionais que demonstrem que tal exclusão não é relevante no âmbito deste contrato.</w:t>
      </w:r>
    </w:p>
    <w:p w14:paraId="5A036C34" w14:textId="77777777" w:rsidR="00683640" w:rsidRPr="00896BE1" w:rsidRDefault="00683640" w:rsidP="00683640">
      <w:pPr>
        <w:spacing w:before="142" w:line="240" w:lineRule="atLeast"/>
        <w:ind w:left="851" w:hanging="425"/>
        <w:jc w:val="both"/>
        <w:rPr>
          <w:rFonts w:ascii="Arial" w:hAnsi="Arial" w:cs="Arial"/>
        </w:rPr>
      </w:pPr>
      <w:r w:rsidRPr="00896BE1">
        <w:rPr>
          <w:rFonts w:ascii="Arial" w:hAnsi="Arial" w:cs="Arial"/>
        </w:rPr>
        <w:t xml:space="preserve">2.6 </w:t>
      </w:r>
      <w:r w:rsidRPr="00896BE1">
        <w:rPr>
          <w:rFonts w:ascii="Arial" w:hAnsi="Arial" w:cs="Arial"/>
        </w:rPr>
        <w:tab/>
        <w:t>prestaram declarações falsas na documentação solicitada pelo EPP no âmbito do processo de oferta do contrato em questão.</w:t>
      </w:r>
    </w:p>
    <w:p w14:paraId="505AE573" w14:textId="77777777" w:rsidR="00683640" w:rsidRPr="00896BE1" w:rsidRDefault="00683640" w:rsidP="00683640">
      <w:pPr>
        <w:jc w:val="both"/>
        <w:rPr>
          <w:rFonts w:ascii="Arial" w:hAnsi="Arial" w:cs="Arial"/>
        </w:rPr>
      </w:pPr>
    </w:p>
    <w:p w14:paraId="4A214F75" w14:textId="77777777" w:rsidR="00153924" w:rsidRPr="00896BE1" w:rsidRDefault="00683640" w:rsidP="002A14DD">
      <w:pPr>
        <w:numPr>
          <w:ilvl w:val="0"/>
          <w:numId w:val="68"/>
        </w:numPr>
        <w:spacing w:after="142" w:line="240" w:lineRule="atLeast"/>
        <w:jc w:val="both"/>
        <w:rPr>
          <w:rFonts w:ascii="Arial" w:hAnsi="Arial" w:cs="Arial"/>
          <w:sz w:val="24"/>
          <w:szCs w:val="24"/>
        </w:rPr>
      </w:pPr>
      <w:r w:rsidRPr="00896BE1">
        <w:rPr>
          <w:rFonts w:ascii="Arial" w:hAnsi="Arial" w:cs="Arial"/>
        </w:rPr>
        <w:t xml:space="preserve">As entidades estatais só poderão competir se conseguirem demonstrar que (i) são jurídica e economicamente autónomas e (ii) operam ao abrigo do direito comercial. Para ser elegível, uma entidade estatal deve demonstrar, a contento do </w:t>
      </w:r>
      <w:proofErr w:type="spellStart"/>
      <w:r w:rsidRPr="00896BE1">
        <w:rPr>
          <w:rFonts w:ascii="Arial" w:hAnsi="Arial" w:cs="Arial"/>
        </w:rPr>
        <w:t>KfW</w:t>
      </w:r>
      <w:proofErr w:type="spellEnd"/>
      <w:r w:rsidRPr="00896BE1">
        <w:rPr>
          <w:rFonts w:ascii="Arial" w:hAnsi="Arial" w:cs="Arial"/>
        </w:rPr>
        <w:t xml:space="preserve">, através da apresentação de toda a </w:t>
      </w:r>
      <w:r w:rsidRPr="00896BE1">
        <w:rPr>
          <w:rFonts w:ascii="Arial" w:hAnsi="Arial" w:cs="Arial"/>
        </w:rPr>
        <w:lastRenderedPageBreak/>
        <w:t xml:space="preserve">documentação relevante, incluindo os seus estatutos e outras informações que o </w:t>
      </w:r>
      <w:proofErr w:type="spellStart"/>
      <w:r w:rsidRPr="00896BE1">
        <w:rPr>
          <w:rFonts w:ascii="Arial" w:hAnsi="Arial" w:cs="Arial"/>
        </w:rPr>
        <w:t>KfW</w:t>
      </w:r>
      <w:proofErr w:type="spellEnd"/>
      <w:r w:rsidRPr="00896BE1">
        <w:rPr>
          <w:rFonts w:ascii="Arial" w:hAnsi="Arial" w:cs="Arial"/>
        </w:rPr>
        <w:t xml:space="preserve"> possa exigir, que: (i) é uma entidade jurídica separada do seu estado, ( ii) não recebe atualmente subsídios substanciais ou apoio orçamental, (</w:t>
      </w:r>
      <w:proofErr w:type="spellStart"/>
      <w:r w:rsidRPr="00896BE1">
        <w:rPr>
          <w:rFonts w:ascii="Arial" w:hAnsi="Arial" w:cs="Arial"/>
        </w:rPr>
        <w:t>iii</w:t>
      </w:r>
      <w:proofErr w:type="spellEnd"/>
      <w:r w:rsidRPr="00896BE1">
        <w:rPr>
          <w:rFonts w:ascii="Arial" w:hAnsi="Arial" w:cs="Arial"/>
        </w:rPr>
        <w:t>) opera como qualquer empresa comercial e, entre outras coisas, não é obrigado a transmitir o seu excedente ao seu estado, pode adquirir direitos e incorrer em responsabilidades, pedir empréstimos e ser responsável para reembolso de suas dívidas e ser declarado falido.</w:t>
      </w:r>
    </w:p>
    <w:p w14:paraId="7AF21DCE" w14:textId="77777777" w:rsidR="00657A6F" w:rsidRPr="00896BE1" w:rsidRDefault="00657A6F" w:rsidP="00657A6F">
      <w:pPr>
        <w:spacing w:after="142" w:line="240" w:lineRule="atLeast"/>
        <w:jc w:val="both"/>
        <w:rPr>
          <w:rFonts w:ascii="Arial" w:hAnsi="Arial" w:cs="Arial"/>
          <w:sz w:val="24"/>
          <w:szCs w:val="24"/>
        </w:rPr>
      </w:pPr>
    </w:p>
    <w:p w14:paraId="356E7407" w14:textId="77777777" w:rsidR="00D703EC" w:rsidRPr="00896BE1" w:rsidRDefault="00D703EC" w:rsidP="00D703EC">
      <w:pPr>
        <w:spacing w:after="142" w:line="240" w:lineRule="atLeast"/>
        <w:ind w:left="1418"/>
        <w:jc w:val="both"/>
        <w:rPr>
          <w:rFonts w:ascii="Arial" w:hAnsi="Arial" w:cs="Arial"/>
          <w:sz w:val="24"/>
          <w:szCs w:val="24"/>
        </w:rPr>
        <w:sectPr w:rsidR="00D703EC" w:rsidRPr="00896BE1" w:rsidSect="00666A2D">
          <w:headerReference w:type="even" r:id="rId65"/>
          <w:headerReference w:type="default" r:id="rId66"/>
          <w:footerReference w:type="even" r:id="rId67"/>
          <w:footerReference w:type="default" r:id="rId68"/>
          <w:headerReference w:type="first" r:id="rId69"/>
          <w:footnotePr>
            <w:numRestart w:val="eachSect"/>
          </w:footnotePr>
          <w:endnotePr>
            <w:numFmt w:val="decimal"/>
          </w:endnotePr>
          <w:pgSz w:w="11907" w:h="16840" w:code="9"/>
          <w:pgMar w:top="1440" w:right="1440" w:bottom="1152" w:left="1560" w:header="720" w:footer="720" w:gutter="0"/>
          <w:cols w:space="720"/>
          <w:docGrid w:linePitch="326"/>
        </w:sectPr>
      </w:pPr>
    </w:p>
    <w:p w14:paraId="696604AF" w14:textId="77777777" w:rsidR="00F26AF0" w:rsidRPr="00896BE1" w:rsidRDefault="00153924" w:rsidP="00F26AF0">
      <w:pPr>
        <w:pStyle w:val="Header1"/>
        <w:spacing w:before="0" w:after="240"/>
        <w:rPr>
          <w:rFonts w:ascii="Arial" w:hAnsi="Arial" w:cs="Arial"/>
          <w:sz w:val="22"/>
          <w:szCs w:val="22"/>
          <w:lang w:val="pt-BR"/>
        </w:rPr>
      </w:pPr>
      <w:bookmarkStart w:id="221" w:name="_Toc326657866"/>
      <w:bookmarkStart w:id="222" w:name="_Toc327446558"/>
      <w:bookmarkStart w:id="223" w:name="_Toc383790729"/>
      <w:bookmarkStart w:id="224" w:name="_Toc523751640"/>
      <w:r w:rsidRPr="00896BE1">
        <w:rPr>
          <w:rFonts w:ascii="Arial" w:hAnsi="Arial" w:cs="Arial"/>
          <w:sz w:val="48"/>
          <w:lang w:val="pt-BR"/>
        </w:rPr>
        <w:lastRenderedPageBreak/>
        <w:t xml:space="preserve">Seção </w:t>
      </w:r>
      <w:r w:rsidR="0055460B" w:rsidRPr="00896BE1">
        <w:rPr>
          <w:rFonts w:ascii="Arial" w:hAnsi="Arial" w:cs="Arial"/>
          <w:sz w:val="48"/>
          <w:lang w:val="pt-BR"/>
        </w:rPr>
        <w:t xml:space="preserve">VI. </w:t>
      </w:r>
      <w:bookmarkEnd w:id="221"/>
      <w:bookmarkEnd w:id="222"/>
      <w:bookmarkEnd w:id="223"/>
      <w:bookmarkEnd w:id="224"/>
      <w:r w:rsidR="00F26AF0" w:rsidRPr="00896BE1">
        <w:rPr>
          <w:rFonts w:ascii="Arial" w:hAnsi="Arial" w:cs="Arial"/>
          <w:sz w:val="48"/>
          <w:lang w:val="pt-BR"/>
        </w:rPr>
        <w:t xml:space="preserve">Política </w:t>
      </w:r>
      <w:proofErr w:type="spellStart"/>
      <w:r w:rsidR="00F26AF0" w:rsidRPr="00896BE1">
        <w:rPr>
          <w:rFonts w:ascii="Arial" w:hAnsi="Arial" w:cs="Arial"/>
          <w:sz w:val="48"/>
          <w:lang w:val="pt-BR"/>
        </w:rPr>
        <w:t>KfW</w:t>
      </w:r>
      <w:proofErr w:type="spellEnd"/>
      <w:r w:rsidR="00F26AF0" w:rsidRPr="00896BE1">
        <w:rPr>
          <w:rFonts w:ascii="Arial" w:hAnsi="Arial" w:cs="Arial"/>
          <w:sz w:val="48"/>
          <w:lang w:val="pt-BR"/>
        </w:rPr>
        <w:t xml:space="preserve"> – Práticas sancionáveis – Política de responsabilidade social e ambiental</w:t>
      </w:r>
    </w:p>
    <w:p w14:paraId="09CEAD1B" w14:textId="77777777" w:rsidR="00683640" w:rsidRPr="00896BE1" w:rsidRDefault="00683640" w:rsidP="002A14DD">
      <w:pPr>
        <w:numPr>
          <w:ilvl w:val="0"/>
          <w:numId w:val="69"/>
        </w:numPr>
        <w:tabs>
          <w:tab w:val="left" w:pos="567"/>
        </w:tabs>
        <w:spacing w:before="120" w:after="120"/>
        <w:ind w:left="567" w:hanging="567"/>
        <w:jc w:val="both"/>
        <w:rPr>
          <w:rFonts w:ascii="Arial" w:hAnsi="Arial" w:cs="Arial"/>
          <w:b/>
          <w:u w:val="single"/>
          <w:lang w:val="en-US"/>
        </w:rPr>
      </w:pPr>
      <w:r w:rsidRPr="00896BE1">
        <w:rPr>
          <w:rFonts w:ascii="Arial" w:hAnsi="Arial" w:cs="Arial"/>
          <w:b/>
          <w:u w:val="single"/>
        </w:rPr>
        <w:t>Práticas sancionáveis</w:t>
      </w:r>
    </w:p>
    <w:p w14:paraId="58D39E21" w14:textId="5F54100A" w:rsidR="00BA313A" w:rsidRPr="00896BE1" w:rsidRDefault="00BA313A" w:rsidP="00683640">
      <w:pPr>
        <w:spacing w:before="120" w:after="120"/>
        <w:jc w:val="both"/>
        <w:rPr>
          <w:rFonts w:ascii="Arial" w:hAnsi="Arial" w:cs="Arial"/>
        </w:rPr>
      </w:pPr>
      <w:r w:rsidRPr="00896BE1">
        <w:rPr>
          <w:rFonts w:ascii="Arial" w:hAnsi="Arial" w:cs="Arial"/>
        </w:rPr>
        <w:t xml:space="preserve">A EEP e os empreiteiros (incluindo todos os membros de uma </w:t>
      </w:r>
      <w:r w:rsidR="00D02391" w:rsidRPr="00896BE1">
        <w:rPr>
          <w:rFonts w:ascii="Arial" w:hAnsi="Arial" w:cs="Arial"/>
        </w:rPr>
        <w:t xml:space="preserve">Joint Venture </w:t>
      </w:r>
      <w:r w:rsidRPr="00896BE1">
        <w:rPr>
          <w:rFonts w:ascii="Arial" w:hAnsi="Arial" w:cs="Arial"/>
        </w:rPr>
        <w:t>e subcontratados propostos ou contratados) devem observar os mais altos padrões éticos durante o processo de licitação e execução do contrato.</w:t>
      </w:r>
    </w:p>
    <w:p w14:paraId="4966301B" w14:textId="77777777" w:rsidR="00BA313A" w:rsidRPr="00896BE1" w:rsidRDefault="00BA313A" w:rsidP="00683640">
      <w:pPr>
        <w:spacing w:before="120" w:after="120"/>
        <w:jc w:val="both"/>
        <w:rPr>
          <w:rFonts w:ascii="Arial" w:hAnsi="Arial" w:cs="Arial"/>
        </w:rPr>
      </w:pPr>
      <w:r w:rsidRPr="00896BE1">
        <w:rPr>
          <w:rFonts w:ascii="Arial" w:hAnsi="Arial" w:cs="Arial"/>
        </w:rPr>
        <w:t>Ao assinar o Termo de Compromisso, as contratadas declaram que (i) não incorreram nem incorrerão em qualquer prática sancionável que possa influenciar o processo licitatório e a correspondente adjudicação do contrato em detrimento da EEP, e que (</w:t>
      </w:r>
      <w:proofErr w:type="gramStart"/>
      <w:r w:rsidRPr="00896BE1">
        <w:rPr>
          <w:rFonts w:ascii="Arial" w:hAnsi="Arial" w:cs="Arial"/>
        </w:rPr>
        <w:t>ii )</w:t>
      </w:r>
      <w:proofErr w:type="gramEnd"/>
      <w:r w:rsidRPr="00896BE1">
        <w:rPr>
          <w:rFonts w:ascii="Arial" w:hAnsi="Arial" w:cs="Arial"/>
        </w:rPr>
        <w:t xml:space="preserve"> em Se lhes for adjudicado um contrato, não incorrerão em qualquer prática sancionável.</w:t>
      </w:r>
    </w:p>
    <w:p w14:paraId="705046A9" w14:textId="5BECA037" w:rsidR="00BA313A" w:rsidRPr="00896BE1" w:rsidRDefault="00BA313A" w:rsidP="00BA313A">
      <w:pPr>
        <w:spacing w:before="120" w:after="120"/>
        <w:jc w:val="both"/>
        <w:rPr>
          <w:rFonts w:ascii="Arial" w:hAnsi="Arial" w:cs="Arial"/>
        </w:rPr>
      </w:pPr>
      <w:r w:rsidRPr="00896BE1">
        <w:rPr>
          <w:rFonts w:ascii="Arial" w:hAnsi="Arial" w:cs="Arial"/>
        </w:rPr>
        <w:t xml:space="preserve">Além disso, o </w:t>
      </w:r>
      <w:proofErr w:type="spellStart"/>
      <w:r w:rsidRPr="00896BE1">
        <w:rPr>
          <w:rFonts w:ascii="Arial" w:hAnsi="Arial" w:cs="Arial"/>
        </w:rPr>
        <w:t>KfW</w:t>
      </w:r>
      <w:proofErr w:type="spellEnd"/>
      <w:r w:rsidRPr="00896BE1">
        <w:rPr>
          <w:rFonts w:ascii="Arial" w:hAnsi="Arial" w:cs="Arial"/>
        </w:rPr>
        <w:t xml:space="preserve"> exige a inclusão nos contratos de uma cláusula que obrigue os </w:t>
      </w:r>
      <w:proofErr w:type="spellStart"/>
      <w:r w:rsidR="00091120" w:rsidRPr="00896BE1">
        <w:rPr>
          <w:rFonts w:ascii="Arial" w:hAnsi="Arial" w:cs="Arial"/>
        </w:rPr>
        <w:t>COMPRADOR</w:t>
      </w:r>
      <w:r w:rsidRPr="00896BE1">
        <w:rPr>
          <w:rFonts w:ascii="Arial" w:hAnsi="Arial" w:cs="Arial"/>
        </w:rPr>
        <w:t>s</w:t>
      </w:r>
      <w:proofErr w:type="spellEnd"/>
      <w:r w:rsidRPr="00896BE1">
        <w:rPr>
          <w:rFonts w:ascii="Arial" w:hAnsi="Arial" w:cs="Arial"/>
        </w:rPr>
        <w:t xml:space="preserve"> a permitirem ao </w:t>
      </w:r>
      <w:proofErr w:type="spellStart"/>
      <w:r w:rsidRPr="00896BE1">
        <w:rPr>
          <w:rFonts w:ascii="Arial" w:hAnsi="Arial" w:cs="Arial"/>
        </w:rPr>
        <w:t>KfW</w:t>
      </w:r>
      <w:proofErr w:type="spellEnd"/>
      <w:r w:rsidRPr="00896BE1">
        <w:rPr>
          <w:rFonts w:ascii="Arial" w:hAnsi="Arial" w:cs="Arial"/>
        </w:rPr>
        <w:t xml:space="preserve">, e no caso de financiamento pela União Europeia, também às instituições europeias competentes ao abrigo da legislação da União Europeia, inspecionar as contas, registos e documentos correspondentes relacionados com o processo de </w:t>
      </w:r>
      <w:r w:rsidR="0051654C" w:rsidRPr="00896BE1">
        <w:rPr>
          <w:rFonts w:ascii="Arial" w:hAnsi="Arial" w:cs="Arial"/>
        </w:rPr>
        <w:t>Licitação</w:t>
      </w:r>
      <w:r w:rsidRPr="00896BE1">
        <w:rPr>
          <w:rFonts w:ascii="Arial" w:hAnsi="Arial" w:cs="Arial"/>
        </w:rPr>
        <w:t xml:space="preserve">. e o cumprimento do contrato, e permitir a sua verificação por auditores nomeados pelo </w:t>
      </w:r>
      <w:proofErr w:type="spellStart"/>
      <w:r w:rsidRPr="00896BE1">
        <w:rPr>
          <w:rFonts w:ascii="Arial" w:hAnsi="Arial" w:cs="Arial"/>
        </w:rPr>
        <w:t>KfW</w:t>
      </w:r>
      <w:proofErr w:type="spellEnd"/>
      <w:r w:rsidRPr="00896BE1">
        <w:rPr>
          <w:rFonts w:ascii="Arial" w:hAnsi="Arial" w:cs="Arial"/>
        </w:rPr>
        <w:t>.</w:t>
      </w:r>
    </w:p>
    <w:p w14:paraId="52B3ACD7" w14:textId="77777777" w:rsidR="00BA313A" w:rsidRPr="00896BE1" w:rsidRDefault="00BA313A" w:rsidP="00BA313A">
      <w:pPr>
        <w:spacing w:before="120" w:after="120"/>
        <w:jc w:val="both"/>
        <w:rPr>
          <w:rFonts w:ascii="Arial" w:hAnsi="Arial" w:cs="Arial"/>
        </w:rPr>
      </w:pPr>
      <w:r w:rsidRPr="00896BE1">
        <w:rPr>
          <w:rFonts w:ascii="Arial" w:hAnsi="Arial" w:cs="Arial"/>
        </w:rPr>
        <w:t xml:space="preserve">O </w:t>
      </w:r>
      <w:proofErr w:type="spellStart"/>
      <w:r w:rsidRPr="00896BE1">
        <w:rPr>
          <w:rFonts w:ascii="Arial" w:hAnsi="Arial" w:cs="Arial"/>
        </w:rPr>
        <w:t>KfW</w:t>
      </w:r>
      <w:proofErr w:type="spellEnd"/>
      <w:r w:rsidRPr="00896BE1">
        <w:rPr>
          <w:rFonts w:ascii="Arial" w:hAnsi="Arial" w:cs="Arial"/>
        </w:rPr>
        <w:t xml:space="preserve"> reserva-se o direito de tomar todas as medidas que considere apropriadas para garantir que tais padrões éticos sejam observados e reserva-se, em particular, o direito de:</w:t>
      </w:r>
    </w:p>
    <w:p w14:paraId="51FAA03A" w14:textId="77777777" w:rsidR="00683640" w:rsidRPr="00896BE1" w:rsidRDefault="00BA313A" w:rsidP="00BA313A">
      <w:pPr>
        <w:spacing w:before="142" w:line="240" w:lineRule="atLeast"/>
        <w:ind w:left="426" w:hanging="426"/>
        <w:jc w:val="both"/>
        <w:rPr>
          <w:rFonts w:ascii="Arial" w:hAnsi="Arial" w:cs="Arial"/>
        </w:rPr>
      </w:pPr>
      <w:r w:rsidRPr="00896BE1">
        <w:rPr>
          <w:rFonts w:ascii="Arial" w:hAnsi="Arial" w:cs="Arial"/>
          <w:bCs/>
        </w:rPr>
        <w:t xml:space="preserve">(a) </w:t>
      </w:r>
      <w:r w:rsidR="00683640" w:rsidRPr="00896BE1">
        <w:rPr>
          <w:rFonts w:ascii="Arial" w:hAnsi="Arial" w:cs="Arial"/>
          <w:bCs/>
        </w:rPr>
        <w:tab/>
      </w:r>
      <w:r w:rsidRPr="00896BE1">
        <w:rPr>
          <w:rFonts w:ascii="Arial" w:hAnsi="Arial" w:cs="Arial"/>
          <w:bCs/>
        </w:rPr>
        <w:t xml:space="preserve">rejeitar uma oferta de adjudicação do contrato no caso de o proponente recomendado para a adjudicação do contrato ter praticado práticas sancionáveis, diretamente ou através de um agente, com vista a obter a adjudicação do </w:t>
      </w:r>
      <w:proofErr w:type="gramStart"/>
      <w:r w:rsidRPr="00896BE1">
        <w:rPr>
          <w:rFonts w:ascii="Arial" w:hAnsi="Arial" w:cs="Arial"/>
          <w:bCs/>
        </w:rPr>
        <w:t xml:space="preserve">contrato </w:t>
      </w:r>
      <w:r w:rsidRPr="00896BE1">
        <w:rPr>
          <w:rFonts w:ascii="Arial" w:hAnsi="Arial" w:cs="Arial"/>
        </w:rPr>
        <w:t>;</w:t>
      </w:r>
      <w:proofErr w:type="gramEnd"/>
    </w:p>
    <w:p w14:paraId="16E1AF09" w14:textId="77777777" w:rsidR="00683640" w:rsidRPr="00896BE1" w:rsidRDefault="00683640" w:rsidP="00683640">
      <w:pPr>
        <w:spacing w:before="142" w:line="240" w:lineRule="atLeast"/>
        <w:ind w:left="426" w:hanging="426"/>
        <w:jc w:val="both"/>
        <w:rPr>
          <w:rFonts w:ascii="Arial" w:hAnsi="Arial" w:cs="Arial"/>
        </w:rPr>
      </w:pPr>
      <w:r w:rsidRPr="00896BE1">
        <w:rPr>
          <w:rFonts w:ascii="Arial" w:hAnsi="Arial" w:cs="Arial"/>
          <w:bCs/>
        </w:rPr>
        <w:t xml:space="preserve">(b) </w:t>
      </w:r>
      <w:r w:rsidRPr="00896BE1">
        <w:rPr>
          <w:rFonts w:ascii="Arial" w:hAnsi="Arial" w:cs="Arial"/>
          <w:bCs/>
        </w:rPr>
        <w:tab/>
      </w:r>
      <w:r w:rsidR="00BA313A" w:rsidRPr="00896BE1">
        <w:rPr>
          <w:rFonts w:ascii="Arial" w:hAnsi="Arial" w:cs="Arial"/>
          <w:bCs/>
        </w:rPr>
        <w:t xml:space="preserve">declarar a aquisição não conforme com o procedimento e exercer os seus direitos com base no </w:t>
      </w:r>
      <w:r w:rsidR="00BA313A" w:rsidRPr="00896BE1">
        <w:rPr>
          <w:rFonts w:ascii="Arial" w:hAnsi="Arial" w:cs="Arial"/>
        </w:rPr>
        <w:t xml:space="preserve">contrato de financiamento com a EEP em relação à suspensão de pagamentos, reembolso antecipado e rescisão e, caso a qualquer momento a EEP, o os empreiteiros ou seus representantes legais ou subcontratados se envolveram em práticas sancionáveis, incluindo a omissão de informar o </w:t>
      </w:r>
      <w:proofErr w:type="spellStart"/>
      <w:r w:rsidR="00BA313A" w:rsidRPr="00896BE1">
        <w:rPr>
          <w:rFonts w:ascii="Arial" w:hAnsi="Arial" w:cs="Arial"/>
        </w:rPr>
        <w:t>KfW</w:t>
      </w:r>
      <w:proofErr w:type="spellEnd"/>
      <w:r w:rsidR="00BA313A" w:rsidRPr="00896BE1">
        <w:rPr>
          <w:rFonts w:ascii="Arial" w:hAnsi="Arial" w:cs="Arial"/>
        </w:rPr>
        <w:t xml:space="preserve"> quando tomaram conhecimento de tais práticas, durante o processo de licitação ou na execução do contrato, sem que a EEP tenha adotado as medidas no devido tempo e para satisfação do </w:t>
      </w:r>
      <w:proofErr w:type="spellStart"/>
      <w:r w:rsidR="00BA313A" w:rsidRPr="00896BE1">
        <w:rPr>
          <w:rFonts w:ascii="Arial" w:hAnsi="Arial" w:cs="Arial"/>
        </w:rPr>
        <w:t>KfW</w:t>
      </w:r>
      <w:proofErr w:type="spellEnd"/>
      <w:r w:rsidR="00BA313A" w:rsidRPr="00896BE1">
        <w:rPr>
          <w:rFonts w:ascii="Arial" w:hAnsi="Arial" w:cs="Arial"/>
        </w:rPr>
        <w:t xml:space="preserve"> para remediar a situação.</w:t>
      </w:r>
    </w:p>
    <w:p w14:paraId="6B049733" w14:textId="77777777" w:rsidR="00BA313A" w:rsidRPr="00896BE1" w:rsidRDefault="00BA313A" w:rsidP="00BA313A">
      <w:pPr>
        <w:spacing w:before="120" w:after="120"/>
        <w:jc w:val="both"/>
        <w:rPr>
          <w:rFonts w:ascii="Arial" w:hAnsi="Arial" w:cs="Arial"/>
        </w:rPr>
      </w:pPr>
      <w:r w:rsidRPr="00896BE1">
        <w:rPr>
          <w:rFonts w:ascii="Arial" w:hAnsi="Arial" w:cs="Arial"/>
        </w:rPr>
        <w:t xml:space="preserve">Para efeitos desta disposição, o </w:t>
      </w:r>
      <w:proofErr w:type="spellStart"/>
      <w:r w:rsidRPr="00896BE1">
        <w:rPr>
          <w:rFonts w:ascii="Arial" w:hAnsi="Arial" w:cs="Arial"/>
        </w:rPr>
        <w:t>KfW</w:t>
      </w:r>
      <w:proofErr w:type="spellEnd"/>
      <w:r w:rsidRPr="00896BE1">
        <w:rPr>
          <w:rFonts w:ascii="Arial" w:hAnsi="Arial" w:cs="Arial"/>
        </w:rPr>
        <w:t xml:space="preserve"> define os seguintes termos da seguinte forma:</w:t>
      </w:r>
    </w:p>
    <w:p w14:paraId="2A2982CE" w14:textId="77777777" w:rsidR="00683640" w:rsidRPr="00896BE1" w:rsidRDefault="00683640" w:rsidP="00683640">
      <w:pPr>
        <w:spacing w:before="120" w:after="120"/>
        <w:jc w:val="both"/>
        <w:rPr>
          <w:rFonts w:ascii="Arial" w:hAnsi="Arial" w:cs="Arial"/>
          <w:i/>
        </w:rPr>
      </w:pPr>
    </w:p>
    <w:tbl>
      <w:tblPr>
        <w:tblW w:w="9212" w:type="dxa"/>
        <w:tblLook w:val="04A0" w:firstRow="1" w:lastRow="0" w:firstColumn="1" w:lastColumn="0" w:noHBand="0" w:noVBand="1"/>
      </w:tblPr>
      <w:tblGrid>
        <w:gridCol w:w="2518"/>
        <w:gridCol w:w="6694"/>
      </w:tblGrid>
      <w:tr w:rsidR="00BA313A" w:rsidRPr="00896BE1" w14:paraId="2720AA91" w14:textId="77777777" w:rsidTr="00E469D6">
        <w:tc>
          <w:tcPr>
            <w:tcW w:w="2518" w:type="dxa"/>
          </w:tcPr>
          <w:p w14:paraId="158BD54E"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coercitiva</w:t>
            </w:r>
          </w:p>
        </w:tc>
        <w:tc>
          <w:tcPr>
            <w:tcW w:w="6694" w:type="dxa"/>
          </w:tcPr>
          <w:p w14:paraId="3082DB37"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prejudicar ou danificar direta ou indiretamente, ou ameaçar fazê-lo, qualquer pessoa ou sua propriedade com o objetivo de influenciar indevidamente as ações de uma pessoa.</w:t>
            </w:r>
          </w:p>
        </w:tc>
      </w:tr>
      <w:tr w:rsidR="00BA313A" w:rsidRPr="00896BE1" w14:paraId="182237D8" w14:textId="77777777" w:rsidTr="00E469D6">
        <w:tc>
          <w:tcPr>
            <w:tcW w:w="2518" w:type="dxa"/>
          </w:tcPr>
          <w:p w14:paraId="2B3C517F"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w:t>
            </w:r>
            <w:proofErr w:type="spellStart"/>
            <w:r w:rsidRPr="00896BE1">
              <w:rPr>
                <w:rFonts w:ascii="Arial" w:hAnsi="Arial" w:cs="Arial"/>
                <w:b/>
                <w:szCs w:val="24"/>
                <w:lang w:val="es-ES"/>
              </w:rPr>
              <w:t>colusiva</w:t>
            </w:r>
            <w:proofErr w:type="spellEnd"/>
          </w:p>
        </w:tc>
        <w:tc>
          <w:tcPr>
            <w:tcW w:w="6694" w:type="dxa"/>
          </w:tcPr>
          <w:p w14:paraId="440F404A"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um acordo entre duas ou mais pessoas com o objetivo de atingir fins ilícitos, incluindo influenciar indevidamente as ações de outra pessoa.</w:t>
            </w:r>
          </w:p>
        </w:tc>
      </w:tr>
      <w:tr w:rsidR="00BA313A" w:rsidRPr="00896BE1" w14:paraId="12B57A7B" w14:textId="77777777" w:rsidTr="00E469D6">
        <w:tc>
          <w:tcPr>
            <w:tcW w:w="2518" w:type="dxa"/>
          </w:tcPr>
          <w:p w14:paraId="73C50E97"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corrupta</w:t>
            </w:r>
          </w:p>
        </w:tc>
        <w:tc>
          <w:tcPr>
            <w:tcW w:w="6694" w:type="dxa"/>
          </w:tcPr>
          <w:p w14:paraId="69CDAEBD"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 xml:space="preserve">prometer, oferecer, entregar, executar, insistir, receber, aceitar ou solicitar, direta ou indiretamente, qualquer pagamento ilegal ou vantagem ilícita de qualquer espécie, para ou de qualquer pessoa, com o propósito de influenciar os atos de uma pessoa ou causar </w:t>
            </w:r>
            <w:proofErr w:type="gramStart"/>
            <w:r w:rsidRPr="00896BE1">
              <w:rPr>
                <w:rFonts w:ascii="Arial" w:hAnsi="Arial" w:cs="Arial"/>
                <w:szCs w:val="24"/>
                <w:lang w:val="pt-BR"/>
              </w:rPr>
              <w:t>um pessoa</w:t>
            </w:r>
            <w:proofErr w:type="gramEnd"/>
            <w:r w:rsidRPr="00896BE1">
              <w:rPr>
                <w:rFonts w:ascii="Arial" w:hAnsi="Arial" w:cs="Arial"/>
                <w:szCs w:val="24"/>
                <w:lang w:val="pt-BR"/>
              </w:rPr>
              <w:t xml:space="preserve"> omitir uma ação.</w:t>
            </w:r>
          </w:p>
        </w:tc>
      </w:tr>
      <w:tr w:rsidR="00BA313A" w:rsidRPr="00896BE1" w14:paraId="379068FC" w14:textId="77777777" w:rsidTr="00E469D6">
        <w:tc>
          <w:tcPr>
            <w:tcW w:w="2518" w:type="dxa"/>
          </w:tcPr>
          <w:p w14:paraId="572870C9"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fraudulenta</w:t>
            </w:r>
          </w:p>
        </w:tc>
        <w:tc>
          <w:tcPr>
            <w:tcW w:w="6694" w:type="dxa"/>
          </w:tcPr>
          <w:p w14:paraId="457BC063"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qualquer ato ou omissão, incluindo declarações falsas que, consciente ou imprudentemente, confunda ou tente confundir uma pessoa com o propósito de obter um benefício financeiro ou evitar uma obrigação.</w:t>
            </w:r>
          </w:p>
        </w:tc>
      </w:tr>
      <w:tr w:rsidR="00BA313A" w:rsidRPr="00896BE1" w14:paraId="6FCEE94C" w14:textId="77777777" w:rsidTr="00E469D6">
        <w:tc>
          <w:tcPr>
            <w:tcW w:w="2518" w:type="dxa"/>
          </w:tcPr>
          <w:p w14:paraId="3A186F47"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w:t>
            </w:r>
            <w:proofErr w:type="spellStart"/>
            <w:r w:rsidRPr="00896BE1">
              <w:rPr>
                <w:rFonts w:ascii="Arial" w:hAnsi="Arial" w:cs="Arial"/>
                <w:b/>
                <w:szCs w:val="24"/>
                <w:lang w:val="es-ES"/>
              </w:rPr>
              <w:t>obstrutiva</w:t>
            </w:r>
            <w:proofErr w:type="spellEnd"/>
          </w:p>
        </w:tc>
        <w:tc>
          <w:tcPr>
            <w:tcW w:w="6694" w:type="dxa"/>
          </w:tcPr>
          <w:p w14:paraId="5671C791" w14:textId="77777777" w:rsidR="00BA313A" w:rsidRPr="00896BE1" w:rsidRDefault="00BA313A" w:rsidP="0095070D">
            <w:pPr>
              <w:spacing w:before="120" w:after="160"/>
              <w:jc w:val="both"/>
              <w:rPr>
                <w:rFonts w:ascii="Arial" w:hAnsi="Arial" w:cs="Arial"/>
                <w:szCs w:val="24"/>
                <w:lang w:val="pt-BR"/>
              </w:rPr>
            </w:pPr>
            <w:r w:rsidRPr="00896BE1">
              <w:rPr>
                <w:rFonts w:ascii="Arial" w:hAnsi="Arial" w:cs="Arial"/>
                <w:szCs w:val="24"/>
                <w:lang w:val="pt-BR"/>
              </w:rPr>
              <w:t xml:space="preserve">(i) destruir, falsificar, modificar ou ocultar deliberadamente material probatório para uma investigação, ou fazer declarações falsas aos </w:t>
            </w:r>
            <w:r w:rsidRPr="00896BE1">
              <w:rPr>
                <w:rFonts w:ascii="Arial" w:hAnsi="Arial" w:cs="Arial"/>
                <w:szCs w:val="24"/>
                <w:lang w:val="pt-BR"/>
              </w:rPr>
              <w:lastRenderedPageBreak/>
              <w:t>investigadores, a fim de impedir substancialmente uma investigação oficial sobre alegações de práticas corruptas, práticas fraudulentas, práticas coercitivas ou práticas colusivas; ameaçar, assediar ou intimidar outra pessoa para impedi-la de divulgar seu conhecimento de assuntos relacionados à investigação ou de conduzir uma investigação, ou</w:t>
            </w:r>
          </w:p>
          <w:p w14:paraId="6601D82B"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 xml:space="preserve">(ii) atos destinados a impedir substancialmente o exercício de acesso do </w:t>
            </w:r>
            <w:proofErr w:type="spellStart"/>
            <w:r w:rsidRPr="00896BE1">
              <w:rPr>
                <w:rFonts w:ascii="Arial" w:hAnsi="Arial" w:cs="Arial"/>
                <w:szCs w:val="24"/>
                <w:lang w:val="pt-BR"/>
              </w:rPr>
              <w:t>KfW</w:t>
            </w:r>
            <w:proofErr w:type="spellEnd"/>
            <w:r w:rsidRPr="00896BE1">
              <w:rPr>
                <w:rFonts w:ascii="Arial" w:hAnsi="Arial" w:cs="Arial"/>
                <w:szCs w:val="24"/>
                <w:lang w:val="pt-BR"/>
              </w:rPr>
              <w:t xml:space="preserve"> às informações contratualmente exigidas em conexão com uma investigação oficial de alegações de práticas corruptas, práticas fraudulentas, práticas coercitivas ou práticas colusivas.</w:t>
            </w:r>
          </w:p>
        </w:tc>
      </w:tr>
      <w:tr w:rsidR="00BA313A" w:rsidRPr="00896BE1" w14:paraId="31BA5340" w14:textId="77777777" w:rsidTr="00E469D6">
        <w:trPr>
          <w:trHeight w:val="858"/>
        </w:trPr>
        <w:tc>
          <w:tcPr>
            <w:tcW w:w="2518" w:type="dxa"/>
          </w:tcPr>
          <w:p w14:paraId="6FD8F63A"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lastRenderedPageBreak/>
              <w:t>prática</w:t>
            </w:r>
            <w:proofErr w:type="spellEnd"/>
            <w:r w:rsidRPr="00896BE1">
              <w:rPr>
                <w:rFonts w:ascii="Arial" w:hAnsi="Arial" w:cs="Arial"/>
                <w:b/>
                <w:szCs w:val="24"/>
                <w:lang w:val="es-ES"/>
              </w:rPr>
              <w:t xml:space="preserve"> </w:t>
            </w:r>
            <w:proofErr w:type="spellStart"/>
            <w:r w:rsidRPr="00896BE1">
              <w:rPr>
                <w:rFonts w:ascii="Arial" w:hAnsi="Arial" w:cs="Arial"/>
                <w:b/>
                <w:szCs w:val="24"/>
                <w:lang w:val="es-ES"/>
              </w:rPr>
              <w:t>sancionável</w:t>
            </w:r>
            <w:proofErr w:type="spellEnd"/>
          </w:p>
        </w:tc>
        <w:tc>
          <w:tcPr>
            <w:tcW w:w="6694" w:type="dxa"/>
          </w:tcPr>
          <w:p w14:paraId="716B0561"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 xml:space="preserve">qualquer Prática Coercitiva, Prática </w:t>
            </w:r>
            <w:proofErr w:type="spellStart"/>
            <w:r w:rsidRPr="00896BE1">
              <w:rPr>
                <w:rFonts w:ascii="Arial" w:hAnsi="Arial" w:cs="Arial"/>
                <w:szCs w:val="24"/>
                <w:lang w:val="pt-BR"/>
              </w:rPr>
              <w:t>Conluiadora</w:t>
            </w:r>
            <w:proofErr w:type="spellEnd"/>
            <w:r w:rsidRPr="00896BE1">
              <w:rPr>
                <w:rFonts w:ascii="Arial" w:hAnsi="Arial" w:cs="Arial"/>
                <w:szCs w:val="24"/>
                <w:lang w:val="pt-BR"/>
              </w:rPr>
              <w:t>, Prática Corrupta, Prática Fraudulenta ou Prática Obstrutiva (conforme aqui definido) que seja sancionável nos termos do contrato de financiamento.</w:t>
            </w:r>
          </w:p>
        </w:tc>
      </w:tr>
    </w:tbl>
    <w:p w14:paraId="54187F36" w14:textId="77777777" w:rsidR="00683640" w:rsidRPr="00896BE1" w:rsidRDefault="00683640" w:rsidP="00683640">
      <w:pPr>
        <w:jc w:val="both"/>
        <w:rPr>
          <w:rFonts w:ascii="Arial" w:hAnsi="Arial" w:cs="Arial"/>
          <w:lang w:val="pt-BR"/>
        </w:rPr>
      </w:pPr>
    </w:p>
    <w:p w14:paraId="4AD526F7" w14:textId="77777777" w:rsidR="00683640" w:rsidRPr="00896BE1" w:rsidRDefault="00683640" w:rsidP="002A14DD">
      <w:pPr>
        <w:numPr>
          <w:ilvl w:val="0"/>
          <w:numId w:val="69"/>
        </w:numPr>
        <w:tabs>
          <w:tab w:val="left" w:pos="567"/>
        </w:tabs>
        <w:spacing w:before="120" w:after="120"/>
        <w:ind w:left="567" w:hanging="567"/>
        <w:jc w:val="both"/>
        <w:rPr>
          <w:rFonts w:ascii="Arial" w:hAnsi="Arial" w:cs="Arial"/>
          <w:b/>
          <w:u w:val="single"/>
        </w:rPr>
      </w:pPr>
      <w:r w:rsidRPr="00896BE1">
        <w:rPr>
          <w:rFonts w:ascii="Arial" w:hAnsi="Arial" w:cs="Arial"/>
          <w:b/>
          <w:u w:val="single"/>
        </w:rPr>
        <w:t>Responsabilidade social e ambiental</w:t>
      </w:r>
    </w:p>
    <w:p w14:paraId="6E449E3B" w14:textId="52D89D12" w:rsidR="00683640" w:rsidRPr="00896BE1" w:rsidRDefault="00BA313A" w:rsidP="00683640">
      <w:pPr>
        <w:jc w:val="both"/>
        <w:rPr>
          <w:rFonts w:ascii="Arial" w:hAnsi="Arial" w:cs="Arial"/>
        </w:rPr>
      </w:pPr>
      <w:r w:rsidRPr="00896BE1">
        <w:rPr>
          <w:rFonts w:ascii="Arial" w:hAnsi="Arial" w:cs="Arial"/>
        </w:rPr>
        <w:t xml:space="preserve">Os projetos financiados total ou parcialmente no âmbito da Cooperação Financeira Oficial devem garantir o cumprimento das normas ambientais, sociais e de saúde e segurança no trabalho (SST) (incluindo exploração e abuso sexual e violência baseada no género). Portanto, os </w:t>
      </w:r>
      <w:proofErr w:type="spellStart"/>
      <w:r w:rsidR="00091120" w:rsidRPr="00896BE1">
        <w:rPr>
          <w:rFonts w:ascii="Arial" w:hAnsi="Arial" w:cs="Arial"/>
        </w:rPr>
        <w:t>COMPRADOR</w:t>
      </w:r>
      <w:r w:rsidRPr="00896BE1">
        <w:rPr>
          <w:rFonts w:ascii="Arial" w:hAnsi="Arial" w:cs="Arial"/>
        </w:rPr>
        <w:t>s</w:t>
      </w:r>
      <w:proofErr w:type="spellEnd"/>
      <w:r w:rsidRPr="00896BE1">
        <w:rPr>
          <w:rFonts w:ascii="Arial" w:hAnsi="Arial" w:cs="Arial"/>
        </w:rPr>
        <w:t xml:space="preserve"> em projetos financiados pelo </w:t>
      </w:r>
      <w:proofErr w:type="spellStart"/>
      <w:r w:rsidRPr="00896BE1">
        <w:rPr>
          <w:rFonts w:ascii="Arial" w:hAnsi="Arial" w:cs="Arial"/>
        </w:rPr>
        <w:t>KfW</w:t>
      </w:r>
      <w:proofErr w:type="spellEnd"/>
      <w:r w:rsidRPr="00896BE1">
        <w:rPr>
          <w:rFonts w:ascii="Arial" w:hAnsi="Arial" w:cs="Arial"/>
        </w:rPr>
        <w:t xml:space="preserve"> deverão comprometer-se, em seus respectivos contratos, a:</w:t>
      </w:r>
    </w:p>
    <w:p w14:paraId="597728BB" w14:textId="77777777" w:rsidR="00683640" w:rsidRPr="00896BE1" w:rsidRDefault="00683640" w:rsidP="002A14DD">
      <w:pPr>
        <w:numPr>
          <w:ilvl w:val="0"/>
          <w:numId w:val="70"/>
        </w:numPr>
        <w:spacing w:before="200"/>
        <w:jc w:val="both"/>
        <w:rPr>
          <w:rFonts w:ascii="Arial" w:hAnsi="Arial" w:cs="Arial"/>
        </w:rPr>
      </w:pPr>
      <w:r w:rsidRPr="00896BE1">
        <w:rPr>
          <w:rFonts w:ascii="Arial" w:hAnsi="Arial" w:cs="Arial"/>
        </w:rPr>
        <w:t xml:space="preserve">cumprir e garantir que todos os seus subcontratados e principais fornecedores (ou seja, principais fornecedores) cumprem as normas ambientais e laborais internacionais, de acordo com as leis e regulamentos aplicáveis no país de implementação do respetivo contrato e as convenções fundamentais da Organização Internacional do Trabalho Internacional </w:t>
      </w:r>
      <w:r w:rsidRPr="00896BE1">
        <w:rPr>
          <w:rStyle w:val="Refdenotaderodap"/>
          <w:rFonts w:ascii="Arial" w:hAnsi="Arial"/>
          <w:sz w:val="24"/>
          <w:szCs w:val="24"/>
        </w:rPr>
        <w:footnoteReference w:id="12"/>
      </w:r>
      <w:r w:rsidRPr="00896BE1">
        <w:rPr>
          <w:rFonts w:ascii="Arial" w:hAnsi="Arial" w:cs="Arial"/>
        </w:rPr>
        <w:t>(OIT) e tratados ambientais internacionais, bem como</w:t>
      </w:r>
    </w:p>
    <w:p w14:paraId="4B626BF8" w14:textId="77777777" w:rsidR="002619AA" w:rsidRPr="00896BE1" w:rsidRDefault="00683640" w:rsidP="002A14DD">
      <w:pPr>
        <w:numPr>
          <w:ilvl w:val="0"/>
          <w:numId w:val="70"/>
        </w:numPr>
        <w:spacing w:before="200" w:after="240"/>
        <w:jc w:val="both"/>
        <w:rPr>
          <w:rFonts w:ascii="Arial" w:hAnsi="Arial" w:cs="Arial"/>
          <w:sz w:val="22"/>
          <w:szCs w:val="22"/>
        </w:rPr>
      </w:pPr>
      <w:r w:rsidRPr="00896BE1">
        <w:rPr>
          <w:rFonts w:ascii="Arial" w:hAnsi="Arial" w:cs="Arial"/>
        </w:rPr>
        <w:t xml:space="preserve">adotar quaisquer medidas de mitigação de riscos ambientais e sociais, identificadas na Avaliação de Impacto Ambiental e Social (EIAS) e detalhadas no Plano de Gestão Ambiental e Social (PGMS), na medida em que tais medidas sejam relevantes para o contrato, e adotar medidas para </w:t>
      </w:r>
      <w:proofErr w:type="gramStart"/>
      <w:r w:rsidRPr="00896BE1">
        <w:rPr>
          <w:rFonts w:ascii="Arial" w:hAnsi="Arial" w:cs="Arial"/>
        </w:rPr>
        <w:t>o prevenção</w:t>
      </w:r>
      <w:proofErr w:type="gramEnd"/>
      <w:r w:rsidRPr="00896BE1">
        <w:rPr>
          <w:rFonts w:ascii="Arial" w:hAnsi="Arial" w:cs="Arial"/>
        </w:rPr>
        <w:t xml:space="preserve"> da exploração e do abuso sexual e da violência de género.</w:t>
      </w:r>
    </w:p>
    <w:p w14:paraId="19D4E15D" w14:textId="77777777" w:rsidR="002619AA" w:rsidRPr="00896BE1" w:rsidRDefault="002619AA" w:rsidP="002619AA">
      <w:pPr>
        <w:rPr>
          <w:rFonts w:ascii="Arial" w:hAnsi="Arial" w:cs="Arial"/>
        </w:rPr>
      </w:pPr>
    </w:p>
    <w:p w14:paraId="16D65F37" w14:textId="77777777" w:rsidR="0055460B" w:rsidRPr="00896BE1" w:rsidRDefault="0055460B" w:rsidP="0055460B">
      <w:pPr>
        <w:spacing w:after="142" w:line="240" w:lineRule="exact"/>
        <w:rPr>
          <w:rFonts w:ascii="Arial" w:hAnsi="Arial" w:cs="Arial"/>
          <w:sz w:val="24"/>
          <w:szCs w:val="24"/>
        </w:rPr>
      </w:pPr>
    </w:p>
    <w:p w14:paraId="390F7DD3" w14:textId="77777777" w:rsidR="0055460B" w:rsidRPr="00896BE1" w:rsidRDefault="0055460B" w:rsidP="0055460B">
      <w:pPr>
        <w:spacing w:after="142" w:line="240" w:lineRule="exact"/>
        <w:rPr>
          <w:rFonts w:ascii="Arial" w:hAnsi="Arial" w:cs="Arial"/>
          <w:sz w:val="24"/>
          <w:szCs w:val="24"/>
        </w:rPr>
      </w:pPr>
    </w:p>
    <w:p w14:paraId="225ACE03" w14:textId="77777777" w:rsidR="0055460B" w:rsidRPr="00896BE1" w:rsidRDefault="0055460B" w:rsidP="00996320">
      <w:pPr>
        <w:rPr>
          <w:rFonts w:ascii="Arial" w:hAnsi="Arial" w:cs="Arial"/>
        </w:rPr>
        <w:sectPr w:rsidR="0055460B" w:rsidRPr="00896BE1" w:rsidSect="00683640">
          <w:headerReference w:type="even" r:id="rId70"/>
          <w:headerReference w:type="default" r:id="rId71"/>
          <w:footerReference w:type="even" r:id="rId72"/>
          <w:footerReference w:type="default" r:id="rId73"/>
          <w:headerReference w:type="first" r:id="rId74"/>
          <w:footerReference w:type="first" r:id="rId75"/>
          <w:footnotePr>
            <w:numRestart w:val="eachSect"/>
          </w:footnotePr>
          <w:endnotePr>
            <w:numFmt w:val="decimal"/>
          </w:endnotePr>
          <w:pgSz w:w="11907" w:h="16840" w:code="9"/>
          <w:pgMar w:top="1440" w:right="1275" w:bottom="1152" w:left="1560" w:header="720" w:footer="720" w:gutter="0"/>
          <w:cols w:space="720"/>
          <w:titlePg/>
          <w:docGrid w:linePitch="326"/>
        </w:sectPr>
      </w:pPr>
    </w:p>
    <w:p w14:paraId="109E1213" w14:textId="77777777" w:rsidR="00996320" w:rsidRPr="00896BE1" w:rsidRDefault="00996320" w:rsidP="00996320">
      <w:pPr>
        <w:rPr>
          <w:rFonts w:ascii="Arial" w:hAnsi="Arial" w:cs="Arial"/>
        </w:rPr>
      </w:pPr>
    </w:p>
    <w:p w14:paraId="1B28133C" w14:textId="77777777" w:rsidR="00996320" w:rsidRPr="00896BE1" w:rsidRDefault="00996320" w:rsidP="00996320">
      <w:pPr>
        <w:rPr>
          <w:rFonts w:ascii="Arial" w:hAnsi="Arial" w:cs="Arial"/>
        </w:rPr>
      </w:pPr>
    </w:p>
    <w:p w14:paraId="6B769E57" w14:textId="77777777" w:rsidR="00996320" w:rsidRPr="00896BE1" w:rsidRDefault="00996320" w:rsidP="00996320">
      <w:pPr>
        <w:rPr>
          <w:rFonts w:ascii="Arial" w:hAnsi="Arial" w:cs="Arial"/>
        </w:rPr>
      </w:pPr>
    </w:p>
    <w:p w14:paraId="40A55CA0" w14:textId="77777777" w:rsidR="00996320" w:rsidRPr="00896BE1" w:rsidRDefault="00996320" w:rsidP="00996320">
      <w:pPr>
        <w:rPr>
          <w:rFonts w:ascii="Arial" w:hAnsi="Arial" w:cs="Arial"/>
        </w:rPr>
      </w:pPr>
    </w:p>
    <w:p w14:paraId="22DF4B0E" w14:textId="77777777" w:rsidR="00996320" w:rsidRPr="00896BE1" w:rsidRDefault="00996320" w:rsidP="00996320">
      <w:pPr>
        <w:rPr>
          <w:rFonts w:ascii="Arial" w:hAnsi="Arial" w:cs="Arial"/>
        </w:rPr>
      </w:pPr>
    </w:p>
    <w:p w14:paraId="6B4F2542" w14:textId="77777777" w:rsidR="00996320" w:rsidRPr="00896BE1" w:rsidRDefault="00996320" w:rsidP="00996320">
      <w:pPr>
        <w:rPr>
          <w:rFonts w:ascii="Arial" w:hAnsi="Arial" w:cs="Arial"/>
        </w:rPr>
      </w:pPr>
    </w:p>
    <w:p w14:paraId="565558A0" w14:textId="77777777" w:rsidR="00996320" w:rsidRPr="00896BE1" w:rsidRDefault="00996320" w:rsidP="00996320">
      <w:pPr>
        <w:rPr>
          <w:rFonts w:ascii="Arial" w:hAnsi="Arial" w:cs="Arial"/>
        </w:rPr>
      </w:pPr>
    </w:p>
    <w:p w14:paraId="2335D183" w14:textId="77777777" w:rsidR="00996320" w:rsidRPr="00896BE1" w:rsidRDefault="00996320" w:rsidP="00996320">
      <w:pPr>
        <w:rPr>
          <w:rFonts w:ascii="Arial" w:hAnsi="Arial" w:cs="Arial"/>
        </w:rPr>
      </w:pPr>
    </w:p>
    <w:p w14:paraId="62B34AD5" w14:textId="77777777" w:rsidR="00AF135B" w:rsidRPr="00896BE1" w:rsidRDefault="00AF135B" w:rsidP="00AF135B">
      <w:pPr>
        <w:rPr>
          <w:rFonts w:ascii="Arial" w:hAnsi="Arial" w:cs="Arial"/>
        </w:rPr>
      </w:pPr>
    </w:p>
    <w:bookmarkEnd w:id="216"/>
    <w:bookmarkEnd w:id="217"/>
    <w:bookmarkEnd w:id="218"/>
    <w:bookmarkEnd w:id="219"/>
    <w:p w14:paraId="134AA8B8" w14:textId="77777777" w:rsidR="00AF135B" w:rsidRPr="00896BE1" w:rsidRDefault="00AF135B" w:rsidP="00AF135B">
      <w:pPr>
        <w:rPr>
          <w:rFonts w:ascii="Arial" w:hAnsi="Arial" w:cs="Arial"/>
        </w:rPr>
      </w:pPr>
    </w:p>
    <w:p w14:paraId="32375E6E" w14:textId="77777777" w:rsidR="00AF135B" w:rsidRPr="00896BE1" w:rsidRDefault="00AF135B" w:rsidP="00AF135B">
      <w:pPr>
        <w:rPr>
          <w:rFonts w:ascii="Arial" w:hAnsi="Arial" w:cs="Arial"/>
        </w:rPr>
      </w:pPr>
      <w:bookmarkStart w:id="225" w:name="_Toc438529602"/>
      <w:bookmarkStart w:id="226" w:name="_Toc438725758"/>
      <w:bookmarkStart w:id="227" w:name="_Toc438817753"/>
      <w:bookmarkStart w:id="228" w:name="_Toc438954447"/>
      <w:bookmarkStart w:id="229" w:name="_Toc461939622"/>
    </w:p>
    <w:p w14:paraId="112E75A9" w14:textId="77777777" w:rsidR="00AF135B" w:rsidRPr="00896BE1" w:rsidRDefault="00AF135B" w:rsidP="00AF135B">
      <w:pPr>
        <w:rPr>
          <w:rFonts w:ascii="Arial" w:hAnsi="Arial" w:cs="Arial"/>
        </w:rPr>
      </w:pPr>
    </w:p>
    <w:p w14:paraId="3E6483C0" w14:textId="77777777" w:rsidR="00AF135B" w:rsidRPr="00896BE1" w:rsidRDefault="00AF135B" w:rsidP="00AF135B">
      <w:pPr>
        <w:rPr>
          <w:rFonts w:ascii="Arial" w:hAnsi="Arial" w:cs="Arial"/>
        </w:rPr>
      </w:pPr>
    </w:p>
    <w:p w14:paraId="311F2ECC" w14:textId="77777777" w:rsidR="00AF135B" w:rsidRPr="00896BE1" w:rsidRDefault="00AF135B" w:rsidP="00AF135B">
      <w:pPr>
        <w:rPr>
          <w:rFonts w:ascii="Arial" w:hAnsi="Arial" w:cs="Arial"/>
        </w:rPr>
      </w:pPr>
    </w:p>
    <w:p w14:paraId="14531DFB" w14:textId="77777777" w:rsidR="00AF135B" w:rsidRPr="00896BE1" w:rsidRDefault="00AF135B" w:rsidP="00AF135B">
      <w:pPr>
        <w:rPr>
          <w:rFonts w:ascii="Arial" w:hAnsi="Arial" w:cs="Arial"/>
        </w:rPr>
      </w:pPr>
    </w:p>
    <w:p w14:paraId="53B1DFCD" w14:textId="77777777" w:rsidR="00AF135B" w:rsidRPr="00896BE1" w:rsidRDefault="00AF135B" w:rsidP="00AF135B">
      <w:pPr>
        <w:rPr>
          <w:rFonts w:ascii="Arial" w:hAnsi="Arial" w:cs="Arial"/>
        </w:rPr>
      </w:pPr>
    </w:p>
    <w:p w14:paraId="69E3AF76" w14:textId="77777777" w:rsidR="00AF135B" w:rsidRPr="00896BE1" w:rsidRDefault="00AF135B" w:rsidP="00AF135B">
      <w:pPr>
        <w:rPr>
          <w:rFonts w:ascii="Arial" w:hAnsi="Arial" w:cs="Arial"/>
        </w:rPr>
      </w:pPr>
    </w:p>
    <w:p w14:paraId="5ECF2299" w14:textId="77777777" w:rsidR="00AF135B" w:rsidRPr="00896BE1" w:rsidRDefault="00AF135B" w:rsidP="00AF135B">
      <w:pPr>
        <w:rPr>
          <w:rFonts w:ascii="Arial" w:hAnsi="Arial" w:cs="Arial"/>
        </w:rPr>
      </w:pPr>
    </w:p>
    <w:p w14:paraId="4B6F3487" w14:textId="77777777" w:rsidR="00AF135B" w:rsidRPr="00896BE1" w:rsidRDefault="00190163" w:rsidP="00DC21EA">
      <w:pPr>
        <w:pStyle w:val="Style1"/>
        <w:rPr>
          <w:rFonts w:ascii="Arial" w:hAnsi="Arial" w:cs="Arial"/>
        </w:rPr>
      </w:pPr>
      <w:bookmarkStart w:id="230" w:name="_Toc494778741"/>
      <w:bookmarkStart w:id="231" w:name="_Toc499607138"/>
      <w:bookmarkStart w:id="232" w:name="_Toc499608191"/>
      <w:bookmarkStart w:id="233" w:name="_Toc383790730"/>
      <w:bookmarkStart w:id="234" w:name="_Toc519592947"/>
      <w:bookmarkStart w:id="235" w:name="_Toc519593000"/>
      <w:bookmarkStart w:id="236" w:name="_Toc519593101"/>
      <w:bookmarkStart w:id="237" w:name="_Toc519593188"/>
      <w:bookmarkStart w:id="238" w:name="_Toc519593242"/>
      <w:bookmarkStart w:id="239" w:name="_Toc519593282"/>
      <w:bookmarkStart w:id="240" w:name="_Toc523751641"/>
      <w:r w:rsidRPr="00896BE1">
        <w:rPr>
          <w:rFonts w:ascii="Arial" w:hAnsi="Arial" w:cs="Arial"/>
        </w:rPr>
        <w:t xml:space="preserve">Parte </w:t>
      </w:r>
      <w:bookmarkEnd w:id="230"/>
      <w:bookmarkEnd w:id="231"/>
      <w:bookmarkEnd w:id="232"/>
      <w:r w:rsidRPr="00896BE1">
        <w:rPr>
          <w:rFonts w:ascii="Arial" w:hAnsi="Arial" w:cs="Arial"/>
        </w:rPr>
        <w:t>2 – Requisitos de Mercadorias</w:t>
      </w:r>
      <w:bookmarkEnd w:id="233"/>
      <w:bookmarkEnd w:id="234"/>
      <w:bookmarkEnd w:id="235"/>
      <w:bookmarkEnd w:id="236"/>
      <w:bookmarkEnd w:id="237"/>
      <w:bookmarkEnd w:id="238"/>
      <w:bookmarkEnd w:id="239"/>
      <w:bookmarkEnd w:id="240"/>
    </w:p>
    <w:bookmarkEnd w:id="225"/>
    <w:bookmarkEnd w:id="226"/>
    <w:bookmarkEnd w:id="227"/>
    <w:bookmarkEnd w:id="228"/>
    <w:bookmarkEnd w:id="229"/>
    <w:p w14:paraId="043EFCEF" w14:textId="77777777" w:rsidR="00AF135B" w:rsidRPr="00896BE1" w:rsidRDefault="00AF135B" w:rsidP="00AF135B">
      <w:pPr>
        <w:rPr>
          <w:rFonts w:ascii="Arial" w:hAnsi="Arial" w:cs="Arial"/>
        </w:rPr>
      </w:pPr>
    </w:p>
    <w:p w14:paraId="7F7A00C9" w14:textId="77777777" w:rsidR="00AF135B" w:rsidRPr="00896BE1" w:rsidRDefault="00AF135B" w:rsidP="00AF135B">
      <w:pPr>
        <w:rPr>
          <w:rFonts w:ascii="Arial" w:hAnsi="Arial" w:cs="Arial"/>
        </w:rPr>
        <w:sectPr w:rsidR="00AF135B" w:rsidRPr="00896BE1" w:rsidSect="00666A2D">
          <w:headerReference w:type="default" r:id="rId76"/>
          <w:footerReference w:type="default" r:id="rId77"/>
          <w:footnotePr>
            <w:numRestart w:val="eachSect"/>
          </w:footnotePr>
          <w:endnotePr>
            <w:numFmt w:val="decimal"/>
          </w:endnotePr>
          <w:pgSz w:w="11907" w:h="16840" w:code="9"/>
          <w:pgMar w:top="1440" w:right="1800" w:bottom="1152" w:left="1560" w:header="720" w:footer="720" w:gutter="0"/>
          <w:cols w:space="720"/>
        </w:sectPr>
      </w:pPr>
    </w:p>
    <w:p w14:paraId="067D266B" w14:textId="77777777" w:rsidR="00AF135B" w:rsidRPr="00896BE1" w:rsidRDefault="00AF135B" w:rsidP="00AF135B">
      <w:pPr>
        <w:rPr>
          <w:rFonts w:ascii="Arial" w:hAnsi="Arial" w:cs="Arial"/>
        </w:rPr>
      </w:pPr>
    </w:p>
    <w:tbl>
      <w:tblPr>
        <w:tblW w:w="0" w:type="auto"/>
        <w:tblLayout w:type="fixed"/>
        <w:tblLook w:val="0000" w:firstRow="0" w:lastRow="0" w:firstColumn="0" w:lastColumn="0" w:noHBand="0" w:noVBand="0"/>
      </w:tblPr>
      <w:tblGrid>
        <w:gridCol w:w="9198"/>
      </w:tblGrid>
      <w:tr w:rsidR="00AF135B" w:rsidRPr="00896BE1" w14:paraId="1110BB01" w14:textId="77777777">
        <w:trPr>
          <w:trHeight w:val="800"/>
        </w:trPr>
        <w:tc>
          <w:tcPr>
            <w:tcW w:w="9198" w:type="dxa"/>
            <w:vAlign w:val="center"/>
          </w:tcPr>
          <w:p w14:paraId="0A37930B" w14:textId="77777777" w:rsidR="00AF135B" w:rsidRPr="00896BE1" w:rsidRDefault="00C32AFB" w:rsidP="00190163">
            <w:pPr>
              <w:pStyle w:val="Style4"/>
              <w:rPr>
                <w:rFonts w:ascii="Arial" w:hAnsi="Arial" w:cs="Arial"/>
                <w:lang w:val="pt-BR"/>
              </w:rPr>
            </w:pPr>
            <w:bookmarkStart w:id="241" w:name="_Toc213669842"/>
            <w:bookmarkStart w:id="242" w:name="_Toc383790731"/>
            <w:bookmarkStart w:id="243" w:name="_Toc523751642"/>
            <w:bookmarkStart w:id="244" w:name="TOC5"/>
            <w:r w:rsidRPr="00896BE1">
              <w:rPr>
                <w:rFonts w:ascii="Arial" w:hAnsi="Arial" w:cs="Arial"/>
                <w:lang w:val="pt-BR"/>
              </w:rPr>
              <w:t>Seção VII. Lista de Requisitos</w:t>
            </w:r>
            <w:bookmarkEnd w:id="241"/>
            <w:bookmarkEnd w:id="242"/>
            <w:bookmarkEnd w:id="243"/>
          </w:p>
        </w:tc>
      </w:tr>
    </w:tbl>
    <w:p w14:paraId="49E2DD12" w14:textId="77777777" w:rsidR="00AF135B" w:rsidRPr="00896BE1" w:rsidRDefault="00AF135B" w:rsidP="00AF135B">
      <w:pPr>
        <w:rPr>
          <w:rFonts w:ascii="Arial" w:hAnsi="Arial" w:cs="Arial"/>
        </w:rPr>
      </w:pPr>
    </w:p>
    <w:p w14:paraId="1F47CEDD" w14:textId="77777777" w:rsidR="00AF135B" w:rsidRPr="00896BE1" w:rsidRDefault="00190163" w:rsidP="0085483B">
      <w:pPr>
        <w:pStyle w:val="Subtitle2"/>
      </w:pPr>
      <w:bookmarkStart w:id="245" w:name="_Toc519592948"/>
      <w:bookmarkStart w:id="246" w:name="_Toc519593001"/>
      <w:bookmarkStart w:id="247" w:name="_Toc519593102"/>
      <w:bookmarkStart w:id="248" w:name="_Toc519593189"/>
      <w:bookmarkStart w:id="249" w:name="_Toc519593243"/>
      <w:bookmarkStart w:id="250" w:name="_Toc519593283"/>
      <w:r w:rsidRPr="00896BE1">
        <w:t>Índice</w:t>
      </w:r>
      <w:bookmarkEnd w:id="245"/>
      <w:bookmarkEnd w:id="246"/>
      <w:bookmarkEnd w:id="247"/>
      <w:bookmarkEnd w:id="248"/>
      <w:bookmarkEnd w:id="249"/>
      <w:bookmarkEnd w:id="250"/>
    </w:p>
    <w:p w14:paraId="20D7A72A" w14:textId="77777777" w:rsidR="00AF135B" w:rsidRPr="00896BE1" w:rsidRDefault="00AF135B" w:rsidP="00AF135B">
      <w:pPr>
        <w:rPr>
          <w:rFonts w:ascii="Arial" w:hAnsi="Arial" w:cs="Arial"/>
          <w:i/>
        </w:rPr>
      </w:pPr>
    </w:p>
    <w:p w14:paraId="0C34B68D" w14:textId="77777777" w:rsidR="00C44182" w:rsidRPr="00896BE1" w:rsidRDefault="00C44182" w:rsidP="00D36A86">
      <w:pPr>
        <w:pStyle w:val="Subttulo"/>
        <w:rPr>
          <w:rFonts w:ascii="Arial" w:hAnsi="Arial" w:cs="Arial"/>
        </w:rPr>
      </w:pPr>
    </w:p>
    <w:p w14:paraId="2C98E003" w14:textId="5D01322D" w:rsidR="00BC788F" w:rsidRPr="00896BE1" w:rsidRDefault="006042BB">
      <w:pPr>
        <w:pStyle w:val="Sumrio1"/>
        <w:rPr>
          <w:rFonts w:asciiTheme="minorHAnsi" w:eastAsiaTheme="minorEastAsia" w:hAnsiTheme="minorHAnsi" w:cstheme="minorBidi"/>
          <w:b w:val="0"/>
          <w:bCs w:val="0"/>
          <w:kern w:val="2"/>
          <w:sz w:val="24"/>
          <w:szCs w:val="24"/>
          <w:lang w:val="pt-BR" w:eastAsia="pt-BR"/>
          <w14:ligatures w14:val="standardContextual"/>
        </w:rPr>
      </w:pPr>
      <w:r w:rsidRPr="00896BE1">
        <w:rPr>
          <w:lang w:val="en-US"/>
        </w:rPr>
        <w:fldChar w:fldCharType="begin"/>
      </w:r>
      <w:r w:rsidRPr="00896BE1">
        <w:rPr>
          <w:lang w:val="en-US"/>
        </w:rPr>
        <w:instrText xml:space="preserve"> TOC \h \z \t "Section VII Header2;1;Section Vll-Sub;1" </w:instrText>
      </w:r>
      <w:r w:rsidRPr="00896BE1">
        <w:rPr>
          <w:lang w:val="en-US"/>
        </w:rPr>
        <w:fldChar w:fldCharType="separate"/>
      </w:r>
      <w:hyperlink w:anchor="_Toc182645135" w:history="1">
        <w:r w:rsidR="00BC788F" w:rsidRPr="00896BE1">
          <w:rPr>
            <w:rStyle w:val="Hyperlink"/>
          </w:rPr>
          <w:t>1.</w:t>
        </w:r>
        <w:r w:rsidR="00BC788F" w:rsidRPr="00896BE1">
          <w:rPr>
            <w:rFonts w:asciiTheme="minorHAnsi" w:eastAsiaTheme="minorEastAsia" w:hAnsiTheme="minorHAnsi" w:cstheme="minorBidi"/>
            <w:b w:val="0"/>
            <w:bCs w:val="0"/>
            <w:kern w:val="2"/>
            <w:sz w:val="24"/>
            <w:szCs w:val="24"/>
            <w:lang w:val="pt-BR" w:eastAsia="pt-BR"/>
            <w14:ligatures w14:val="standardContextual"/>
          </w:rPr>
          <w:tab/>
        </w:r>
        <w:r w:rsidR="00BC788F" w:rsidRPr="00896BE1">
          <w:rPr>
            <w:rStyle w:val="Hyperlink"/>
          </w:rPr>
          <w:t>Lista de mercadorias e plano de entrega</w:t>
        </w:r>
        <w:r w:rsidR="00BC788F" w:rsidRPr="00896BE1">
          <w:rPr>
            <w:webHidden/>
          </w:rPr>
          <w:tab/>
        </w:r>
        <w:r w:rsidR="00BC788F" w:rsidRPr="00896BE1">
          <w:rPr>
            <w:webHidden/>
          </w:rPr>
          <w:fldChar w:fldCharType="begin"/>
        </w:r>
        <w:r w:rsidR="00BC788F" w:rsidRPr="00896BE1">
          <w:rPr>
            <w:webHidden/>
          </w:rPr>
          <w:instrText xml:space="preserve"> PAGEREF _Toc182645135 \h </w:instrText>
        </w:r>
        <w:r w:rsidR="00BC788F" w:rsidRPr="00896BE1">
          <w:rPr>
            <w:webHidden/>
          </w:rPr>
        </w:r>
        <w:r w:rsidR="00BC788F" w:rsidRPr="00896BE1">
          <w:rPr>
            <w:webHidden/>
          </w:rPr>
          <w:fldChar w:fldCharType="separate"/>
        </w:r>
        <w:r w:rsidR="00BC788F" w:rsidRPr="00896BE1">
          <w:rPr>
            <w:webHidden/>
          </w:rPr>
          <w:t>77</w:t>
        </w:r>
        <w:r w:rsidR="00BC788F" w:rsidRPr="00896BE1">
          <w:rPr>
            <w:webHidden/>
          </w:rPr>
          <w:fldChar w:fldCharType="end"/>
        </w:r>
      </w:hyperlink>
    </w:p>
    <w:p w14:paraId="7FD6A356" w14:textId="670B483B" w:rsidR="00BC788F" w:rsidRPr="00896BE1" w:rsidRDefault="00BC788F">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645136" w:history="1">
        <w:r w:rsidRPr="00896BE1">
          <w:rPr>
            <w:rStyle w:val="Hyperlink"/>
          </w:rPr>
          <w:t>2.</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rPr>
          <w:t>Lista de Serviços Relacionados e Plano de Conformidade</w:t>
        </w:r>
        <w:r w:rsidRPr="00896BE1">
          <w:rPr>
            <w:webHidden/>
          </w:rPr>
          <w:tab/>
        </w:r>
        <w:r w:rsidRPr="00896BE1">
          <w:rPr>
            <w:webHidden/>
          </w:rPr>
          <w:fldChar w:fldCharType="begin"/>
        </w:r>
        <w:r w:rsidRPr="00896BE1">
          <w:rPr>
            <w:webHidden/>
          </w:rPr>
          <w:instrText xml:space="preserve"> PAGEREF _Toc182645136 \h </w:instrText>
        </w:r>
        <w:r w:rsidRPr="00896BE1">
          <w:rPr>
            <w:webHidden/>
          </w:rPr>
        </w:r>
        <w:r w:rsidRPr="00896BE1">
          <w:rPr>
            <w:webHidden/>
          </w:rPr>
          <w:fldChar w:fldCharType="separate"/>
        </w:r>
        <w:r w:rsidRPr="00896BE1">
          <w:rPr>
            <w:webHidden/>
          </w:rPr>
          <w:t>78</w:t>
        </w:r>
        <w:r w:rsidRPr="00896BE1">
          <w:rPr>
            <w:webHidden/>
          </w:rPr>
          <w:fldChar w:fldCharType="end"/>
        </w:r>
      </w:hyperlink>
    </w:p>
    <w:p w14:paraId="684508AF" w14:textId="7B308016" w:rsidR="00BC788F" w:rsidRPr="00896BE1" w:rsidRDefault="00BC788F">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645137" w:history="1">
        <w:r w:rsidRPr="00896BE1">
          <w:rPr>
            <w:rStyle w:val="Hyperlink"/>
            <w:lang w:val="pt-BR"/>
          </w:rPr>
          <w:t>“Não se aplica”</w:t>
        </w:r>
        <w:r w:rsidRPr="00896BE1">
          <w:rPr>
            <w:webHidden/>
          </w:rPr>
          <w:tab/>
        </w:r>
        <w:r w:rsidRPr="00896BE1">
          <w:rPr>
            <w:webHidden/>
          </w:rPr>
          <w:fldChar w:fldCharType="begin"/>
        </w:r>
        <w:r w:rsidRPr="00896BE1">
          <w:rPr>
            <w:webHidden/>
          </w:rPr>
          <w:instrText xml:space="preserve"> PAGEREF _Toc182645137 \h </w:instrText>
        </w:r>
        <w:r w:rsidRPr="00896BE1">
          <w:rPr>
            <w:webHidden/>
          </w:rPr>
        </w:r>
        <w:r w:rsidRPr="00896BE1">
          <w:rPr>
            <w:webHidden/>
          </w:rPr>
          <w:fldChar w:fldCharType="separate"/>
        </w:r>
        <w:r w:rsidRPr="00896BE1">
          <w:rPr>
            <w:webHidden/>
          </w:rPr>
          <w:t>78</w:t>
        </w:r>
        <w:r w:rsidRPr="00896BE1">
          <w:rPr>
            <w:webHidden/>
          </w:rPr>
          <w:fldChar w:fldCharType="end"/>
        </w:r>
      </w:hyperlink>
    </w:p>
    <w:p w14:paraId="3B6B17E3" w14:textId="0C230720" w:rsidR="00BC788F" w:rsidRPr="00896BE1" w:rsidRDefault="00BC788F">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645138" w:history="1">
        <w:r w:rsidRPr="00896BE1">
          <w:rPr>
            <w:rStyle w:val="Hyperlink"/>
          </w:rPr>
          <w:t>3.</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rPr>
          <w:t>Especificações Técnicas</w:t>
        </w:r>
        <w:r w:rsidRPr="00896BE1">
          <w:rPr>
            <w:webHidden/>
          </w:rPr>
          <w:tab/>
        </w:r>
        <w:r w:rsidRPr="00896BE1">
          <w:rPr>
            <w:webHidden/>
          </w:rPr>
          <w:fldChar w:fldCharType="begin"/>
        </w:r>
        <w:r w:rsidRPr="00896BE1">
          <w:rPr>
            <w:webHidden/>
          </w:rPr>
          <w:instrText xml:space="preserve"> PAGEREF _Toc182645138 \h </w:instrText>
        </w:r>
        <w:r w:rsidRPr="00896BE1">
          <w:rPr>
            <w:webHidden/>
          </w:rPr>
        </w:r>
        <w:r w:rsidRPr="00896BE1">
          <w:rPr>
            <w:webHidden/>
          </w:rPr>
          <w:fldChar w:fldCharType="separate"/>
        </w:r>
        <w:r w:rsidRPr="00896BE1">
          <w:rPr>
            <w:webHidden/>
          </w:rPr>
          <w:t>79</w:t>
        </w:r>
        <w:r w:rsidRPr="00896BE1">
          <w:rPr>
            <w:webHidden/>
          </w:rPr>
          <w:fldChar w:fldCharType="end"/>
        </w:r>
      </w:hyperlink>
    </w:p>
    <w:p w14:paraId="1680320A" w14:textId="65D131E3" w:rsidR="00BC788F" w:rsidRPr="00896BE1" w:rsidRDefault="00BC788F">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645139" w:history="1">
        <w:r w:rsidRPr="00896BE1">
          <w:rPr>
            <w:rStyle w:val="Hyperlink"/>
          </w:rPr>
          <w:t>4.</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rPr>
          <w:t>Gráficos</w:t>
        </w:r>
        <w:r w:rsidRPr="00896BE1">
          <w:rPr>
            <w:webHidden/>
          </w:rPr>
          <w:tab/>
        </w:r>
        <w:r w:rsidRPr="00896BE1">
          <w:rPr>
            <w:webHidden/>
          </w:rPr>
          <w:fldChar w:fldCharType="begin"/>
        </w:r>
        <w:r w:rsidRPr="00896BE1">
          <w:rPr>
            <w:webHidden/>
          </w:rPr>
          <w:instrText xml:space="preserve"> PAGEREF _Toc182645139 \h </w:instrText>
        </w:r>
        <w:r w:rsidRPr="00896BE1">
          <w:rPr>
            <w:webHidden/>
          </w:rPr>
        </w:r>
        <w:r w:rsidRPr="00896BE1">
          <w:rPr>
            <w:webHidden/>
          </w:rPr>
          <w:fldChar w:fldCharType="separate"/>
        </w:r>
        <w:r w:rsidRPr="00896BE1">
          <w:rPr>
            <w:webHidden/>
          </w:rPr>
          <w:t>80</w:t>
        </w:r>
        <w:r w:rsidRPr="00896BE1">
          <w:rPr>
            <w:webHidden/>
          </w:rPr>
          <w:fldChar w:fldCharType="end"/>
        </w:r>
      </w:hyperlink>
    </w:p>
    <w:p w14:paraId="4F0C638D" w14:textId="1129550E" w:rsidR="00BC788F" w:rsidRPr="00896BE1" w:rsidRDefault="00BC788F">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645140" w:history="1">
        <w:r w:rsidRPr="00896BE1">
          <w:rPr>
            <w:rStyle w:val="Hyperlink"/>
          </w:rPr>
          <w:t>5.</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rPr>
          <w:t>Inspeções e testes</w:t>
        </w:r>
        <w:r w:rsidRPr="00896BE1">
          <w:rPr>
            <w:webHidden/>
          </w:rPr>
          <w:tab/>
        </w:r>
        <w:r w:rsidRPr="00896BE1">
          <w:rPr>
            <w:webHidden/>
          </w:rPr>
          <w:fldChar w:fldCharType="begin"/>
        </w:r>
        <w:r w:rsidRPr="00896BE1">
          <w:rPr>
            <w:webHidden/>
          </w:rPr>
          <w:instrText xml:space="preserve"> PAGEREF _Toc182645140 \h </w:instrText>
        </w:r>
        <w:r w:rsidRPr="00896BE1">
          <w:rPr>
            <w:webHidden/>
          </w:rPr>
        </w:r>
        <w:r w:rsidRPr="00896BE1">
          <w:rPr>
            <w:webHidden/>
          </w:rPr>
          <w:fldChar w:fldCharType="separate"/>
        </w:r>
        <w:r w:rsidRPr="00896BE1">
          <w:rPr>
            <w:webHidden/>
          </w:rPr>
          <w:t>81</w:t>
        </w:r>
        <w:r w:rsidRPr="00896BE1">
          <w:rPr>
            <w:webHidden/>
          </w:rPr>
          <w:fldChar w:fldCharType="end"/>
        </w:r>
      </w:hyperlink>
    </w:p>
    <w:p w14:paraId="295401B9" w14:textId="313E27AA" w:rsidR="00BC788F" w:rsidRPr="00896BE1" w:rsidRDefault="00BC788F">
      <w:pPr>
        <w:pStyle w:val="Sumrio1"/>
        <w:rPr>
          <w:rFonts w:asciiTheme="minorHAnsi" w:eastAsiaTheme="minorEastAsia" w:hAnsiTheme="minorHAnsi" w:cstheme="minorBidi"/>
          <w:b w:val="0"/>
          <w:bCs w:val="0"/>
          <w:kern w:val="2"/>
          <w:sz w:val="24"/>
          <w:szCs w:val="24"/>
          <w:lang w:val="pt-BR" w:eastAsia="pt-BR"/>
          <w14:ligatures w14:val="standardContextual"/>
        </w:rPr>
      </w:pPr>
      <w:hyperlink w:anchor="_Toc182645141" w:history="1">
        <w:r w:rsidRPr="00896BE1">
          <w:rPr>
            <w:rStyle w:val="Hyperlink"/>
          </w:rPr>
          <w:t>6.</w:t>
        </w:r>
        <w:r w:rsidRPr="00896BE1">
          <w:rPr>
            <w:rFonts w:asciiTheme="minorHAnsi" w:eastAsiaTheme="minorEastAsia" w:hAnsiTheme="minorHAnsi" w:cstheme="minorBidi"/>
            <w:b w:val="0"/>
            <w:bCs w:val="0"/>
            <w:kern w:val="2"/>
            <w:sz w:val="24"/>
            <w:szCs w:val="24"/>
            <w:lang w:val="pt-BR" w:eastAsia="pt-BR"/>
            <w14:ligatures w14:val="standardContextual"/>
          </w:rPr>
          <w:tab/>
        </w:r>
        <w:r w:rsidRPr="00896BE1">
          <w:rPr>
            <w:rStyle w:val="Hyperlink"/>
          </w:rPr>
          <w:t>Distribuição de ativos</w:t>
        </w:r>
        <w:r w:rsidRPr="00896BE1">
          <w:rPr>
            <w:webHidden/>
          </w:rPr>
          <w:tab/>
        </w:r>
        <w:r w:rsidRPr="00896BE1">
          <w:rPr>
            <w:webHidden/>
          </w:rPr>
          <w:fldChar w:fldCharType="begin"/>
        </w:r>
        <w:r w:rsidRPr="00896BE1">
          <w:rPr>
            <w:webHidden/>
          </w:rPr>
          <w:instrText xml:space="preserve"> PAGEREF _Toc182645141 \h </w:instrText>
        </w:r>
        <w:r w:rsidRPr="00896BE1">
          <w:rPr>
            <w:webHidden/>
          </w:rPr>
        </w:r>
        <w:r w:rsidRPr="00896BE1">
          <w:rPr>
            <w:webHidden/>
          </w:rPr>
          <w:fldChar w:fldCharType="separate"/>
        </w:r>
        <w:r w:rsidRPr="00896BE1">
          <w:rPr>
            <w:webHidden/>
          </w:rPr>
          <w:t>82</w:t>
        </w:r>
        <w:r w:rsidRPr="00896BE1">
          <w:rPr>
            <w:webHidden/>
          </w:rPr>
          <w:fldChar w:fldCharType="end"/>
        </w:r>
      </w:hyperlink>
    </w:p>
    <w:p w14:paraId="381B9FAE" w14:textId="16D2E675" w:rsidR="006042BB" w:rsidRPr="00896BE1" w:rsidRDefault="006042BB" w:rsidP="006042BB">
      <w:pPr>
        <w:pStyle w:val="Subttulo"/>
        <w:rPr>
          <w:rFonts w:ascii="Arial" w:hAnsi="Arial" w:cs="Arial"/>
          <w:lang w:val="es-ES"/>
        </w:rPr>
      </w:pPr>
      <w:r w:rsidRPr="00896BE1">
        <w:rPr>
          <w:rFonts w:ascii="Arial" w:hAnsi="Arial" w:cs="Arial"/>
          <w:bCs/>
          <w:sz w:val="22"/>
          <w:szCs w:val="22"/>
          <w:lang w:val="en-US"/>
        </w:rPr>
        <w:fldChar w:fldCharType="end"/>
      </w:r>
    </w:p>
    <w:p w14:paraId="16C9A317" w14:textId="77777777" w:rsidR="006042BB" w:rsidRPr="00896BE1" w:rsidRDefault="006042BB"/>
    <w:p w14:paraId="50826AC4" w14:textId="77777777" w:rsidR="00C44182" w:rsidRPr="00896BE1" w:rsidRDefault="00C44182" w:rsidP="00F61499"/>
    <w:p w14:paraId="3646D0FF" w14:textId="77777777" w:rsidR="00190163" w:rsidRPr="00896BE1" w:rsidRDefault="00190163" w:rsidP="00F61499"/>
    <w:p w14:paraId="55CCA0C6" w14:textId="77777777" w:rsidR="00A602DE" w:rsidRPr="00896BE1" w:rsidRDefault="00A602DE"/>
    <w:p w14:paraId="2640B97A" w14:textId="77777777" w:rsidR="00A602DE" w:rsidRPr="00896BE1" w:rsidRDefault="00A602DE"/>
    <w:p w14:paraId="1C18463A" w14:textId="77777777" w:rsidR="00A602DE" w:rsidRPr="00896BE1" w:rsidRDefault="00A602DE" w:rsidP="00A602DE"/>
    <w:p w14:paraId="6A4AEECB" w14:textId="77777777" w:rsidR="00217AF8" w:rsidRPr="00896BE1" w:rsidRDefault="00217AF8" w:rsidP="00F61499"/>
    <w:p w14:paraId="57B7C5C6" w14:textId="77777777" w:rsidR="00217AF8" w:rsidRPr="00896BE1" w:rsidRDefault="00217AF8" w:rsidP="00D36A86">
      <w:pPr>
        <w:pStyle w:val="Subttulo"/>
        <w:rPr>
          <w:rFonts w:ascii="Arial" w:hAnsi="Arial" w:cs="Arial"/>
        </w:rPr>
      </w:pPr>
    </w:p>
    <w:p w14:paraId="402B2993" w14:textId="77777777" w:rsidR="00217AF8" w:rsidRPr="00896BE1" w:rsidRDefault="00217AF8" w:rsidP="00D36A86">
      <w:pPr>
        <w:pStyle w:val="Subttulo"/>
        <w:rPr>
          <w:rFonts w:ascii="Arial" w:hAnsi="Arial" w:cs="Arial"/>
        </w:rPr>
      </w:pPr>
    </w:p>
    <w:p w14:paraId="52E6D4C7" w14:textId="77777777" w:rsidR="00217AF8" w:rsidRPr="00896BE1" w:rsidRDefault="00217AF8" w:rsidP="00D36A86">
      <w:pPr>
        <w:pStyle w:val="Subttulo"/>
        <w:rPr>
          <w:rFonts w:ascii="Arial" w:hAnsi="Arial" w:cs="Arial"/>
        </w:rPr>
      </w:pPr>
    </w:p>
    <w:p w14:paraId="7C7DB11A" w14:textId="77777777" w:rsidR="00217AF8" w:rsidRPr="00896BE1" w:rsidRDefault="00217AF8" w:rsidP="00D36A86">
      <w:pPr>
        <w:pStyle w:val="Subttulo"/>
        <w:rPr>
          <w:rFonts w:ascii="Arial" w:hAnsi="Arial" w:cs="Arial"/>
        </w:rPr>
      </w:pPr>
    </w:p>
    <w:p w14:paraId="7D003857" w14:textId="77777777" w:rsidR="00217AF8" w:rsidRPr="00896BE1" w:rsidRDefault="00217AF8" w:rsidP="00D36A86">
      <w:pPr>
        <w:pStyle w:val="Subttulo"/>
        <w:rPr>
          <w:rFonts w:ascii="Arial" w:hAnsi="Arial" w:cs="Arial"/>
        </w:rPr>
      </w:pPr>
    </w:p>
    <w:p w14:paraId="0C7E523A" w14:textId="77777777" w:rsidR="00217AF8" w:rsidRPr="00896BE1" w:rsidRDefault="00217AF8" w:rsidP="00D36A86">
      <w:pPr>
        <w:pStyle w:val="Subttulo"/>
        <w:rPr>
          <w:rFonts w:ascii="Arial" w:hAnsi="Arial" w:cs="Arial"/>
        </w:rPr>
      </w:pPr>
    </w:p>
    <w:p w14:paraId="65252ED8" w14:textId="77777777" w:rsidR="00217AF8" w:rsidRPr="00896BE1" w:rsidRDefault="00217AF8" w:rsidP="00D36A86">
      <w:pPr>
        <w:pStyle w:val="Subttulo"/>
        <w:rPr>
          <w:rFonts w:ascii="Arial" w:hAnsi="Arial" w:cs="Arial"/>
        </w:rPr>
      </w:pPr>
    </w:p>
    <w:p w14:paraId="5E830203" w14:textId="77777777" w:rsidR="00217AF8" w:rsidRPr="00896BE1" w:rsidRDefault="00217AF8" w:rsidP="00D36A86">
      <w:pPr>
        <w:pStyle w:val="Subttulo"/>
        <w:rPr>
          <w:rFonts w:ascii="Arial" w:hAnsi="Arial" w:cs="Arial"/>
        </w:rPr>
      </w:pPr>
    </w:p>
    <w:p w14:paraId="62F11C5B" w14:textId="77777777" w:rsidR="00217AF8" w:rsidRPr="00896BE1" w:rsidRDefault="00217AF8" w:rsidP="00D36A86">
      <w:pPr>
        <w:pStyle w:val="Subttulo"/>
        <w:rPr>
          <w:rFonts w:ascii="Arial" w:hAnsi="Arial" w:cs="Arial"/>
        </w:rPr>
      </w:pPr>
    </w:p>
    <w:p w14:paraId="56D9C525" w14:textId="77777777" w:rsidR="00217AF8" w:rsidRPr="00896BE1" w:rsidRDefault="00217AF8" w:rsidP="00D36A86">
      <w:pPr>
        <w:pStyle w:val="Subttulo"/>
        <w:rPr>
          <w:rFonts w:ascii="Arial" w:hAnsi="Arial" w:cs="Arial"/>
        </w:rPr>
      </w:pPr>
    </w:p>
    <w:p w14:paraId="7B6D0078" w14:textId="77777777" w:rsidR="00217AF8" w:rsidRPr="00896BE1" w:rsidRDefault="00217AF8" w:rsidP="00D36A86">
      <w:pPr>
        <w:pStyle w:val="Subttulo"/>
        <w:rPr>
          <w:rFonts w:ascii="Arial" w:hAnsi="Arial" w:cs="Arial"/>
        </w:rPr>
      </w:pPr>
    </w:p>
    <w:p w14:paraId="23703C37" w14:textId="77777777" w:rsidR="00833F89" w:rsidRPr="00896BE1" w:rsidRDefault="00833F89" w:rsidP="00833F89">
      <w:pPr>
        <w:suppressAutoHyphens/>
        <w:spacing w:after="120" w:line="240" w:lineRule="atLeast"/>
        <w:jc w:val="both"/>
        <w:rPr>
          <w:rFonts w:ascii="Arial" w:hAnsi="Arial" w:cs="Arial"/>
          <w:sz w:val="28"/>
          <w:lang w:eastAsia="zh-CN"/>
        </w:rPr>
      </w:pPr>
    </w:p>
    <w:p w14:paraId="035DB55F" w14:textId="77777777" w:rsidR="001E14BE" w:rsidRPr="00896BE1" w:rsidRDefault="001E14BE" w:rsidP="00833F89">
      <w:pPr>
        <w:suppressAutoHyphens/>
        <w:spacing w:after="120" w:line="240" w:lineRule="atLeast"/>
        <w:jc w:val="both"/>
        <w:rPr>
          <w:rFonts w:ascii="Arial" w:hAnsi="Arial" w:cs="Arial"/>
          <w:sz w:val="28"/>
          <w:lang w:eastAsia="zh-CN"/>
        </w:rPr>
      </w:pPr>
    </w:p>
    <w:p w14:paraId="747253DD" w14:textId="77777777" w:rsidR="001E14BE" w:rsidRPr="00896BE1" w:rsidRDefault="001E14BE" w:rsidP="001E14BE">
      <w:pPr>
        <w:jc w:val="center"/>
        <w:rPr>
          <w:rFonts w:ascii="Arial" w:hAnsi="Arial" w:cs="Arial"/>
          <w:b/>
          <w:bCs/>
          <w:lang w:val="pt-BR"/>
        </w:rPr>
      </w:pPr>
      <w:r w:rsidRPr="00896BE1">
        <w:rPr>
          <w:rFonts w:ascii="Arial" w:hAnsi="Arial" w:cs="Arial"/>
          <w:b/>
          <w:bCs/>
          <w:lang w:val="pt-BR"/>
        </w:rPr>
        <w:t>Instituto Interamericano de Cooperação para a Agricultura – IICA,</w:t>
      </w:r>
    </w:p>
    <w:p w14:paraId="61082E8F" w14:textId="77777777" w:rsidR="001E14BE" w:rsidRPr="00896BE1" w:rsidRDefault="001E14BE" w:rsidP="001E14BE">
      <w:pPr>
        <w:jc w:val="center"/>
        <w:rPr>
          <w:rFonts w:ascii="Arial" w:hAnsi="Arial" w:cs="Arial"/>
          <w:b/>
          <w:bCs/>
          <w:lang w:val="pt-BR"/>
        </w:rPr>
      </w:pPr>
      <w:r w:rsidRPr="00896BE1">
        <w:rPr>
          <w:rFonts w:ascii="Arial" w:hAnsi="Arial" w:cs="Arial"/>
          <w:b/>
          <w:bCs/>
          <w:lang w:val="pt-BR"/>
        </w:rPr>
        <w:t xml:space="preserve">Banco Alemão de Desenvolvimento </w:t>
      </w:r>
      <w:proofErr w:type="spellStart"/>
      <w:r w:rsidRPr="00896BE1">
        <w:rPr>
          <w:rFonts w:ascii="Arial" w:hAnsi="Arial" w:cs="Arial"/>
          <w:b/>
          <w:bCs/>
          <w:lang w:val="pt-BR"/>
        </w:rPr>
        <w:t>KfW</w:t>
      </w:r>
      <w:proofErr w:type="spellEnd"/>
    </w:p>
    <w:p w14:paraId="11EF05BC" w14:textId="77777777" w:rsidR="001E14BE" w:rsidRPr="00896BE1" w:rsidRDefault="001E14BE" w:rsidP="001E14BE">
      <w:pPr>
        <w:jc w:val="center"/>
        <w:rPr>
          <w:rFonts w:ascii="Arial" w:hAnsi="Arial" w:cs="Arial"/>
          <w:b/>
          <w:bCs/>
          <w:lang w:val="pt-BR"/>
        </w:rPr>
      </w:pPr>
      <w:r w:rsidRPr="00896BE1">
        <w:rPr>
          <w:rFonts w:ascii="Arial" w:hAnsi="Arial" w:cs="Arial"/>
          <w:b/>
          <w:bCs/>
          <w:lang w:val="pt-BR"/>
        </w:rPr>
        <w:t>Ministério da Agricultura e Pecuária – MAPA</w:t>
      </w:r>
    </w:p>
    <w:p w14:paraId="19BBB259" w14:textId="77777777" w:rsidR="001E14BE" w:rsidRPr="00896BE1" w:rsidRDefault="001E14BE" w:rsidP="001E14BE">
      <w:pPr>
        <w:jc w:val="center"/>
        <w:rPr>
          <w:rFonts w:ascii="Arial" w:hAnsi="Arial" w:cs="Arial"/>
          <w:b/>
          <w:bCs/>
          <w:lang w:val="pt-BR"/>
        </w:rPr>
      </w:pPr>
    </w:p>
    <w:p w14:paraId="50B5CAE3" w14:textId="77777777" w:rsidR="001E14BE" w:rsidRPr="00896BE1" w:rsidRDefault="001E14BE" w:rsidP="001E14BE">
      <w:pPr>
        <w:jc w:val="center"/>
        <w:rPr>
          <w:rFonts w:ascii="Arial" w:hAnsi="Arial" w:cs="Arial"/>
          <w:b/>
          <w:bCs/>
          <w:lang w:val="pt-BR"/>
        </w:rPr>
      </w:pPr>
    </w:p>
    <w:p w14:paraId="69353609" w14:textId="77777777" w:rsidR="001E14BE" w:rsidRPr="00896BE1" w:rsidRDefault="001E14BE" w:rsidP="001E14BE">
      <w:pPr>
        <w:jc w:val="center"/>
        <w:rPr>
          <w:rFonts w:ascii="Arial" w:hAnsi="Arial" w:cs="Arial"/>
          <w:b/>
          <w:bCs/>
          <w:lang w:val="pt-BR"/>
        </w:rPr>
      </w:pPr>
    </w:p>
    <w:p w14:paraId="3966F3BA" w14:textId="77777777" w:rsidR="001E14BE" w:rsidRPr="00896BE1" w:rsidRDefault="001E14BE" w:rsidP="001E14BE">
      <w:pPr>
        <w:jc w:val="center"/>
        <w:rPr>
          <w:rFonts w:ascii="Arial" w:hAnsi="Arial" w:cs="Arial"/>
          <w:b/>
          <w:bCs/>
          <w:lang w:val="pt-BR"/>
        </w:rPr>
      </w:pPr>
    </w:p>
    <w:p w14:paraId="3DA0F518" w14:textId="77777777" w:rsidR="001E14BE" w:rsidRPr="00896BE1" w:rsidRDefault="001E14BE" w:rsidP="001E14BE">
      <w:pPr>
        <w:jc w:val="center"/>
        <w:rPr>
          <w:rFonts w:ascii="Arial" w:hAnsi="Arial" w:cs="Arial"/>
          <w:b/>
          <w:bCs/>
          <w:lang w:val="pt-BR"/>
        </w:rPr>
      </w:pPr>
    </w:p>
    <w:p w14:paraId="62E78158" w14:textId="77777777" w:rsidR="001E14BE" w:rsidRPr="00896BE1" w:rsidRDefault="001E14BE" w:rsidP="001E14BE">
      <w:pPr>
        <w:jc w:val="center"/>
        <w:rPr>
          <w:rFonts w:ascii="Arial" w:hAnsi="Arial" w:cs="Arial"/>
          <w:b/>
          <w:bCs/>
          <w:lang w:val="pt-BR"/>
        </w:rPr>
      </w:pPr>
    </w:p>
    <w:p w14:paraId="6659EED3" w14:textId="77777777" w:rsidR="001E14BE" w:rsidRPr="00896BE1" w:rsidRDefault="001E14BE" w:rsidP="001E14BE">
      <w:pPr>
        <w:jc w:val="center"/>
        <w:rPr>
          <w:rFonts w:ascii="Arial" w:hAnsi="Arial" w:cs="Arial"/>
          <w:b/>
          <w:bCs/>
          <w:lang w:val="pt-BR"/>
        </w:rPr>
      </w:pPr>
    </w:p>
    <w:p w14:paraId="232BF709" w14:textId="77777777" w:rsidR="001E14BE" w:rsidRPr="00896BE1" w:rsidRDefault="001E14BE" w:rsidP="001E14BE">
      <w:pPr>
        <w:jc w:val="center"/>
        <w:rPr>
          <w:rFonts w:ascii="Arial" w:hAnsi="Arial" w:cs="Arial"/>
          <w:b/>
          <w:bCs/>
          <w:lang w:val="pt-BR"/>
        </w:rPr>
      </w:pPr>
    </w:p>
    <w:p w14:paraId="68B0DAB3" w14:textId="77777777" w:rsidR="001E14BE" w:rsidRPr="00896BE1" w:rsidRDefault="001E14BE" w:rsidP="001E14BE">
      <w:pPr>
        <w:jc w:val="center"/>
        <w:rPr>
          <w:rFonts w:ascii="Arial" w:hAnsi="Arial" w:cs="Arial"/>
          <w:b/>
          <w:bCs/>
          <w:lang w:val="pt-BR"/>
        </w:rPr>
      </w:pPr>
    </w:p>
    <w:p w14:paraId="63C2FB56" w14:textId="77777777" w:rsidR="001E14BE" w:rsidRPr="00896BE1" w:rsidRDefault="001E14BE" w:rsidP="001E14BE">
      <w:pPr>
        <w:jc w:val="center"/>
        <w:rPr>
          <w:rFonts w:ascii="Arial" w:hAnsi="Arial" w:cs="Arial"/>
          <w:b/>
          <w:bCs/>
          <w:lang w:val="pt-BR"/>
        </w:rPr>
      </w:pPr>
      <w:r w:rsidRPr="00896BE1">
        <w:rPr>
          <w:rFonts w:ascii="Arial" w:hAnsi="Arial" w:cs="Arial"/>
          <w:b/>
          <w:bCs/>
          <w:lang w:val="pt-BR"/>
        </w:rPr>
        <w:t>“INOVAÇÃO NAS CADEIAS PRODUTIVAS DA AGROPECUÁRIA PARA CONSERVAÇÃO FLORESTAL NA AMAZÔNIA LEGAL”</w:t>
      </w:r>
    </w:p>
    <w:p w14:paraId="4A310B2D" w14:textId="77777777" w:rsidR="001E14BE" w:rsidRPr="00896BE1" w:rsidRDefault="001E14BE" w:rsidP="001E14BE">
      <w:pPr>
        <w:jc w:val="center"/>
        <w:rPr>
          <w:rFonts w:ascii="Arial" w:hAnsi="Arial" w:cs="Arial"/>
          <w:b/>
          <w:bCs/>
          <w:lang w:val="pt-BR"/>
        </w:rPr>
      </w:pPr>
      <w:bookmarkStart w:id="251" w:name="_Hlk188306117"/>
      <w:r w:rsidRPr="00896BE1">
        <w:rPr>
          <w:rFonts w:ascii="Arial" w:hAnsi="Arial" w:cs="Arial"/>
          <w:b/>
          <w:bCs/>
          <w:lang w:val="pt-BR"/>
        </w:rPr>
        <w:t>BMZ 2017.6907.4</w:t>
      </w:r>
    </w:p>
    <w:bookmarkEnd w:id="251"/>
    <w:p w14:paraId="56869DA1" w14:textId="77777777" w:rsidR="001E14BE" w:rsidRPr="00896BE1" w:rsidRDefault="001E14BE" w:rsidP="001E14BE">
      <w:pPr>
        <w:jc w:val="center"/>
        <w:rPr>
          <w:rFonts w:ascii="Arial" w:hAnsi="Arial" w:cs="Arial"/>
          <w:b/>
          <w:bCs/>
          <w:lang w:val="pt-BR"/>
        </w:rPr>
      </w:pPr>
    </w:p>
    <w:p w14:paraId="055A12FE" w14:textId="77777777" w:rsidR="001E14BE" w:rsidRPr="00896BE1" w:rsidRDefault="001E14BE" w:rsidP="001E14BE">
      <w:pPr>
        <w:jc w:val="center"/>
        <w:rPr>
          <w:rFonts w:ascii="Arial" w:hAnsi="Arial" w:cs="Arial"/>
          <w:b/>
          <w:bCs/>
          <w:lang w:val="pt-BR"/>
        </w:rPr>
      </w:pPr>
    </w:p>
    <w:p w14:paraId="6B974428" w14:textId="77777777" w:rsidR="001E14BE" w:rsidRPr="00896BE1" w:rsidRDefault="001E14BE" w:rsidP="001E14BE">
      <w:pPr>
        <w:jc w:val="center"/>
        <w:rPr>
          <w:rFonts w:ascii="Arial" w:hAnsi="Arial" w:cs="Arial"/>
          <w:b/>
          <w:bCs/>
          <w:lang w:val="pt-BR"/>
        </w:rPr>
      </w:pPr>
    </w:p>
    <w:p w14:paraId="251EA0FA" w14:textId="77777777" w:rsidR="001E14BE" w:rsidRPr="00896BE1" w:rsidRDefault="001E14BE" w:rsidP="001E14BE">
      <w:pPr>
        <w:jc w:val="center"/>
        <w:rPr>
          <w:rFonts w:ascii="Arial" w:hAnsi="Arial" w:cs="Arial"/>
          <w:b/>
          <w:bCs/>
          <w:lang w:val="pt-BR"/>
        </w:rPr>
      </w:pPr>
    </w:p>
    <w:p w14:paraId="231266C5" w14:textId="77777777" w:rsidR="001E14BE" w:rsidRPr="00896BE1" w:rsidRDefault="001E14BE" w:rsidP="001E14BE">
      <w:pPr>
        <w:jc w:val="center"/>
        <w:rPr>
          <w:rFonts w:ascii="Arial" w:hAnsi="Arial" w:cs="Arial"/>
          <w:b/>
          <w:bCs/>
          <w:lang w:val="pt-BR"/>
        </w:rPr>
      </w:pPr>
    </w:p>
    <w:p w14:paraId="13FD6624" w14:textId="77777777" w:rsidR="001E14BE" w:rsidRPr="00896BE1" w:rsidRDefault="001E14BE" w:rsidP="001E14BE">
      <w:pPr>
        <w:jc w:val="center"/>
        <w:rPr>
          <w:rFonts w:ascii="Arial" w:hAnsi="Arial" w:cs="Arial"/>
          <w:b/>
          <w:bCs/>
          <w:lang w:val="pt-BR"/>
        </w:rPr>
      </w:pPr>
    </w:p>
    <w:p w14:paraId="7B442CFF" w14:textId="77777777" w:rsidR="001E14BE" w:rsidRPr="00896BE1" w:rsidRDefault="001E14BE" w:rsidP="001E14BE">
      <w:pPr>
        <w:jc w:val="center"/>
        <w:rPr>
          <w:rFonts w:ascii="Arial" w:hAnsi="Arial" w:cs="Arial"/>
          <w:b/>
          <w:bCs/>
          <w:lang w:val="pt-BR"/>
        </w:rPr>
      </w:pPr>
    </w:p>
    <w:p w14:paraId="017F1C24" w14:textId="77777777" w:rsidR="001E14BE" w:rsidRPr="00896BE1" w:rsidRDefault="001E14BE" w:rsidP="001E14BE">
      <w:pPr>
        <w:jc w:val="center"/>
        <w:rPr>
          <w:rFonts w:ascii="Arial" w:hAnsi="Arial" w:cs="Arial"/>
          <w:b/>
          <w:bCs/>
          <w:lang w:val="pt-BR"/>
        </w:rPr>
      </w:pPr>
    </w:p>
    <w:p w14:paraId="04673AF8" w14:textId="77777777" w:rsidR="001E14BE" w:rsidRPr="00896BE1" w:rsidRDefault="001E14BE" w:rsidP="001E14BE">
      <w:pPr>
        <w:jc w:val="center"/>
        <w:rPr>
          <w:rFonts w:ascii="Arial" w:hAnsi="Arial" w:cs="Arial"/>
          <w:b/>
          <w:bCs/>
          <w:lang w:val="pt-BR"/>
        </w:rPr>
      </w:pPr>
      <w:r w:rsidRPr="00896BE1">
        <w:rPr>
          <w:rFonts w:ascii="Arial" w:hAnsi="Arial" w:cs="Arial"/>
          <w:b/>
          <w:bCs/>
          <w:lang w:val="pt-BR"/>
        </w:rPr>
        <w:t>LPN Nº 186/2024</w:t>
      </w:r>
    </w:p>
    <w:p w14:paraId="074DDDD1" w14:textId="77777777" w:rsidR="001E14BE" w:rsidRPr="00896BE1" w:rsidRDefault="001E14BE" w:rsidP="001E14BE">
      <w:pPr>
        <w:jc w:val="center"/>
        <w:rPr>
          <w:rFonts w:ascii="Arial" w:hAnsi="Arial" w:cs="Arial"/>
          <w:b/>
          <w:bCs/>
          <w:lang w:val="pt-BR"/>
        </w:rPr>
      </w:pPr>
    </w:p>
    <w:p w14:paraId="51434FDB" w14:textId="77777777" w:rsidR="001E14BE" w:rsidRPr="00896BE1" w:rsidRDefault="001E14BE" w:rsidP="001E14BE">
      <w:pPr>
        <w:jc w:val="center"/>
        <w:rPr>
          <w:rFonts w:ascii="Arial" w:hAnsi="Arial" w:cs="Arial"/>
          <w:b/>
          <w:bCs/>
          <w:lang w:val="pt-BR"/>
        </w:rPr>
      </w:pPr>
    </w:p>
    <w:p w14:paraId="1E5B7695" w14:textId="77777777" w:rsidR="001E14BE" w:rsidRPr="00896BE1" w:rsidRDefault="001E14BE" w:rsidP="001E14BE">
      <w:pPr>
        <w:jc w:val="center"/>
        <w:rPr>
          <w:rFonts w:ascii="Arial" w:hAnsi="Arial" w:cs="Arial"/>
          <w:b/>
          <w:bCs/>
          <w:lang w:val="pt-BR"/>
        </w:rPr>
      </w:pPr>
    </w:p>
    <w:p w14:paraId="35E0FF02" w14:textId="77777777" w:rsidR="001E14BE" w:rsidRPr="00896BE1" w:rsidRDefault="001E14BE" w:rsidP="001E14BE">
      <w:pPr>
        <w:jc w:val="center"/>
        <w:rPr>
          <w:rFonts w:ascii="Arial" w:hAnsi="Arial" w:cs="Arial"/>
          <w:b/>
          <w:bCs/>
          <w:lang w:val="pt-BR"/>
        </w:rPr>
      </w:pPr>
    </w:p>
    <w:p w14:paraId="13A3B124" w14:textId="77777777" w:rsidR="001E14BE" w:rsidRPr="00896BE1" w:rsidRDefault="001E14BE" w:rsidP="001E14BE">
      <w:pPr>
        <w:jc w:val="center"/>
        <w:rPr>
          <w:rFonts w:ascii="Arial" w:hAnsi="Arial" w:cs="Arial"/>
          <w:b/>
          <w:bCs/>
          <w:lang w:val="pt-BR"/>
        </w:rPr>
      </w:pPr>
      <w:bookmarkStart w:id="252" w:name="_Hlk188306172"/>
    </w:p>
    <w:p w14:paraId="09CF7B83" w14:textId="070CA066" w:rsidR="001E14BE" w:rsidRPr="00896BE1" w:rsidRDefault="001E14BE" w:rsidP="001E14BE">
      <w:pPr>
        <w:jc w:val="center"/>
        <w:rPr>
          <w:rFonts w:ascii="Arial" w:hAnsi="Arial" w:cs="Arial"/>
          <w:b/>
          <w:bCs/>
          <w:lang w:val="pt-BR"/>
        </w:rPr>
      </w:pPr>
      <w:r w:rsidRPr="00896BE1">
        <w:rPr>
          <w:rFonts w:ascii="Arial" w:hAnsi="Arial" w:cs="Arial"/>
          <w:b/>
          <w:bCs/>
          <w:lang w:val="pt-BR"/>
        </w:rPr>
        <w:t>"</w:t>
      </w:r>
      <w:r w:rsidRPr="00817296">
        <w:rPr>
          <w:rFonts w:ascii="Arial" w:hAnsi="Arial" w:cs="Arial"/>
          <w:b/>
          <w:bCs/>
          <w:lang w:val="pt-BR"/>
        </w:rPr>
        <w:t xml:space="preserve"> </w:t>
      </w:r>
      <w:bookmarkStart w:id="253" w:name="_Hlk188308113"/>
      <w:r w:rsidR="00817296" w:rsidRPr="00817296">
        <w:rPr>
          <w:rFonts w:ascii="Arial" w:hAnsi="Arial" w:cs="Arial"/>
          <w:b/>
          <w:bCs/>
          <w:lang w:val="pt-BR"/>
        </w:rPr>
        <w:t>Aquisição de equipamentos de TI, serviços de instalação física, configuração inicial, integração com a rede de dados do MAPA e treinamento</w:t>
      </w:r>
      <w:r w:rsidRPr="00896BE1">
        <w:rPr>
          <w:rFonts w:ascii="Arial" w:hAnsi="Arial" w:cs="Arial"/>
          <w:b/>
          <w:bCs/>
          <w:lang w:val="pt-BR"/>
        </w:rPr>
        <w:t>"</w:t>
      </w:r>
    </w:p>
    <w:bookmarkEnd w:id="252"/>
    <w:p w14:paraId="77C2045D" w14:textId="77777777" w:rsidR="001E14BE" w:rsidRPr="00896BE1" w:rsidRDefault="001E14BE" w:rsidP="001E14BE">
      <w:pPr>
        <w:jc w:val="center"/>
        <w:rPr>
          <w:rFonts w:ascii="Arial" w:hAnsi="Arial" w:cs="Arial"/>
          <w:b/>
          <w:bCs/>
          <w:lang w:val="pt-BR"/>
        </w:rPr>
      </w:pPr>
    </w:p>
    <w:p w14:paraId="692E5154" w14:textId="77777777" w:rsidR="001E14BE" w:rsidRPr="00896BE1" w:rsidRDefault="001E14BE" w:rsidP="001E14BE">
      <w:pPr>
        <w:jc w:val="center"/>
        <w:rPr>
          <w:rFonts w:ascii="Arial" w:hAnsi="Arial" w:cs="Arial"/>
          <w:b/>
          <w:bCs/>
          <w:lang w:val="pt-BR"/>
        </w:rPr>
      </w:pPr>
    </w:p>
    <w:bookmarkEnd w:id="253"/>
    <w:p w14:paraId="30F2F2EF" w14:textId="77777777" w:rsidR="001E14BE" w:rsidRPr="00896BE1" w:rsidRDefault="001E14BE" w:rsidP="001E14BE">
      <w:pPr>
        <w:jc w:val="center"/>
        <w:rPr>
          <w:rFonts w:ascii="Arial" w:hAnsi="Arial" w:cs="Arial"/>
          <w:b/>
          <w:bCs/>
          <w:lang w:val="pt-BR"/>
        </w:rPr>
      </w:pPr>
    </w:p>
    <w:p w14:paraId="735E987B" w14:textId="77777777" w:rsidR="001E14BE" w:rsidRPr="00896BE1" w:rsidRDefault="001E14BE" w:rsidP="001E14BE">
      <w:pPr>
        <w:jc w:val="center"/>
        <w:rPr>
          <w:rFonts w:ascii="Arial" w:hAnsi="Arial" w:cs="Arial"/>
          <w:b/>
          <w:bCs/>
          <w:lang w:val="pt-BR"/>
        </w:rPr>
      </w:pPr>
    </w:p>
    <w:p w14:paraId="0F0CA8D6" w14:textId="77777777" w:rsidR="001E14BE" w:rsidRPr="00896BE1" w:rsidRDefault="001E14BE" w:rsidP="001E14BE">
      <w:pPr>
        <w:jc w:val="center"/>
        <w:rPr>
          <w:rFonts w:ascii="Arial" w:hAnsi="Arial" w:cs="Arial"/>
          <w:b/>
          <w:bCs/>
          <w:lang w:val="pt-BR"/>
        </w:rPr>
      </w:pPr>
    </w:p>
    <w:p w14:paraId="73B5E0D9" w14:textId="77777777" w:rsidR="001E14BE" w:rsidRPr="00896BE1" w:rsidRDefault="001E14BE" w:rsidP="001E14BE">
      <w:pPr>
        <w:jc w:val="center"/>
        <w:rPr>
          <w:rFonts w:ascii="Arial" w:hAnsi="Arial" w:cs="Arial"/>
          <w:b/>
          <w:bCs/>
          <w:lang w:val="pt-BR"/>
        </w:rPr>
      </w:pPr>
    </w:p>
    <w:p w14:paraId="237FCD22" w14:textId="77777777" w:rsidR="001E14BE" w:rsidRPr="00896BE1" w:rsidRDefault="001E14BE" w:rsidP="001E14BE">
      <w:pPr>
        <w:jc w:val="center"/>
        <w:rPr>
          <w:rFonts w:ascii="Arial" w:hAnsi="Arial" w:cs="Arial"/>
          <w:b/>
          <w:bCs/>
          <w:lang w:val="pt-BR"/>
        </w:rPr>
      </w:pPr>
    </w:p>
    <w:p w14:paraId="78ED6531" w14:textId="77777777" w:rsidR="001E14BE" w:rsidRPr="00896BE1" w:rsidRDefault="001E14BE" w:rsidP="001E14BE">
      <w:pPr>
        <w:jc w:val="center"/>
        <w:rPr>
          <w:rFonts w:ascii="Arial" w:hAnsi="Arial" w:cs="Arial"/>
          <w:b/>
          <w:bCs/>
          <w:lang w:val="pt-BR"/>
        </w:rPr>
      </w:pPr>
    </w:p>
    <w:p w14:paraId="465012D2" w14:textId="77777777" w:rsidR="001E14BE" w:rsidRPr="00896BE1" w:rsidRDefault="001E14BE" w:rsidP="001E14BE">
      <w:pPr>
        <w:jc w:val="center"/>
        <w:rPr>
          <w:rFonts w:ascii="Arial" w:hAnsi="Arial" w:cs="Arial"/>
          <w:b/>
          <w:bCs/>
          <w:lang w:val="pt-BR"/>
        </w:rPr>
      </w:pPr>
    </w:p>
    <w:p w14:paraId="08EECC3F" w14:textId="77777777" w:rsidR="001E14BE" w:rsidRPr="00896BE1" w:rsidRDefault="001E14BE" w:rsidP="001E14BE">
      <w:pPr>
        <w:jc w:val="center"/>
        <w:rPr>
          <w:rFonts w:ascii="Arial" w:hAnsi="Arial" w:cs="Arial"/>
          <w:b/>
          <w:bCs/>
          <w:lang w:val="pt-BR"/>
        </w:rPr>
      </w:pPr>
    </w:p>
    <w:p w14:paraId="4C1E4B14" w14:textId="77777777" w:rsidR="001E14BE" w:rsidRPr="00896BE1" w:rsidRDefault="001E14BE" w:rsidP="001E14BE">
      <w:pPr>
        <w:jc w:val="center"/>
        <w:rPr>
          <w:rFonts w:ascii="Arial" w:hAnsi="Arial" w:cs="Arial"/>
          <w:b/>
          <w:bCs/>
          <w:lang w:val="pt-BR"/>
        </w:rPr>
      </w:pPr>
    </w:p>
    <w:p w14:paraId="41330EF7" w14:textId="77777777" w:rsidR="001E14BE" w:rsidRPr="00896BE1" w:rsidRDefault="001E14BE" w:rsidP="001E14BE">
      <w:pPr>
        <w:jc w:val="center"/>
        <w:rPr>
          <w:rFonts w:ascii="Arial" w:hAnsi="Arial" w:cs="Arial"/>
          <w:b/>
          <w:bCs/>
          <w:lang w:val="pt-BR"/>
        </w:rPr>
      </w:pPr>
    </w:p>
    <w:p w14:paraId="5ED1E542" w14:textId="77777777" w:rsidR="001E14BE" w:rsidRPr="00896BE1" w:rsidRDefault="001E14BE" w:rsidP="001E14BE">
      <w:pPr>
        <w:jc w:val="center"/>
        <w:rPr>
          <w:rFonts w:ascii="Arial" w:hAnsi="Arial" w:cs="Arial"/>
          <w:b/>
          <w:bCs/>
          <w:lang w:val="pt-BR"/>
        </w:rPr>
      </w:pPr>
      <w:r w:rsidRPr="00896BE1">
        <w:rPr>
          <w:rFonts w:ascii="Arial" w:hAnsi="Arial" w:cs="Arial"/>
          <w:b/>
          <w:bCs/>
          <w:lang w:val="pt-BR"/>
        </w:rPr>
        <w:t>Janeiro de 2025</w:t>
      </w:r>
    </w:p>
    <w:p w14:paraId="3554F26A" w14:textId="77777777" w:rsidR="001E14BE" w:rsidRPr="00896BE1" w:rsidRDefault="001E14BE" w:rsidP="001E14BE">
      <w:pPr>
        <w:jc w:val="center"/>
        <w:rPr>
          <w:rFonts w:ascii="Arial" w:hAnsi="Arial" w:cs="Arial"/>
          <w:b/>
          <w:bCs/>
          <w:lang w:val="pt-BR"/>
        </w:rPr>
      </w:pPr>
    </w:p>
    <w:p w14:paraId="16E49365" w14:textId="77777777" w:rsidR="001E14BE" w:rsidRPr="00896BE1" w:rsidRDefault="001E14BE" w:rsidP="001E14BE">
      <w:pPr>
        <w:rPr>
          <w:rFonts w:ascii="Arial" w:hAnsi="Arial" w:cs="Arial"/>
          <w:b/>
          <w:bCs/>
          <w:lang w:val="pt-BR"/>
        </w:rPr>
      </w:pPr>
    </w:p>
    <w:p w14:paraId="59F736B9" w14:textId="77777777" w:rsidR="001E14BE" w:rsidRPr="00896BE1" w:rsidRDefault="001E14BE" w:rsidP="001E14BE">
      <w:pPr>
        <w:rPr>
          <w:rFonts w:ascii="Arial" w:hAnsi="Arial" w:cs="Arial"/>
          <w:b/>
          <w:bCs/>
        </w:rPr>
      </w:pPr>
    </w:p>
    <w:p w14:paraId="7BFB3769" w14:textId="77777777" w:rsidR="001E14BE" w:rsidRPr="00896BE1" w:rsidRDefault="001E14BE" w:rsidP="001E14BE">
      <w:pPr>
        <w:rPr>
          <w:rFonts w:ascii="Arial" w:hAnsi="Arial" w:cs="Arial"/>
          <w:b/>
          <w:bCs/>
        </w:rPr>
      </w:pPr>
      <w:r w:rsidRPr="00896BE1">
        <w:rPr>
          <w:rFonts w:ascii="Arial" w:hAnsi="Arial" w:cs="Arial"/>
        </w:rPr>
        <w:br w:type="page"/>
      </w:r>
    </w:p>
    <w:p w14:paraId="6F89C009" w14:textId="77777777" w:rsidR="001E14BE" w:rsidRPr="00896BE1" w:rsidRDefault="001E14BE" w:rsidP="001E14BE">
      <w:pPr>
        <w:pStyle w:val="Ttulo2"/>
        <w:spacing w:before="28" w:line="271" w:lineRule="auto"/>
        <w:ind w:left="142" w:right="706"/>
        <w:jc w:val="both"/>
        <w:rPr>
          <w:rFonts w:ascii="Arial" w:hAnsi="Arial" w:cs="Arial"/>
          <w:color w:val="000000"/>
          <w:sz w:val="22"/>
          <w:szCs w:val="22"/>
          <w:shd w:val="clear" w:color="auto" w:fill="D4B3FD"/>
        </w:rPr>
      </w:pPr>
      <w:r w:rsidRPr="00896BE1">
        <w:rPr>
          <w:rFonts w:ascii="Arial" w:hAnsi="Arial" w:cs="Arial"/>
          <w:noProof/>
          <w:sz w:val="22"/>
          <w:szCs w:val="22"/>
        </w:rPr>
        <w:lastRenderedPageBreak/>
        <mc:AlternateContent>
          <mc:Choice Requires="wps">
            <w:drawing>
              <wp:anchor distT="0" distB="0" distL="0" distR="0" simplePos="0" relativeHeight="251658240" behindDoc="1" locked="0" layoutInCell="1" allowOverlap="1" wp14:anchorId="7C1D5CF1" wp14:editId="0D838F60">
                <wp:simplePos x="0" y="0"/>
                <wp:positionH relativeFrom="page">
                  <wp:posOffset>935990</wp:posOffset>
                </wp:positionH>
                <wp:positionV relativeFrom="paragraph">
                  <wp:posOffset>363</wp:posOffset>
                </wp:positionV>
                <wp:extent cx="5279390" cy="217170"/>
                <wp:effectExtent l="0" t="0" r="0" b="0"/>
                <wp:wrapTopAndBottom/>
                <wp:docPr id="190730401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9390" cy="217170"/>
                        </a:xfrm>
                        <a:prstGeom prst="rect">
                          <a:avLst/>
                        </a:prstGeom>
                        <a:solidFill>
                          <a:srgbClr val="CCCCCC"/>
                        </a:solidFill>
                      </wps:spPr>
                      <wps:txbx>
                        <w:txbxContent>
                          <w:p w14:paraId="29A94CE1" w14:textId="77777777" w:rsidR="001E14BE" w:rsidRDefault="001E14BE" w:rsidP="001E14BE">
                            <w:pPr>
                              <w:spacing w:line="290" w:lineRule="exact"/>
                              <w:ind w:left="30"/>
                              <w:rPr>
                                <w:b/>
                                <w:color w:val="000000"/>
                                <w:sz w:val="24"/>
                              </w:rPr>
                            </w:pPr>
                            <w:r>
                              <w:rPr>
                                <w:b/>
                                <w:color w:val="000000"/>
                                <w:sz w:val="24"/>
                              </w:rPr>
                              <w:t>1</w:t>
                            </w:r>
                            <w:r>
                              <w:rPr>
                                <w:b/>
                                <w:color w:val="000000"/>
                                <w:spacing w:val="6"/>
                                <w:sz w:val="24"/>
                              </w:rPr>
                              <w:t xml:space="preserve"> </w:t>
                            </w:r>
                            <w:r>
                              <w:rPr>
                                <w:b/>
                                <w:color w:val="000000"/>
                                <w:sz w:val="24"/>
                              </w:rPr>
                              <w:t>–</w:t>
                            </w:r>
                            <w:r>
                              <w:rPr>
                                <w:b/>
                                <w:color w:val="000000"/>
                                <w:spacing w:val="9"/>
                                <w:sz w:val="24"/>
                              </w:rPr>
                              <w:t xml:space="preserve"> </w:t>
                            </w:r>
                            <w:r w:rsidRPr="00686435">
                              <w:rPr>
                                <w:b/>
                                <w:color w:val="000000"/>
                                <w:sz w:val="24"/>
                              </w:rPr>
                              <w:t>OBJETIVO DO TERMO DE REFERÊNCIA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1D5CF1" id="_x0000_t202" coordsize="21600,21600" o:spt="202" path="m,l,21600r21600,l21600,xe">
                <v:stroke joinstyle="miter"/>
                <v:path gradientshapeok="t" o:connecttype="rect"/>
              </v:shapetype>
              <v:shape id="Textbox 1" o:spid="_x0000_s1026" type="#_x0000_t202" style="position:absolute;left:0;text-align:left;margin-left:73.7pt;margin-top:.05pt;width:415.7pt;height:17.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" fillcolor="#ccc" stroked="f">
                <v:textbox inset="0,0,0,0">
                  <w:txbxContent>
                    <w:p w14:paraId="29A94CE1" w14:textId="77777777" w:rsidR="001E14BE" w:rsidRDefault="001E14BE" w:rsidP="001E14BE">
                      <w:pPr>
                        <w:spacing w:line="290" w:lineRule="exact"/>
                        <w:ind w:left="30"/>
                        <w:rPr>
                          <w:b/>
                          <w:color w:val="000000"/>
                          <w:sz w:val="24"/>
                        </w:rPr>
                      </w:pPr>
                      <w:r>
                        <w:rPr>
                          <w:b/>
                          <w:color w:val="000000"/>
                          <w:sz w:val="24"/>
                        </w:rPr>
                        <w:t>1</w:t>
                      </w:r>
                      <w:r>
                        <w:rPr>
                          <w:b/>
                          <w:color w:val="000000"/>
                          <w:spacing w:val="6"/>
                          <w:sz w:val="24"/>
                        </w:rPr>
                        <w:t xml:space="preserve"> </w:t>
                      </w:r>
                      <w:r>
                        <w:rPr>
                          <w:b/>
                          <w:color w:val="000000"/>
                          <w:sz w:val="24"/>
                        </w:rPr>
                        <w:t>–</w:t>
                      </w:r>
                      <w:r>
                        <w:rPr>
                          <w:b/>
                          <w:color w:val="000000"/>
                          <w:spacing w:val="9"/>
                          <w:sz w:val="24"/>
                        </w:rPr>
                        <w:t xml:space="preserve"> </w:t>
                      </w:r>
                      <w:r w:rsidRPr="00686435">
                        <w:rPr>
                          <w:b/>
                          <w:color w:val="000000"/>
                          <w:sz w:val="24"/>
                        </w:rPr>
                        <w:t>OBJETIVO DO TERMO DE REFERÊNCIA</w:t>
                      </w:r>
                    </w:p>
                  </w:txbxContent>
                </v:textbox>
                <w10:wrap type="topAndBottom" anchorx="page"/>
              </v:shape>
            </w:pict>
          </mc:Fallback>
        </mc:AlternateContent>
      </w:r>
    </w:p>
    <w:p w14:paraId="12991415" w14:textId="508C3069" w:rsidR="001E14BE" w:rsidRPr="00896BE1" w:rsidRDefault="00817296" w:rsidP="001E14BE">
      <w:pPr>
        <w:pStyle w:val="Corpodetexto"/>
        <w:spacing w:before="37" w:line="276" w:lineRule="auto"/>
        <w:ind w:left="141" w:right="706"/>
        <w:rPr>
          <w:rFonts w:ascii="Arial" w:hAnsi="Arial" w:cs="Arial"/>
          <w:sz w:val="22"/>
          <w:szCs w:val="22"/>
        </w:rPr>
      </w:pPr>
      <w:r w:rsidRPr="00817296">
        <w:rPr>
          <w:rFonts w:ascii="Arial" w:hAnsi="Arial" w:cs="Arial"/>
          <w:sz w:val="22"/>
          <w:szCs w:val="22"/>
        </w:rPr>
        <w:t>Aquisição de equipamentos de TI, serviços de instalação física, configuração inicial, integração com a rede de dados do MAPA e treinamento</w:t>
      </w:r>
      <w:r w:rsidR="001E14BE" w:rsidRPr="00896BE1">
        <w:rPr>
          <w:rFonts w:ascii="Arial" w:hAnsi="Arial" w:cs="Arial"/>
          <w:sz w:val="22"/>
          <w:szCs w:val="22"/>
        </w:rPr>
        <w:t>.</w:t>
      </w:r>
    </w:p>
    <w:p w14:paraId="15A41205" w14:textId="77777777" w:rsidR="001E14BE" w:rsidRPr="00896BE1" w:rsidRDefault="001E14BE" w:rsidP="001E14BE">
      <w:pPr>
        <w:pStyle w:val="Corpodetexto"/>
        <w:spacing w:before="37" w:line="276" w:lineRule="auto"/>
        <w:ind w:left="141" w:right="706"/>
        <w:rPr>
          <w:rFonts w:ascii="Arial" w:hAnsi="Arial" w:cs="Arial"/>
          <w:sz w:val="22"/>
          <w:szCs w:val="22"/>
        </w:rPr>
      </w:pPr>
    </w:p>
    <w:p w14:paraId="5253F99F" w14:textId="77777777" w:rsidR="001E14BE" w:rsidRPr="00896BE1" w:rsidRDefault="001E14BE" w:rsidP="002A14DD">
      <w:pPr>
        <w:pStyle w:val="Ttulo1"/>
        <w:widowControl w:val="0"/>
        <w:numPr>
          <w:ilvl w:val="0"/>
          <w:numId w:val="88"/>
        </w:numPr>
        <w:tabs>
          <w:tab w:val="left" w:pos="290"/>
          <w:tab w:val="left" w:pos="9212"/>
        </w:tabs>
        <w:autoSpaceDE w:val="0"/>
        <w:autoSpaceDN w:val="0"/>
        <w:spacing w:after="0"/>
        <w:ind w:left="290" w:right="706" w:hanging="179"/>
        <w:jc w:val="both"/>
        <w:rPr>
          <w:rFonts w:ascii="Arial" w:hAnsi="Arial" w:cs="Arial"/>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6"/>
          <w:sz w:val="22"/>
          <w:szCs w:val="22"/>
          <w:shd w:val="clear" w:color="auto" w:fill="CCCCCC"/>
        </w:rPr>
        <w:t xml:space="preserve"> </w:t>
      </w:r>
      <w:r w:rsidRPr="00896BE1">
        <w:rPr>
          <w:rFonts w:ascii="Arial" w:hAnsi="Arial" w:cs="Arial"/>
          <w:color w:val="000000"/>
          <w:spacing w:val="-2"/>
          <w:sz w:val="22"/>
          <w:szCs w:val="22"/>
          <w:shd w:val="clear" w:color="auto" w:fill="CCCCCC"/>
        </w:rPr>
        <w:t>ENQUADRAMENTO</w:t>
      </w:r>
    </w:p>
    <w:p w14:paraId="7A9C1E40" w14:textId="77777777" w:rsidR="001E14BE" w:rsidRPr="00896BE1" w:rsidRDefault="001E14BE" w:rsidP="001E14BE">
      <w:pPr>
        <w:pStyle w:val="Corpodetexto"/>
        <w:spacing w:before="37" w:line="276" w:lineRule="auto"/>
        <w:ind w:left="141" w:right="706"/>
        <w:rPr>
          <w:rFonts w:ascii="Arial" w:hAnsi="Arial" w:cs="Arial"/>
          <w:sz w:val="22"/>
          <w:szCs w:val="22"/>
        </w:rPr>
      </w:pPr>
    </w:p>
    <w:p w14:paraId="5241871E" w14:textId="026A37D0" w:rsidR="001E14BE" w:rsidRPr="00896BE1" w:rsidRDefault="001E14BE" w:rsidP="001E14BE">
      <w:pPr>
        <w:pStyle w:val="Corpodetexto"/>
        <w:spacing w:before="37" w:line="276" w:lineRule="auto"/>
        <w:ind w:left="141" w:right="706"/>
        <w:rPr>
          <w:rFonts w:ascii="Arial" w:hAnsi="Arial" w:cs="Arial"/>
          <w:sz w:val="22"/>
          <w:szCs w:val="22"/>
        </w:rPr>
      </w:pPr>
      <w:r w:rsidRPr="00896BE1">
        <w:rPr>
          <w:rFonts w:ascii="Arial" w:hAnsi="Arial" w:cs="Arial"/>
          <w:sz w:val="22"/>
          <w:szCs w:val="22"/>
        </w:rPr>
        <w:t xml:space="preserve">A </w:t>
      </w:r>
      <w:r w:rsidR="00817296" w:rsidRPr="00817296">
        <w:rPr>
          <w:rFonts w:ascii="Arial" w:hAnsi="Arial" w:cs="Arial"/>
          <w:sz w:val="22"/>
          <w:szCs w:val="22"/>
        </w:rPr>
        <w:t>Aquisição de equipamentos de TI, serviços de instalação física, configuração inicial, integração com a rede de dados do MAPA e treinamento</w:t>
      </w:r>
      <w:r w:rsidR="00817296" w:rsidRPr="00896BE1">
        <w:rPr>
          <w:rFonts w:ascii="Arial" w:hAnsi="Arial" w:cs="Arial"/>
          <w:sz w:val="22"/>
          <w:szCs w:val="22"/>
        </w:rPr>
        <w:t xml:space="preserve"> </w:t>
      </w:r>
      <w:r w:rsidRPr="00896BE1">
        <w:rPr>
          <w:rFonts w:ascii="Arial" w:hAnsi="Arial" w:cs="Arial"/>
          <w:sz w:val="22"/>
          <w:szCs w:val="22"/>
        </w:rPr>
        <w:t>está diretamente alinhada ao Projeto Inovações na Cadeia de Agropecuária para Conservação Florestal na Amazônia Legal, contribuindo para o fortalecimento da Plataforma Agro+ Sustentável. Essa iniciativa, prevista no Componente 1, visa garantir a integração e monitoramento de dados socioambientais e logísticos das principais cadeias produtivas, como carne bovina, madeira e soja. Os novos equipamentos serão fundamentais para estruturar salas de monitoramento dedicadas à análise em tempo real da mudança de uso da terra e das dinâmicas de degradação ambiental, proporcionando uma gestão mais eficiente e estratégica por parte dos departamentos da SDI, com suporte operacional do MAPA e das autoridades estaduais.</w:t>
      </w:r>
    </w:p>
    <w:p w14:paraId="36E96C21" w14:textId="77777777" w:rsidR="001E14BE" w:rsidRPr="00896BE1" w:rsidRDefault="001E14BE" w:rsidP="001E14BE">
      <w:pPr>
        <w:pStyle w:val="Corpodetexto"/>
        <w:spacing w:before="37" w:line="276" w:lineRule="auto"/>
        <w:ind w:left="141" w:right="706"/>
        <w:rPr>
          <w:rFonts w:ascii="Arial" w:hAnsi="Arial" w:cs="Arial"/>
          <w:sz w:val="22"/>
          <w:szCs w:val="22"/>
        </w:rPr>
      </w:pPr>
    </w:p>
    <w:p w14:paraId="33E60CD9" w14:textId="77777777" w:rsidR="001E14BE" w:rsidRPr="00896BE1" w:rsidRDefault="001E14BE" w:rsidP="001E14BE">
      <w:pPr>
        <w:pStyle w:val="Corpodetexto"/>
        <w:spacing w:before="37" w:line="276" w:lineRule="auto"/>
        <w:ind w:left="141" w:right="706"/>
        <w:rPr>
          <w:rFonts w:ascii="Arial" w:hAnsi="Arial" w:cs="Arial"/>
          <w:sz w:val="22"/>
          <w:szCs w:val="22"/>
        </w:rPr>
      </w:pPr>
      <w:r w:rsidRPr="00896BE1">
        <w:rPr>
          <w:rFonts w:ascii="Arial" w:hAnsi="Arial" w:cs="Arial"/>
          <w:sz w:val="22"/>
          <w:szCs w:val="22"/>
        </w:rPr>
        <w:t>No contexto do Subcomponente 1.3, que trata do desenvolvimento e aprimoramento dos sistemas de rastreabilidade das cadeias de valor, a aquisição permitirá o suporte técnico e operacional necessário para integrar dados de transporte e conformidade ambiental dos produtos agropecuários. Por meio da Atividade 1.3.1, os novos recursos tecnológicos facilitarão o fluxo de informações entre as autoridades competentes, como MAPA e SDA, bem como as autoridades estaduais, promovendo maior transparência e eficiência no monitoramento de produtos ao longo das cadeias produtivas. Essa integração é essencial para atender às exigências legais e de mercado, que demandam rastreabilidade robusta e dados confiáveis.</w:t>
      </w:r>
    </w:p>
    <w:p w14:paraId="1B87B906" w14:textId="77777777" w:rsidR="001E14BE" w:rsidRPr="00896BE1" w:rsidRDefault="001E14BE" w:rsidP="001E14BE">
      <w:pPr>
        <w:pStyle w:val="Corpodetexto"/>
        <w:spacing w:before="37" w:line="276" w:lineRule="auto"/>
        <w:ind w:left="141" w:right="706"/>
        <w:rPr>
          <w:rFonts w:ascii="Arial" w:hAnsi="Arial" w:cs="Arial"/>
          <w:sz w:val="22"/>
          <w:szCs w:val="22"/>
        </w:rPr>
      </w:pPr>
    </w:p>
    <w:p w14:paraId="40D1ED00" w14:textId="77777777" w:rsidR="001E14BE" w:rsidRPr="00896BE1" w:rsidRDefault="001E14BE" w:rsidP="002A14DD">
      <w:pPr>
        <w:pStyle w:val="Ttulo1"/>
        <w:widowControl w:val="0"/>
        <w:numPr>
          <w:ilvl w:val="0"/>
          <w:numId w:val="88"/>
        </w:numPr>
        <w:tabs>
          <w:tab w:val="left" w:pos="290"/>
          <w:tab w:val="left" w:pos="9212"/>
        </w:tabs>
        <w:autoSpaceDE w:val="0"/>
        <w:autoSpaceDN w:val="0"/>
        <w:spacing w:after="0"/>
        <w:ind w:left="290" w:right="706" w:hanging="179"/>
        <w:jc w:val="left"/>
        <w:rPr>
          <w:rFonts w:ascii="Arial" w:hAnsi="Arial" w:cs="Arial"/>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6"/>
          <w:sz w:val="22"/>
          <w:szCs w:val="22"/>
          <w:shd w:val="clear" w:color="auto" w:fill="CCCCCC"/>
        </w:rPr>
        <w:t xml:space="preserve"> ANTECEDENTES E </w:t>
      </w:r>
      <w:r w:rsidRPr="00896BE1">
        <w:rPr>
          <w:rFonts w:ascii="Arial" w:hAnsi="Arial" w:cs="Arial"/>
          <w:color w:val="000000"/>
          <w:spacing w:val="-2"/>
          <w:sz w:val="22"/>
          <w:szCs w:val="22"/>
          <w:shd w:val="clear" w:color="auto" w:fill="CCCCCC"/>
        </w:rPr>
        <w:t>JUSTIFICATIVA</w:t>
      </w:r>
    </w:p>
    <w:p w14:paraId="507E0053" w14:textId="77777777" w:rsidR="001E14BE" w:rsidRPr="00896BE1" w:rsidRDefault="001E14BE" w:rsidP="001E14BE">
      <w:pPr>
        <w:pStyle w:val="Corpodetexto"/>
        <w:spacing w:before="37" w:line="283" w:lineRule="auto"/>
        <w:ind w:left="141" w:right="706"/>
        <w:rPr>
          <w:rFonts w:ascii="Arial" w:hAnsi="Arial" w:cs="Arial"/>
          <w:sz w:val="22"/>
          <w:szCs w:val="22"/>
        </w:rPr>
      </w:pPr>
    </w:p>
    <w:p w14:paraId="0CDF5C81"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 Projeto “Inovação nas Cadeias Produtivas da Agropecuária para a Conservação Florestal na Amazônia Legal” foi concebido como uma resposta estratégica aos desafios de promover práticas sustentáveis nas cadeias produtivas agropecuárias da região. Com foco em cadeias de grande relevância, como carne bovina, madeira e soja, o projeto visa criar uma base de dados robusta para subsidiar políticas públicas, expandir iniciativas de rastreabilidade e fomentar a regularização socioambiental. Essas ações contribuem diretamente para a conservação florestal, fortalecendo o alinhamento das cadeias produtivas com as normas ambientais e sociais, além de atender às demandas do mercado nacional e internacional por maior transparência e sustentabilidade.</w:t>
      </w:r>
    </w:p>
    <w:p w14:paraId="6FEC6700" w14:textId="77777777" w:rsidR="001E14BE" w:rsidRPr="00896BE1" w:rsidRDefault="001E14BE" w:rsidP="001E14BE">
      <w:pPr>
        <w:pStyle w:val="Corpodetexto"/>
        <w:spacing w:before="37" w:line="283" w:lineRule="auto"/>
        <w:ind w:left="141" w:right="706"/>
        <w:rPr>
          <w:rFonts w:ascii="Arial" w:hAnsi="Arial" w:cs="Arial"/>
          <w:sz w:val="22"/>
          <w:szCs w:val="22"/>
        </w:rPr>
      </w:pPr>
    </w:p>
    <w:p w14:paraId="5B38564C"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 xml:space="preserve">A presente contratação se justifica pela necessidade de equipar os departamentos da Secretaria de Inovação, Desenvolvimento Sustentável, Irrigação e </w:t>
      </w:r>
      <w:r w:rsidRPr="00896BE1">
        <w:rPr>
          <w:rFonts w:ascii="Arial" w:hAnsi="Arial" w:cs="Arial"/>
          <w:sz w:val="22"/>
          <w:szCs w:val="22"/>
        </w:rPr>
        <w:lastRenderedPageBreak/>
        <w:t>Cooperativismo (SDI) do MAPA com infraestrutura tecnológica de alto desempenho, essencial para a execução do projeto. A aquisição de equipamentos permitirá o fortalecimento da Plataforma Agro Brasil + Sustentável, promovendo a integração e análise em tempo real de dados sobre mudança do uso da terra, dinâmicas de degradação ambiental e rastreabilidade de produtos agropecuários. Esses recursos irão compor salas de monitoramento dedicadas, incluindo uma para análise de dados sobre mudança do uso da terra e degradação ambiental, outra para monitoramento em tempo real da plataforma e uma sala de reuniões equipada para demandas remotas do projeto, garantindo suporte operacional contínuo por parte do MAPA.</w:t>
      </w:r>
    </w:p>
    <w:p w14:paraId="1B537FA6" w14:textId="77777777" w:rsidR="001E14BE" w:rsidRPr="00896BE1" w:rsidRDefault="001E14BE" w:rsidP="001E14BE">
      <w:pPr>
        <w:pStyle w:val="Corpodetexto"/>
        <w:spacing w:before="37" w:line="283" w:lineRule="auto"/>
        <w:ind w:left="141" w:right="706"/>
        <w:rPr>
          <w:rFonts w:ascii="Arial" w:hAnsi="Arial" w:cs="Arial"/>
          <w:sz w:val="22"/>
          <w:szCs w:val="22"/>
        </w:rPr>
      </w:pPr>
    </w:p>
    <w:p w14:paraId="6D54B534"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Além de atender às demandas operacionais, a aquisição reforça os compromissos do projeto com a inovação tecnológica e a sustentabilidade. A infraestrutura resultante permitirá análises avançadas, assegurando suporte à tomada de decisão com base em dados precisos e atualizados. Essa ação estratégica consolida a Plataforma Agro Brasil + Sustentável como uma ferramenta central para a gestão socioambiental e logística na Amazônia Legal, contribuindo para o sucesso do projeto e fortalecendo a capacidade do Brasil de liderar iniciativas de conservação florestal e desenvolvimento sustentável.</w:t>
      </w:r>
    </w:p>
    <w:p w14:paraId="65B88B0B" w14:textId="77777777" w:rsidR="001E14BE" w:rsidRPr="00896BE1" w:rsidRDefault="001E14BE" w:rsidP="001E14BE">
      <w:pPr>
        <w:pStyle w:val="Corpodetexto"/>
        <w:spacing w:before="77"/>
        <w:ind w:right="706"/>
        <w:rPr>
          <w:rFonts w:ascii="Arial" w:hAnsi="Arial" w:cs="Arial"/>
          <w:sz w:val="22"/>
          <w:szCs w:val="22"/>
        </w:rPr>
      </w:pPr>
      <w:r w:rsidRPr="00896BE1">
        <w:rPr>
          <w:rFonts w:ascii="Arial" w:hAnsi="Arial" w:cs="Arial"/>
          <w:noProof/>
          <w:sz w:val="22"/>
          <w:szCs w:val="22"/>
        </w:rPr>
        <mc:AlternateContent>
          <mc:Choice Requires="wps">
            <w:drawing>
              <wp:anchor distT="0" distB="0" distL="0" distR="0" simplePos="0" relativeHeight="251658241" behindDoc="1" locked="0" layoutInCell="1" allowOverlap="1" wp14:anchorId="0B20193D" wp14:editId="6974F7F3">
                <wp:simplePos x="0" y="0"/>
                <wp:positionH relativeFrom="page">
                  <wp:posOffset>892175</wp:posOffset>
                </wp:positionH>
                <wp:positionV relativeFrom="paragraph">
                  <wp:posOffset>219075</wp:posOffset>
                </wp:positionV>
                <wp:extent cx="5257800" cy="21145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211455"/>
                        </a:xfrm>
                        <a:prstGeom prst="rect">
                          <a:avLst/>
                        </a:prstGeom>
                        <a:solidFill>
                          <a:srgbClr val="CCCCCC"/>
                        </a:solidFill>
                      </wps:spPr>
                      <wps:txbx>
                        <w:txbxContent>
                          <w:p w14:paraId="4B239DDE" w14:textId="77777777" w:rsidR="001E14BE" w:rsidRDefault="001E14BE" w:rsidP="001E14BE">
                            <w:pPr>
                              <w:spacing w:line="271" w:lineRule="auto"/>
                              <w:ind w:left="30"/>
                              <w:rPr>
                                <w:b/>
                                <w:color w:val="000000"/>
                                <w:sz w:val="24"/>
                              </w:rPr>
                            </w:pPr>
                            <w:r>
                              <w:rPr>
                                <w:b/>
                                <w:color w:val="000000"/>
                                <w:sz w:val="24"/>
                              </w:rPr>
                              <w:t>4</w:t>
                            </w:r>
                            <w:r>
                              <w:rPr>
                                <w:b/>
                                <w:color w:val="000000"/>
                                <w:spacing w:val="80"/>
                                <w:sz w:val="24"/>
                              </w:rPr>
                              <w:t xml:space="preserve"> </w:t>
                            </w:r>
                            <w:r>
                              <w:rPr>
                                <w:b/>
                                <w:color w:val="000000"/>
                                <w:sz w:val="24"/>
                              </w:rPr>
                              <w:t>– EQUIPAMENTOS / SERVIÇOS DE INSTALAÇÃO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20193D" id="Textbox 3" o:spid="_x0000_s1027" type="#_x0000_t202" style="position:absolute;left:0;text-align:left;margin-left:70.25pt;margin-top:17.25pt;width:414pt;height:16.6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" fillcolor="#ccc" stroked="f">
                <v:textbox inset="0,0,0,0">
                  <w:txbxContent>
                    <w:p w14:paraId="4B239DDE" w14:textId="77777777" w:rsidR="001E14BE" w:rsidRDefault="001E14BE" w:rsidP="001E14BE">
                      <w:pPr>
                        <w:spacing w:line="271" w:lineRule="auto"/>
                        <w:ind w:left="30"/>
                        <w:rPr>
                          <w:b/>
                          <w:color w:val="000000"/>
                          <w:sz w:val="24"/>
                        </w:rPr>
                      </w:pPr>
                      <w:r>
                        <w:rPr>
                          <w:b/>
                          <w:color w:val="000000"/>
                          <w:sz w:val="24"/>
                        </w:rPr>
                        <w:t>4</w:t>
                      </w:r>
                      <w:r>
                        <w:rPr>
                          <w:b/>
                          <w:color w:val="000000"/>
                          <w:spacing w:val="80"/>
                          <w:sz w:val="24"/>
                        </w:rPr>
                        <w:t xml:space="preserve"> </w:t>
                      </w:r>
                      <w:r>
                        <w:rPr>
                          <w:b/>
                          <w:color w:val="000000"/>
                          <w:sz w:val="24"/>
                        </w:rPr>
                        <w:t>– EQUIPAMENTOS / SERVIÇOS DE INSTALAÇÃO</w:t>
                      </w:r>
                    </w:p>
                  </w:txbxContent>
                </v:textbox>
                <w10:wrap type="topAndBottom" anchorx="page"/>
              </v:shape>
            </w:pict>
          </mc:Fallback>
        </mc:AlternateContent>
      </w:r>
    </w:p>
    <w:p w14:paraId="73BB0846" w14:textId="77777777" w:rsidR="001E14BE" w:rsidRPr="00896BE1" w:rsidRDefault="001E14BE" w:rsidP="001E14BE">
      <w:pPr>
        <w:pStyle w:val="Corpodetexto"/>
        <w:spacing w:before="37" w:line="283" w:lineRule="auto"/>
        <w:ind w:left="141" w:right="706"/>
        <w:rPr>
          <w:rFonts w:ascii="Arial" w:hAnsi="Arial" w:cs="Arial"/>
          <w:sz w:val="22"/>
          <w:szCs w:val="22"/>
        </w:rPr>
      </w:pPr>
    </w:p>
    <w:p w14:paraId="6939591E" w14:textId="77777777" w:rsidR="001E14BE" w:rsidRPr="00896BE1" w:rsidRDefault="001E14BE" w:rsidP="001E14BE">
      <w:pPr>
        <w:pStyle w:val="Corpodetexto"/>
        <w:spacing w:before="37" w:line="283" w:lineRule="auto"/>
        <w:ind w:left="141" w:right="706"/>
        <w:rPr>
          <w:rFonts w:ascii="Arial" w:hAnsi="Arial" w:cs="Arial"/>
          <w:b/>
          <w:bCs/>
          <w:sz w:val="22"/>
          <w:szCs w:val="22"/>
        </w:rPr>
      </w:pPr>
      <w:r w:rsidRPr="00896BE1">
        <w:rPr>
          <w:rFonts w:ascii="Arial" w:hAnsi="Arial" w:cs="Arial"/>
          <w:sz w:val="22"/>
          <w:szCs w:val="22"/>
        </w:rPr>
        <w:t xml:space="preserve">Para este Edital, será realizado apenas 1 (um) lote, conforme detalhamento na </w:t>
      </w:r>
      <w:r w:rsidRPr="00896BE1">
        <w:rPr>
          <w:rFonts w:ascii="Arial" w:hAnsi="Arial" w:cs="Arial"/>
          <w:b/>
          <w:bCs/>
          <w:sz w:val="22"/>
          <w:szCs w:val="22"/>
        </w:rPr>
        <w:t xml:space="preserve">Tabela 1: Equipamentos e serviços - descrição técnica. </w:t>
      </w:r>
    </w:p>
    <w:p w14:paraId="581CBF1F" w14:textId="77777777" w:rsidR="001E14BE" w:rsidRPr="00896BE1" w:rsidRDefault="001E14BE" w:rsidP="001E14BE">
      <w:pPr>
        <w:pStyle w:val="Corpodetexto"/>
        <w:spacing w:before="37" w:line="283" w:lineRule="auto"/>
        <w:ind w:left="141" w:right="706"/>
        <w:rPr>
          <w:rFonts w:ascii="Arial" w:hAnsi="Arial" w:cs="Arial"/>
          <w:sz w:val="22"/>
          <w:szCs w:val="22"/>
        </w:rPr>
      </w:pPr>
    </w:p>
    <w:p w14:paraId="61DCDF54" w14:textId="77777777" w:rsidR="001E14BE" w:rsidRPr="00896BE1" w:rsidRDefault="001E14BE" w:rsidP="002A14DD">
      <w:pPr>
        <w:pStyle w:val="PargrafodaLista"/>
        <w:numPr>
          <w:ilvl w:val="0"/>
          <w:numId w:val="91"/>
        </w:numPr>
        <w:tabs>
          <w:tab w:val="left" w:pos="567"/>
        </w:tabs>
        <w:suppressAutoHyphens w:val="0"/>
        <w:overflowPunct/>
        <w:autoSpaceDE/>
        <w:autoSpaceDN/>
        <w:adjustRightInd/>
        <w:spacing w:line="276" w:lineRule="auto"/>
        <w:ind w:right="706"/>
        <w:contextualSpacing w:val="0"/>
        <w:textAlignment w:val="auto"/>
        <w:rPr>
          <w:rFonts w:ascii="Arial" w:eastAsia="Aptos" w:hAnsi="Arial" w:cs="Arial"/>
          <w:color w:val="000000" w:themeColor="text1"/>
        </w:rPr>
      </w:pPr>
      <w:r w:rsidRPr="00896BE1">
        <w:rPr>
          <w:rFonts w:ascii="Arial" w:eastAsia="Aptos" w:hAnsi="Arial" w:cs="Arial"/>
          <w:color w:val="000000" w:themeColor="text1"/>
        </w:rPr>
        <w:t xml:space="preserve">Os requisitos constantes nesse documento têm caráter obrigatório devendo ser rigorosamente atendidos pelos fornecedores sob pena de desclassificação da proposta. </w:t>
      </w:r>
    </w:p>
    <w:p w14:paraId="717075E6" w14:textId="77777777" w:rsidR="001E14BE" w:rsidRPr="00896BE1" w:rsidRDefault="001E14BE" w:rsidP="001E14BE">
      <w:pPr>
        <w:tabs>
          <w:tab w:val="left" w:pos="567"/>
        </w:tabs>
        <w:spacing w:line="276" w:lineRule="auto"/>
        <w:ind w:right="706"/>
        <w:jc w:val="both"/>
        <w:rPr>
          <w:rFonts w:ascii="Arial" w:eastAsia="Aptos" w:hAnsi="Arial" w:cs="Arial"/>
          <w:color w:val="000000" w:themeColor="text1"/>
        </w:rPr>
      </w:pPr>
    </w:p>
    <w:p w14:paraId="0267F756" w14:textId="77777777" w:rsidR="001E14BE" w:rsidRPr="00896BE1" w:rsidRDefault="001E14BE" w:rsidP="002A14DD">
      <w:pPr>
        <w:pStyle w:val="PargrafodaLista"/>
        <w:numPr>
          <w:ilvl w:val="0"/>
          <w:numId w:val="91"/>
        </w:numPr>
        <w:tabs>
          <w:tab w:val="left" w:pos="567"/>
        </w:tabs>
        <w:suppressAutoHyphens w:val="0"/>
        <w:overflowPunct/>
        <w:autoSpaceDE/>
        <w:autoSpaceDN/>
        <w:adjustRightInd/>
        <w:spacing w:line="276" w:lineRule="auto"/>
        <w:ind w:right="706"/>
        <w:contextualSpacing w:val="0"/>
        <w:textAlignment w:val="auto"/>
        <w:rPr>
          <w:rFonts w:ascii="Arial" w:eastAsia="Aptos" w:hAnsi="Arial" w:cs="Arial"/>
          <w:color w:val="000000" w:themeColor="text1"/>
        </w:rPr>
      </w:pPr>
      <w:r w:rsidRPr="00896BE1">
        <w:rPr>
          <w:rFonts w:ascii="Arial" w:eastAsia="Aptos" w:hAnsi="Arial" w:cs="Arial"/>
          <w:color w:val="000000" w:themeColor="text1"/>
        </w:rPr>
        <w:t>Deverão ser fornecidas, sem ônus adicional, todas as atualizações, upgrades e correções de software durante o período de garantia dos produtos.</w:t>
      </w:r>
    </w:p>
    <w:p w14:paraId="69885E9A" w14:textId="77777777" w:rsidR="001E14BE" w:rsidRPr="00896BE1" w:rsidRDefault="001E14BE" w:rsidP="001E14BE">
      <w:pPr>
        <w:tabs>
          <w:tab w:val="left" w:pos="567"/>
        </w:tabs>
        <w:spacing w:line="276" w:lineRule="auto"/>
        <w:ind w:right="706"/>
        <w:rPr>
          <w:rFonts w:ascii="Arial" w:eastAsia="Aptos" w:hAnsi="Arial" w:cs="Arial"/>
          <w:color w:val="000000" w:themeColor="text1"/>
        </w:rPr>
      </w:pPr>
    </w:p>
    <w:p w14:paraId="2FA23B46" w14:textId="77777777" w:rsidR="001E14BE" w:rsidRPr="00896BE1" w:rsidRDefault="001E14BE" w:rsidP="002A14DD">
      <w:pPr>
        <w:pStyle w:val="PargrafodaLista"/>
        <w:numPr>
          <w:ilvl w:val="0"/>
          <w:numId w:val="91"/>
        </w:numPr>
        <w:tabs>
          <w:tab w:val="left" w:pos="567"/>
        </w:tabs>
        <w:suppressAutoHyphens w:val="0"/>
        <w:overflowPunct/>
        <w:autoSpaceDE/>
        <w:autoSpaceDN/>
        <w:adjustRightInd/>
        <w:spacing w:line="276" w:lineRule="auto"/>
        <w:ind w:right="706"/>
        <w:contextualSpacing w:val="0"/>
        <w:textAlignment w:val="auto"/>
        <w:rPr>
          <w:rFonts w:ascii="Arial" w:eastAsia="Aptos" w:hAnsi="Arial" w:cs="Arial"/>
          <w:color w:val="000000" w:themeColor="text1"/>
        </w:rPr>
      </w:pPr>
      <w:r w:rsidRPr="00896BE1">
        <w:rPr>
          <w:rFonts w:ascii="Arial" w:eastAsia="Aptos" w:hAnsi="Arial" w:cs="Arial"/>
          <w:color w:val="000000" w:themeColor="text1"/>
        </w:rPr>
        <w:t>A licitante fica obrigada, mediante solicitação do COMPRADOR, a certificar todas as condições físicas (elétricas e ambientais) de instalação dos equipamentos, conforme padrões estabelecidos pelo FABRICANTE.</w:t>
      </w:r>
    </w:p>
    <w:p w14:paraId="7DC8CA89" w14:textId="77777777" w:rsidR="001E14BE" w:rsidRPr="00896BE1" w:rsidRDefault="001E14BE" w:rsidP="001E14BE">
      <w:pPr>
        <w:tabs>
          <w:tab w:val="left" w:pos="567"/>
        </w:tabs>
        <w:spacing w:line="276" w:lineRule="auto"/>
        <w:ind w:right="706"/>
        <w:rPr>
          <w:rFonts w:ascii="Arial" w:eastAsia="Aptos" w:hAnsi="Arial" w:cs="Arial"/>
          <w:color w:val="000000" w:themeColor="text1"/>
        </w:rPr>
      </w:pPr>
    </w:p>
    <w:p w14:paraId="1B0EEF5F" w14:textId="77777777" w:rsidR="001E14BE" w:rsidRPr="00896BE1" w:rsidRDefault="001E14BE" w:rsidP="002A14DD">
      <w:pPr>
        <w:pStyle w:val="PargrafodaLista"/>
        <w:numPr>
          <w:ilvl w:val="0"/>
          <w:numId w:val="91"/>
        </w:numPr>
        <w:tabs>
          <w:tab w:val="left" w:pos="567"/>
        </w:tabs>
        <w:suppressAutoHyphens w:val="0"/>
        <w:overflowPunct/>
        <w:autoSpaceDE/>
        <w:autoSpaceDN/>
        <w:adjustRightInd/>
        <w:spacing w:line="276" w:lineRule="auto"/>
        <w:ind w:right="706"/>
        <w:contextualSpacing w:val="0"/>
        <w:textAlignment w:val="auto"/>
        <w:rPr>
          <w:rFonts w:ascii="Arial" w:eastAsia="Aptos" w:hAnsi="Arial" w:cs="Arial"/>
          <w:color w:val="000000" w:themeColor="text1"/>
        </w:rPr>
      </w:pPr>
      <w:r w:rsidRPr="00896BE1">
        <w:rPr>
          <w:rFonts w:ascii="Arial" w:hAnsi="Arial" w:cs="Arial"/>
        </w:rPr>
        <w:t>A contratação de serviços especializados para instalação e integração dos equipamentos listados tem como objetivo assegurar a plena funcionalidade e interoperabilidade desses dispositivos na rede de dados do Ministério da Agricultura, Pecuária e Abastecimento (MAPA). Esses serviços abrangem desde a instalação física dos produtos até sua configuração, integração e suporte técnico contínuo, além de treinamento para os usuários.</w:t>
      </w:r>
    </w:p>
    <w:p w14:paraId="2701BDE5" w14:textId="77777777" w:rsidR="001E14BE" w:rsidRPr="00896BE1" w:rsidRDefault="001E14BE" w:rsidP="001E14BE">
      <w:pPr>
        <w:pStyle w:val="PargrafodaLista"/>
        <w:rPr>
          <w:rFonts w:ascii="Arial" w:eastAsia="Aptos" w:hAnsi="Arial" w:cs="Arial"/>
          <w:color w:val="000000" w:themeColor="text1"/>
        </w:rPr>
      </w:pPr>
    </w:p>
    <w:p w14:paraId="08DEBE61" w14:textId="77777777" w:rsidR="001E14BE" w:rsidRPr="00896BE1" w:rsidRDefault="001E14BE" w:rsidP="001E14BE">
      <w:pPr>
        <w:tabs>
          <w:tab w:val="left" w:pos="567"/>
        </w:tabs>
        <w:spacing w:line="276" w:lineRule="auto"/>
        <w:rPr>
          <w:rFonts w:ascii="Arial" w:eastAsia="Aptos" w:hAnsi="Arial" w:cs="Arial"/>
          <w:color w:val="000000" w:themeColor="text1"/>
        </w:rPr>
      </w:pPr>
    </w:p>
    <w:p w14:paraId="643A4DF4" w14:textId="77777777" w:rsidR="001E14BE" w:rsidRPr="00896BE1" w:rsidRDefault="001E14BE" w:rsidP="001E14BE">
      <w:pPr>
        <w:pStyle w:val="Corpodetexto"/>
        <w:spacing w:before="37" w:line="283" w:lineRule="auto"/>
        <w:ind w:right="706"/>
        <w:rPr>
          <w:rFonts w:ascii="Arial" w:hAnsi="Arial" w:cs="Arial"/>
          <w:sz w:val="22"/>
          <w:szCs w:val="22"/>
        </w:rPr>
      </w:pPr>
      <w:r w:rsidRPr="00896BE1">
        <w:rPr>
          <w:rFonts w:ascii="Arial" w:hAnsi="Arial" w:cs="Arial"/>
          <w:sz w:val="22"/>
          <w:szCs w:val="22"/>
        </w:rPr>
        <w:t xml:space="preserve">Esta aquisição se refere a um pacote de equipamentos, associados a serviços de instalação, conforme apresentado a seguir. </w:t>
      </w:r>
    </w:p>
    <w:p w14:paraId="2BCD64C1" w14:textId="77777777" w:rsidR="001E14BE" w:rsidRPr="00896BE1" w:rsidRDefault="001E14BE" w:rsidP="001E14BE">
      <w:pPr>
        <w:pStyle w:val="Corpodetexto"/>
        <w:spacing w:before="37" w:line="283" w:lineRule="auto"/>
        <w:ind w:left="141" w:right="706"/>
        <w:rPr>
          <w:rFonts w:ascii="Arial" w:hAnsi="Arial" w:cs="Arial"/>
          <w:sz w:val="22"/>
          <w:szCs w:val="22"/>
        </w:rPr>
      </w:pPr>
    </w:p>
    <w:p w14:paraId="019F1529" w14:textId="77777777" w:rsidR="001E14BE" w:rsidRPr="00896BE1" w:rsidRDefault="001E14BE" w:rsidP="001E14BE">
      <w:pPr>
        <w:pStyle w:val="Corpodetexto"/>
        <w:spacing w:before="37" w:line="283" w:lineRule="auto"/>
        <w:ind w:left="141" w:right="706"/>
        <w:rPr>
          <w:rFonts w:ascii="Arial" w:hAnsi="Arial" w:cs="Arial"/>
          <w:b/>
          <w:bCs/>
          <w:sz w:val="22"/>
          <w:szCs w:val="22"/>
        </w:rPr>
      </w:pPr>
      <w:r w:rsidRPr="00896BE1">
        <w:rPr>
          <w:rFonts w:ascii="Arial" w:hAnsi="Arial" w:cs="Arial"/>
          <w:b/>
          <w:bCs/>
          <w:sz w:val="22"/>
          <w:szCs w:val="22"/>
        </w:rPr>
        <w:t>4.1 Dos Equipamentos e serviços – descrição técnica.</w:t>
      </w:r>
    </w:p>
    <w:p w14:paraId="4EFB7F97"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15A9874" w14:textId="77777777" w:rsidR="001E14BE" w:rsidRPr="00896BE1" w:rsidRDefault="001E14BE" w:rsidP="001E14BE">
      <w:pPr>
        <w:pStyle w:val="Legenda"/>
        <w:keepNext/>
        <w:ind w:left="426"/>
        <w:rPr>
          <w:rFonts w:ascii="Arial" w:hAnsi="Arial" w:cs="Arial"/>
          <w:sz w:val="22"/>
          <w:szCs w:val="22"/>
        </w:rPr>
      </w:pPr>
      <w:r w:rsidRPr="00896BE1">
        <w:rPr>
          <w:rFonts w:ascii="Arial" w:hAnsi="Arial" w:cs="Arial"/>
          <w:sz w:val="22"/>
          <w:szCs w:val="22"/>
        </w:rPr>
        <w:t xml:space="preserve">Tabela </w:t>
      </w:r>
      <w:r w:rsidRPr="00896BE1">
        <w:rPr>
          <w:rFonts w:ascii="Arial" w:hAnsi="Arial" w:cs="Arial"/>
          <w:sz w:val="22"/>
          <w:szCs w:val="22"/>
        </w:rPr>
        <w:fldChar w:fldCharType="begin"/>
      </w:r>
      <w:r w:rsidRPr="00896BE1">
        <w:rPr>
          <w:rFonts w:ascii="Arial" w:hAnsi="Arial" w:cs="Arial"/>
          <w:sz w:val="22"/>
          <w:szCs w:val="22"/>
        </w:rPr>
        <w:instrText xml:space="preserve"> SEQ Tabela \* ARABIC </w:instrText>
      </w:r>
      <w:r w:rsidRPr="00896BE1">
        <w:rPr>
          <w:rFonts w:ascii="Arial" w:hAnsi="Arial" w:cs="Arial"/>
          <w:sz w:val="22"/>
          <w:szCs w:val="22"/>
        </w:rPr>
        <w:fldChar w:fldCharType="separate"/>
      </w:r>
      <w:r w:rsidRPr="00896BE1">
        <w:rPr>
          <w:rFonts w:ascii="Arial" w:hAnsi="Arial" w:cs="Arial"/>
          <w:noProof/>
          <w:sz w:val="22"/>
          <w:szCs w:val="22"/>
        </w:rPr>
        <w:t>1</w:t>
      </w:r>
      <w:r w:rsidRPr="00896BE1">
        <w:rPr>
          <w:rFonts w:ascii="Arial" w:hAnsi="Arial" w:cs="Arial"/>
          <w:sz w:val="22"/>
          <w:szCs w:val="22"/>
        </w:rPr>
        <w:fldChar w:fldCharType="end"/>
      </w:r>
      <w:r w:rsidRPr="00896BE1">
        <w:rPr>
          <w:rFonts w:ascii="Arial" w:hAnsi="Arial" w:cs="Arial"/>
          <w:sz w:val="22"/>
          <w:szCs w:val="22"/>
        </w:rPr>
        <w:t>: Equipamentos e serviços</w:t>
      </w:r>
    </w:p>
    <w:tbl>
      <w:tblPr>
        <w:tblStyle w:val="Tabelacomgrade"/>
        <w:tblW w:w="8789" w:type="dxa"/>
        <w:tblInd w:w="-5" w:type="dxa"/>
        <w:tblLook w:val="04A0" w:firstRow="1" w:lastRow="0" w:firstColumn="1" w:lastColumn="0" w:noHBand="0" w:noVBand="1"/>
      </w:tblPr>
      <w:tblGrid>
        <w:gridCol w:w="1528"/>
        <w:gridCol w:w="1516"/>
        <w:gridCol w:w="4044"/>
        <w:gridCol w:w="1701"/>
      </w:tblGrid>
      <w:tr w:rsidR="001E14BE" w:rsidRPr="00896BE1" w14:paraId="553516CC" w14:textId="77777777" w:rsidTr="001E14BE">
        <w:tc>
          <w:tcPr>
            <w:tcW w:w="1528" w:type="dxa"/>
          </w:tcPr>
          <w:p w14:paraId="2B975BDB"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r w:rsidRPr="00896BE1">
              <w:rPr>
                <w:rFonts w:ascii="Arial" w:hAnsi="Arial" w:cs="Arial"/>
                <w:b/>
                <w:sz w:val="22"/>
                <w:szCs w:val="22"/>
                <w:lang w:val="pt-BR"/>
              </w:rPr>
              <w:t>Lote</w:t>
            </w:r>
          </w:p>
        </w:tc>
        <w:tc>
          <w:tcPr>
            <w:tcW w:w="1516" w:type="dxa"/>
          </w:tcPr>
          <w:p w14:paraId="68AB9F7F"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r w:rsidRPr="00896BE1">
              <w:rPr>
                <w:rFonts w:ascii="Arial" w:hAnsi="Arial" w:cs="Arial"/>
                <w:b/>
                <w:sz w:val="22"/>
                <w:szCs w:val="22"/>
                <w:lang w:val="pt-BR"/>
              </w:rPr>
              <w:t xml:space="preserve">Item </w:t>
            </w:r>
          </w:p>
        </w:tc>
        <w:tc>
          <w:tcPr>
            <w:tcW w:w="4044" w:type="dxa"/>
            <w:vAlign w:val="center"/>
          </w:tcPr>
          <w:p w14:paraId="1B12BB28"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r w:rsidRPr="00896BE1">
              <w:rPr>
                <w:rFonts w:ascii="Arial" w:hAnsi="Arial" w:cs="Arial"/>
                <w:b/>
                <w:sz w:val="22"/>
                <w:szCs w:val="22"/>
                <w:lang w:val="pt-BR"/>
              </w:rPr>
              <w:t>PRODUTO</w:t>
            </w:r>
          </w:p>
        </w:tc>
        <w:tc>
          <w:tcPr>
            <w:tcW w:w="1701" w:type="dxa"/>
            <w:vAlign w:val="center"/>
          </w:tcPr>
          <w:p w14:paraId="38A2B636"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r w:rsidRPr="00896BE1">
              <w:rPr>
                <w:rFonts w:ascii="Arial" w:hAnsi="Arial" w:cs="Arial"/>
                <w:b/>
                <w:sz w:val="22"/>
                <w:szCs w:val="22"/>
                <w:lang w:val="pt-BR"/>
              </w:rPr>
              <w:t>QTDE</w:t>
            </w:r>
          </w:p>
        </w:tc>
      </w:tr>
      <w:tr w:rsidR="001E14BE" w:rsidRPr="00896BE1" w14:paraId="3B4DB26F" w14:textId="77777777" w:rsidTr="001E14BE">
        <w:tc>
          <w:tcPr>
            <w:tcW w:w="1528" w:type="dxa"/>
            <w:vMerge w:val="restart"/>
          </w:tcPr>
          <w:p w14:paraId="70B88080" w14:textId="77777777" w:rsidR="001E14BE" w:rsidRPr="00896BE1" w:rsidRDefault="001E14BE" w:rsidP="00E30F54">
            <w:pPr>
              <w:pStyle w:val="Corpodetexto"/>
              <w:tabs>
                <w:tab w:val="left" w:pos="341"/>
              </w:tabs>
              <w:spacing w:before="37" w:line="283" w:lineRule="auto"/>
              <w:ind w:left="141" w:right="665"/>
              <w:rPr>
                <w:rFonts w:ascii="Arial" w:hAnsi="Arial" w:cs="Arial"/>
                <w:sz w:val="22"/>
                <w:szCs w:val="22"/>
                <w:lang w:val="pt-BR"/>
              </w:rPr>
            </w:pPr>
            <w:r w:rsidRPr="00896BE1">
              <w:rPr>
                <w:rFonts w:ascii="Arial" w:hAnsi="Arial" w:cs="Arial"/>
                <w:sz w:val="22"/>
                <w:szCs w:val="22"/>
                <w:lang w:val="pt-BR"/>
              </w:rPr>
              <w:t>1</w:t>
            </w:r>
          </w:p>
        </w:tc>
        <w:tc>
          <w:tcPr>
            <w:tcW w:w="1516" w:type="dxa"/>
          </w:tcPr>
          <w:p w14:paraId="71269A05"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sz w:val="22"/>
                <w:szCs w:val="22"/>
                <w:lang w:val="pt-BR"/>
              </w:rPr>
              <w:t>1</w:t>
            </w:r>
          </w:p>
        </w:tc>
        <w:tc>
          <w:tcPr>
            <w:tcW w:w="4044" w:type="dxa"/>
            <w:vAlign w:val="center"/>
          </w:tcPr>
          <w:p w14:paraId="70EFA4D4"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sz w:val="22"/>
                <w:szCs w:val="22"/>
                <w:lang w:val="pt-BR"/>
              </w:rPr>
              <w:t>Painel de LED com resolução P2.5</w:t>
            </w:r>
          </w:p>
          <w:p w14:paraId="34935253" w14:textId="77777777" w:rsidR="001E14BE" w:rsidRPr="00896BE1" w:rsidRDefault="001E14BE"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Tamanho da tela</w:t>
            </w:r>
            <w:r w:rsidRPr="00896BE1">
              <w:rPr>
                <w:rFonts w:ascii="Arial" w:hAnsi="Arial" w:cs="Arial"/>
                <w:sz w:val="22"/>
                <w:szCs w:val="22"/>
                <w:lang w:val="pt-BR"/>
              </w:rPr>
              <w:t>: 3,00 m x 2,00 m</w:t>
            </w:r>
          </w:p>
          <w:p w14:paraId="12CA16FE" w14:textId="77777777" w:rsidR="001E14BE" w:rsidRPr="00896BE1" w:rsidRDefault="001E14BE"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Resolução</w:t>
            </w:r>
            <w:r w:rsidRPr="00896BE1">
              <w:rPr>
                <w:rFonts w:ascii="Arial" w:hAnsi="Arial" w:cs="Arial"/>
                <w:sz w:val="22"/>
                <w:szCs w:val="22"/>
                <w:lang w:val="pt-BR"/>
              </w:rPr>
              <w:t>: P2.5 mm com resolução 1280 PX x 768 PX, vídeo 4k</w:t>
            </w:r>
          </w:p>
          <w:p w14:paraId="6DE0C3C5" w14:textId="77777777" w:rsidR="001E14BE" w:rsidRPr="00896BE1" w:rsidRDefault="001E14BE"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Tipo de Tela</w:t>
            </w:r>
            <w:r w:rsidRPr="00896BE1">
              <w:rPr>
                <w:rFonts w:ascii="Arial" w:hAnsi="Arial" w:cs="Arial"/>
                <w:sz w:val="22"/>
                <w:szCs w:val="22"/>
                <w:lang w:val="pt-BR"/>
              </w:rPr>
              <w:t xml:space="preserve">: LED </w:t>
            </w:r>
          </w:p>
          <w:p w14:paraId="62C350EE" w14:textId="77777777" w:rsidR="001E14BE" w:rsidRPr="00896BE1" w:rsidRDefault="001E14BE"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Conectividade</w:t>
            </w:r>
            <w:r w:rsidRPr="00896BE1">
              <w:rPr>
                <w:rFonts w:ascii="Arial" w:hAnsi="Arial" w:cs="Arial"/>
                <w:sz w:val="22"/>
                <w:szCs w:val="22"/>
                <w:lang w:val="pt-BR"/>
              </w:rPr>
              <w:t>: HDMI, e sistema de som</w:t>
            </w:r>
          </w:p>
          <w:p w14:paraId="7A0497BE" w14:textId="77777777" w:rsidR="001E14BE" w:rsidRPr="00896BE1" w:rsidRDefault="001E14BE" w:rsidP="002A14DD">
            <w:pPr>
              <w:pStyle w:val="Corpodetexto"/>
              <w:widowControl w:val="0"/>
              <w:numPr>
                <w:ilvl w:val="0"/>
                <w:numId w:val="80"/>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Funções adicionais</w:t>
            </w:r>
            <w:r w:rsidRPr="00896BE1">
              <w:rPr>
                <w:rFonts w:ascii="Arial" w:hAnsi="Arial" w:cs="Arial"/>
                <w:sz w:val="22"/>
                <w:szCs w:val="22"/>
                <w:lang w:val="pt-BR"/>
              </w:rPr>
              <w:t>: Compatível com sistemas de videoconferência</w:t>
            </w:r>
          </w:p>
          <w:p w14:paraId="1D3E59B3"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c>
          <w:tcPr>
            <w:tcW w:w="1701" w:type="dxa"/>
            <w:vAlign w:val="center"/>
          </w:tcPr>
          <w:p w14:paraId="7C03DD4C" w14:textId="1762F1AF" w:rsidR="001E14BE" w:rsidRPr="00896BE1" w:rsidRDefault="0046118C" w:rsidP="00E30F54">
            <w:pPr>
              <w:pStyle w:val="Corpodetexto"/>
              <w:spacing w:before="37" w:line="283" w:lineRule="auto"/>
              <w:ind w:left="141" w:right="706"/>
              <w:rPr>
                <w:rFonts w:ascii="Arial" w:hAnsi="Arial" w:cs="Arial"/>
                <w:b/>
                <w:sz w:val="22"/>
                <w:szCs w:val="22"/>
                <w:lang w:val="pt-BR"/>
              </w:rPr>
            </w:pPr>
            <w:r w:rsidRPr="0046118C">
              <w:rPr>
                <w:rFonts w:ascii="Arial" w:hAnsi="Arial" w:cs="Arial"/>
                <w:b/>
                <w:color w:val="FF0000"/>
                <w:sz w:val="22"/>
                <w:szCs w:val="22"/>
                <w:lang w:val="pt-BR"/>
              </w:rPr>
              <w:t>04</w:t>
            </w:r>
          </w:p>
        </w:tc>
      </w:tr>
      <w:tr w:rsidR="001E14BE" w:rsidRPr="00896BE1" w14:paraId="7CAF8A50" w14:textId="77777777" w:rsidTr="001E14BE">
        <w:tc>
          <w:tcPr>
            <w:tcW w:w="1528" w:type="dxa"/>
            <w:vMerge/>
          </w:tcPr>
          <w:p w14:paraId="2EC30FB0"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0C3D91BB"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2</w:t>
            </w:r>
          </w:p>
        </w:tc>
        <w:tc>
          <w:tcPr>
            <w:tcW w:w="4044" w:type="dxa"/>
            <w:vAlign w:val="center"/>
          </w:tcPr>
          <w:p w14:paraId="310C6EA7"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Computador 1 (para operações avançadas)</w:t>
            </w:r>
          </w:p>
          <w:p w14:paraId="44FDCD97" w14:textId="77777777" w:rsidR="001E14BE" w:rsidRPr="00896BE1" w:rsidRDefault="001E14BE"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Processador</w:t>
            </w:r>
            <w:r w:rsidRPr="00896BE1">
              <w:rPr>
                <w:rFonts w:ascii="Arial" w:hAnsi="Arial" w:cs="Arial"/>
                <w:sz w:val="22"/>
                <w:szCs w:val="22"/>
                <w:lang w:val="pt-BR"/>
              </w:rPr>
              <w:t>: Intel Core i7 ou “equivalente”.</w:t>
            </w:r>
          </w:p>
          <w:p w14:paraId="57C4FA49" w14:textId="77777777" w:rsidR="001E14BE" w:rsidRPr="00896BE1" w:rsidRDefault="001E14BE"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Memória RAM</w:t>
            </w:r>
            <w:r w:rsidRPr="00896BE1">
              <w:rPr>
                <w:rFonts w:ascii="Arial" w:hAnsi="Arial" w:cs="Arial"/>
                <w:sz w:val="22"/>
                <w:szCs w:val="22"/>
                <w:lang w:val="pt-BR"/>
              </w:rPr>
              <w:t>: 32 GB</w:t>
            </w:r>
          </w:p>
          <w:p w14:paraId="3AC2B9F5" w14:textId="77777777" w:rsidR="001E14BE" w:rsidRPr="00896BE1" w:rsidRDefault="001E14BE"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Armazenamento</w:t>
            </w:r>
            <w:r w:rsidRPr="00896BE1">
              <w:rPr>
                <w:rFonts w:ascii="Arial" w:hAnsi="Arial" w:cs="Arial"/>
                <w:sz w:val="22"/>
                <w:szCs w:val="22"/>
                <w:lang w:val="pt-BR"/>
              </w:rPr>
              <w:t>: SSD 1 TB</w:t>
            </w:r>
          </w:p>
          <w:p w14:paraId="5B64B402" w14:textId="77777777" w:rsidR="001E14BE" w:rsidRPr="00896BE1" w:rsidRDefault="001E14BE"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Placa Gráfica</w:t>
            </w:r>
            <w:r w:rsidRPr="00896BE1">
              <w:rPr>
                <w:rFonts w:ascii="Arial" w:hAnsi="Arial" w:cs="Arial"/>
                <w:sz w:val="22"/>
                <w:szCs w:val="22"/>
                <w:lang w:val="pt-BR"/>
              </w:rPr>
              <w:t>: NVIDIA GeForce RTX 3070 ou superior</w:t>
            </w:r>
          </w:p>
          <w:p w14:paraId="415A9FEC" w14:textId="77777777" w:rsidR="001E14BE" w:rsidRPr="00896BE1" w:rsidRDefault="001E14BE"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Portas</w:t>
            </w:r>
            <w:r w:rsidRPr="00896BE1">
              <w:rPr>
                <w:rFonts w:ascii="Arial" w:hAnsi="Arial" w:cs="Arial"/>
                <w:sz w:val="22"/>
                <w:szCs w:val="22"/>
                <w:lang w:val="pt-BR"/>
              </w:rPr>
              <w:t xml:space="preserve">: HDMI, USB-C, </w:t>
            </w:r>
            <w:proofErr w:type="spellStart"/>
            <w:r w:rsidRPr="00896BE1">
              <w:rPr>
                <w:rFonts w:ascii="Arial" w:hAnsi="Arial" w:cs="Arial"/>
                <w:sz w:val="22"/>
                <w:szCs w:val="22"/>
                <w:lang w:val="pt-BR"/>
              </w:rPr>
              <w:t>DisplayPort</w:t>
            </w:r>
            <w:proofErr w:type="spellEnd"/>
          </w:p>
          <w:p w14:paraId="4CB5E97D" w14:textId="77777777" w:rsidR="001E14BE" w:rsidRPr="00896BE1" w:rsidRDefault="001E14BE" w:rsidP="002A14DD">
            <w:pPr>
              <w:pStyle w:val="Corpodetexto"/>
              <w:widowControl w:val="0"/>
              <w:numPr>
                <w:ilvl w:val="0"/>
                <w:numId w:val="81"/>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Sistema Operacional</w:t>
            </w:r>
            <w:r w:rsidRPr="00896BE1">
              <w:rPr>
                <w:rFonts w:ascii="Arial" w:hAnsi="Arial" w:cs="Arial"/>
                <w:sz w:val="22"/>
                <w:szCs w:val="22"/>
                <w:lang w:val="pt-BR"/>
              </w:rPr>
              <w:t>: Windows 11 Pro</w:t>
            </w:r>
          </w:p>
          <w:p w14:paraId="79CB488F"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c>
          <w:tcPr>
            <w:tcW w:w="1701" w:type="dxa"/>
            <w:vAlign w:val="center"/>
          </w:tcPr>
          <w:p w14:paraId="06AB8239" w14:textId="7DBF3C61" w:rsidR="001E14BE" w:rsidRPr="00896BE1" w:rsidRDefault="0046118C" w:rsidP="00E30F54">
            <w:pPr>
              <w:pStyle w:val="Corpodetexto"/>
              <w:spacing w:before="37" w:line="283" w:lineRule="auto"/>
              <w:ind w:left="141" w:right="706"/>
              <w:rPr>
                <w:rFonts w:ascii="Arial" w:hAnsi="Arial" w:cs="Arial"/>
                <w:b/>
                <w:sz w:val="22"/>
                <w:szCs w:val="22"/>
                <w:lang w:val="pt-BR"/>
              </w:rPr>
            </w:pPr>
            <w:r w:rsidRPr="0046118C">
              <w:rPr>
                <w:rFonts w:ascii="Arial" w:hAnsi="Arial" w:cs="Arial"/>
                <w:b/>
                <w:color w:val="FF0000"/>
                <w:sz w:val="22"/>
                <w:szCs w:val="22"/>
                <w:lang w:val="pt-BR"/>
              </w:rPr>
              <w:t>17</w:t>
            </w:r>
          </w:p>
        </w:tc>
      </w:tr>
      <w:tr w:rsidR="001E14BE" w:rsidRPr="00896BE1" w14:paraId="3FBE03B9" w14:textId="77777777" w:rsidTr="001E14BE">
        <w:tc>
          <w:tcPr>
            <w:tcW w:w="1528" w:type="dxa"/>
            <w:vMerge/>
          </w:tcPr>
          <w:p w14:paraId="755A1572"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1BF5B652"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3</w:t>
            </w:r>
          </w:p>
        </w:tc>
        <w:tc>
          <w:tcPr>
            <w:tcW w:w="4044" w:type="dxa"/>
            <w:vAlign w:val="center"/>
          </w:tcPr>
          <w:p w14:paraId="3C601DAA"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Tela Convexa</w:t>
            </w:r>
          </w:p>
          <w:p w14:paraId="4E5ECD3C" w14:textId="77777777" w:rsidR="001E14BE" w:rsidRPr="00896BE1" w:rsidRDefault="001E14BE"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Tamanho</w:t>
            </w:r>
            <w:r w:rsidRPr="00896BE1">
              <w:rPr>
                <w:rFonts w:ascii="Arial" w:hAnsi="Arial" w:cs="Arial"/>
                <w:sz w:val="22"/>
                <w:szCs w:val="22"/>
                <w:lang w:val="pt-BR"/>
              </w:rPr>
              <w:t>: 100 polegadas ou mais</w:t>
            </w:r>
          </w:p>
          <w:p w14:paraId="25F465C5" w14:textId="77777777" w:rsidR="001E14BE" w:rsidRPr="00896BE1" w:rsidRDefault="001E14BE"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Curvatura</w:t>
            </w:r>
            <w:r w:rsidRPr="00896BE1">
              <w:rPr>
                <w:rFonts w:ascii="Arial" w:hAnsi="Arial" w:cs="Arial"/>
                <w:sz w:val="22"/>
                <w:szCs w:val="22"/>
                <w:lang w:val="pt-BR"/>
              </w:rPr>
              <w:t>: 1800R</w:t>
            </w:r>
          </w:p>
          <w:p w14:paraId="2BF0EA6B" w14:textId="77777777" w:rsidR="001E14BE" w:rsidRPr="00896BE1" w:rsidRDefault="001E14BE"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lastRenderedPageBreak/>
              <w:t>Resolução</w:t>
            </w:r>
            <w:r w:rsidRPr="00896BE1">
              <w:rPr>
                <w:rFonts w:ascii="Arial" w:hAnsi="Arial" w:cs="Arial"/>
                <w:sz w:val="22"/>
                <w:szCs w:val="22"/>
                <w:lang w:val="pt-BR"/>
              </w:rPr>
              <w:t>: 4K UHD</w:t>
            </w:r>
          </w:p>
          <w:p w14:paraId="545DD905" w14:textId="77777777" w:rsidR="001E14BE" w:rsidRPr="00896BE1" w:rsidRDefault="001E14BE"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Material</w:t>
            </w:r>
            <w:r w:rsidRPr="00896BE1">
              <w:rPr>
                <w:rFonts w:ascii="Arial" w:hAnsi="Arial" w:cs="Arial"/>
                <w:sz w:val="22"/>
                <w:szCs w:val="22"/>
                <w:lang w:val="pt-BR"/>
              </w:rPr>
              <w:t xml:space="preserve">: </w:t>
            </w:r>
            <w:proofErr w:type="spellStart"/>
            <w:r w:rsidRPr="00896BE1">
              <w:rPr>
                <w:rFonts w:ascii="Arial" w:hAnsi="Arial" w:cs="Arial"/>
                <w:sz w:val="22"/>
                <w:szCs w:val="22"/>
                <w:lang w:val="pt-BR"/>
              </w:rPr>
              <w:t>Anti-reflexo</w:t>
            </w:r>
            <w:proofErr w:type="spellEnd"/>
          </w:p>
          <w:p w14:paraId="2F5B7FF7" w14:textId="77777777" w:rsidR="001E14BE" w:rsidRPr="00896BE1" w:rsidRDefault="001E14BE" w:rsidP="002A14DD">
            <w:pPr>
              <w:pStyle w:val="Corpodetexto"/>
              <w:widowControl w:val="0"/>
              <w:numPr>
                <w:ilvl w:val="0"/>
                <w:numId w:val="82"/>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Conectividade</w:t>
            </w:r>
            <w:r w:rsidRPr="00896BE1">
              <w:rPr>
                <w:rFonts w:ascii="Arial" w:hAnsi="Arial" w:cs="Arial"/>
                <w:sz w:val="22"/>
                <w:szCs w:val="22"/>
                <w:lang w:val="pt-BR"/>
              </w:rPr>
              <w:t xml:space="preserve">: Compatível com HDMI e </w:t>
            </w:r>
            <w:proofErr w:type="spellStart"/>
            <w:r w:rsidRPr="00896BE1">
              <w:rPr>
                <w:rFonts w:ascii="Arial" w:hAnsi="Arial" w:cs="Arial"/>
                <w:sz w:val="22"/>
                <w:szCs w:val="22"/>
                <w:lang w:val="pt-BR"/>
              </w:rPr>
              <w:t>DisplayPort</w:t>
            </w:r>
            <w:proofErr w:type="spellEnd"/>
          </w:p>
          <w:p w14:paraId="6448F6D4"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c>
          <w:tcPr>
            <w:tcW w:w="1701" w:type="dxa"/>
            <w:vAlign w:val="center"/>
          </w:tcPr>
          <w:p w14:paraId="5E320386" w14:textId="268B55E7" w:rsidR="001E14BE" w:rsidRPr="00896BE1" w:rsidRDefault="0046118C" w:rsidP="00E30F54">
            <w:pPr>
              <w:pStyle w:val="Corpodetexto"/>
              <w:spacing w:before="37" w:line="283" w:lineRule="auto"/>
              <w:ind w:left="141" w:right="706"/>
              <w:rPr>
                <w:rFonts w:ascii="Arial" w:hAnsi="Arial" w:cs="Arial"/>
                <w:b/>
                <w:sz w:val="22"/>
                <w:szCs w:val="22"/>
                <w:lang w:val="pt-BR"/>
              </w:rPr>
            </w:pPr>
            <w:r w:rsidRPr="0046118C">
              <w:rPr>
                <w:rFonts w:ascii="Arial" w:hAnsi="Arial" w:cs="Arial"/>
                <w:b/>
                <w:color w:val="FF0000"/>
                <w:sz w:val="22"/>
                <w:szCs w:val="22"/>
                <w:lang w:val="pt-BR"/>
              </w:rPr>
              <w:lastRenderedPageBreak/>
              <w:t>53</w:t>
            </w:r>
          </w:p>
        </w:tc>
      </w:tr>
      <w:tr w:rsidR="001E14BE" w:rsidRPr="00896BE1" w14:paraId="27557505" w14:textId="77777777" w:rsidTr="001E14BE">
        <w:tc>
          <w:tcPr>
            <w:tcW w:w="1528" w:type="dxa"/>
            <w:vMerge/>
          </w:tcPr>
          <w:p w14:paraId="77A19417"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0CBB25ED"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4</w:t>
            </w:r>
          </w:p>
        </w:tc>
        <w:tc>
          <w:tcPr>
            <w:tcW w:w="4044" w:type="dxa"/>
            <w:vAlign w:val="center"/>
          </w:tcPr>
          <w:p w14:paraId="02AABA69"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Computador 2 (para uso geral)</w:t>
            </w:r>
          </w:p>
          <w:p w14:paraId="6ABE024B" w14:textId="77777777" w:rsidR="001E14BE" w:rsidRPr="00896BE1" w:rsidRDefault="001E14BE"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Processador</w:t>
            </w:r>
            <w:r w:rsidRPr="00896BE1">
              <w:rPr>
                <w:rFonts w:ascii="Arial" w:hAnsi="Arial" w:cs="Arial"/>
                <w:sz w:val="22"/>
                <w:szCs w:val="22"/>
                <w:lang w:val="pt-BR"/>
              </w:rPr>
              <w:t>: Intel Core i5 ou “equivalente”.</w:t>
            </w:r>
          </w:p>
          <w:p w14:paraId="166AE146" w14:textId="77777777" w:rsidR="001E14BE" w:rsidRPr="00896BE1" w:rsidRDefault="001E14BE"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Memória RAM</w:t>
            </w:r>
            <w:r w:rsidRPr="00896BE1">
              <w:rPr>
                <w:rFonts w:ascii="Arial" w:hAnsi="Arial" w:cs="Arial"/>
                <w:sz w:val="22"/>
                <w:szCs w:val="22"/>
                <w:lang w:val="pt-BR"/>
              </w:rPr>
              <w:t>: 16 GB</w:t>
            </w:r>
          </w:p>
          <w:p w14:paraId="1D5105BC" w14:textId="77777777" w:rsidR="001E14BE" w:rsidRPr="00896BE1" w:rsidRDefault="001E14BE"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Armazenamento</w:t>
            </w:r>
            <w:r w:rsidRPr="00896BE1">
              <w:rPr>
                <w:rFonts w:ascii="Arial" w:hAnsi="Arial" w:cs="Arial"/>
                <w:sz w:val="22"/>
                <w:szCs w:val="22"/>
                <w:lang w:val="pt-BR"/>
              </w:rPr>
              <w:t>: SSD 512 GB</w:t>
            </w:r>
          </w:p>
          <w:p w14:paraId="4855C5D4" w14:textId="77777777" w:rsidR="001E14BE" w:rsidRPr="00896BE1" w:rsidRDefault="001E14BE"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Placa Gráfica</w:t>
            </w:r>
            <w:r w:rsidRPr="00896BE1">
              <w:rPr>
                <w:rFonts w:ascii="Arial" w:hAnsi="Arial" w:cs="Arial"/>
                <w:sz w:val="22"/>
                <w:szCs w:val="22"/>
                <w:lang w:val="pt-BR"/>
              </w:rPr>
              <w:t>: Integrada Intel UHD</w:t>
            </w:r>
          </w:p>
          <w:p w14:paraId="1D932943" w14:textId="77777777" w:rsidR="001E14BE" w:rsidRPr="00896BE1" w:rsidRDefault="001E14BE"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Portas</w:t>
            </w:r>
            <w:r w:rsidRPr="00896BE1">
              <w:rPr>
                <w:rFonts w:ascii="Arial" w:hAnsi="Arial" w:cs="Arial"/>
                <w:sz w:val="22"/>
                <w:szCs w:val="22"/>
                <w:lang w:val="pt-BR"/>
              </w:rPr>
              <w:t>: HDMI, USB-A, USB-C</w:t>
            </w:r>
          </w:p>
          <w:p w14:paraId="31A2C19D" w14:textId="77777777" w:rsidR="001E14BE" w:rsidRPr="00896BE1" w:rsidRDefault="001E14BE" w:rsidP="002A14DD">
            <w:pPr>
              <w:pStyle w:val="Corpodetexto"/>
              <w:widowControl w:val="0"/>
              <w:numPr>
                <w:ilvl w:val="0"/>
                <w:numId w:val="83"/>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Sistema Operacional</w:t>
            </w:r>
            <w:r w:rsidRPr="00896BE1">
              <w:rPr>
                <w:rFonts w:ascii="Arial" w:hAnsi="Arial" w:cs="Arial"/>
                <w:sz w:val="22"/>
                <w:szCs w:val="22"/>
                <w:lang w:val="pt-BR"/>
              </w:rPr>
              <w:t>: Windows 11</w:t>
            </w:r>
          </w:p>
          <w:p w14:paraId="4BEA6872"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c>
          <w:tcPr>
            <w:tcW w:w="1701" w:type="dxa"/>
            <w:vAlign w:val="center"/>
          </w:tcPr>
          <w:p w14:paraId="7AB5B108" w14:textId="50EA6256" w:rsidR="001E14BE" w:rsidRPr="00896BE1" w:rsidRDefault="0046118C" w:rsidP="00E30F54">
            <w:pPr>
              <w:pStyle w:val="Corpodetexto"/>
              <w:spacing w:before="37" w:line="283" w:lineRule="auto"/>
              <w:ind w:left="141" w:right="706"/>
              <w:rPr>
                <w:rFonts w:ascii="Arial" w:hAnsi="Arial" w:cs="Arial"/>
                <w:b/>
                <w:sz w:val="22"/>
                <w:szCs w:val="22"/>
                <w:lang w:val="pt-BR"/>
              </w:rPr>
            </w:pPr>
            <w:r w:rsidRPr="0046118C">
              <w:rPr>
                <w:rFonts w:ascii="Arial" w:hAnsi="Arial" w:cs="Arial"/>
                <w:b/>
                <w:color w:val="FF0000"/>
                <w:sz w:val="22"/>
                <w:szCs w:val="22"/>
                <w:lang w:val="pt-BR"/>
              </w:rPr>
              <w:t>36</w:t>
            </w:r>
          </w:p>
        </w:tc>
      </w:tr>
      <w:tr w:rsidR="001E14BE" w:rsidRPr="00896BE1" w14:paraId="6C224824" w14:textId="77777777" w:rsidTr="001E14BE">
        <w:trPr>
          <w:trHeight w:val="525"/>
        </w:trPr>
        <w:tc>
          <w:tcPr>
            <w:tcW w:w="1528" w:type="dxa"/>
            <w:vMerge/>
          </w:tcPr>
          <w:p w14:paraId="14771710"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37BC76E9"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5</w:t>
            </w:r>
          </w:p>
        </w:tc>
        <w:tc>
          <w:tcPr>
            <w:tcW w:w="4044" w:type="dxa"/>
            <w:vAlign w:val="center"/>
          </w:tcPr>
          <w:p w14:paraId="542AA807"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Sistema Multimídia (Áudio e Vídeo)</w:t>
            </w:r>
          </w:p>
        </w:tc>
        <w:tc>
          <w:tcPr>
            <w:tcW w:w="1701" w:type="dxa"/>
            <w:vMerge w:val="restart"/>
            <w:vAlign w:val="center"/>
          </w:tcPr>
          <w:p w14:paraId="037CF727" w14:textId="7700A4FA" w:rsidR="001E14BE" w:rsidRPr="00896BE1" w:rsidRDefault="0046118C" w:rsidP="00E30F54">
            <w:pPr>
              <w:pStyle w:val="Corpodetexto"/>
              <w:spacing w:before="37" w:line="283" w:lineRule="auto"/>
              <w:ind w:left="141" w:right="706"/>
              <w:rPr>
                <w:rFonts w:ascii="Arial" w:hAnsi="Arial" w:cs="Arial"/>
                <w:b/>
                <w:sz w:val="22"/>
                <w:szCs w:val="22"/>
                <w:lang w:val="pt-BR"/>
              </w:rPr>
            </w:pPr>
            <w:r w:rsidRPr="0046118C">
              <w:rPr>
                <w:rFonts w:ascii="Arial" w:hAnsi="Arial" w:cs="Arial"/>
                <w:b/>
                <w:color w:val="FF0000"/>
                <w:sz w:val="22"/>
                <w:szCs w:val="22"/>
                <w:lang w:val="pt-BR"/>
              </w:rPr>
              <w:t>4</w:t>
            </w:r>
          </w:p>
        </w:tc>
      </w:tr>
      <w:tr w:rsidR="001E14BE" w:rsidRPr="00896BE1" w14:paraId="727DC021" w14:textId="77777777" w:rsidTr="001E14BE">
        <w:trPr>
          <w:trHeight w:val="1140"/>
        </w:trPr>
        <w:tc>
          <w:tcPr>
            <w:tcW w:w="1528" w:type="dxa"/>
            <w:vMerge/>
          </w:tcPr>
          <w:p w14:paraId="7A367706"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16811B64"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5.1</w:t>
            </w:r>
          </w:p>
        </w:tc>
        <w:tc>
          <w:tcPr>
            <w:tcW w:w="4044" w:type="dxa"/>
            <w:vAlign w:val="center"/>
          </w:tcPr>
          <w:p w14:paraId="720488B1" w14:textId="77777777" w:rsidR="001E14BE" w:rsidRPr="00896BE1" w:rsidRDefault="001E14BE" w:rsidP="002A14DD">
            <w:pPr>
              <w:pStyle w:val="Corpodetexto"/>
              <w:widowControl w:val="0"/>
              <w:numPr>
                <w:ilvl w:val="0"/>
                <w:numId w:val="84"/>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Sistemas de Som</w:t>
            </w:r>
            <w:r w:rsidRPr="00896BE1">
              <w:rPr>
                <w:rFonts w:ascii="Arial" w:hAnsi="Arial" w:cs="Arial"/>
                <w:sz w:val="22"/>
                <w:szCs w:val="22"/>
                <w:lang w:val="pt-BR"/>
              </w:rPr>
              <w:t>: Surround 7.1 ou “equivalente”.</w:t>
            </w:r>
          </w:p>
          <w:p w14:paraId="32FCE570" w14:textId="77777777" w:rsidR="001E14BE" w:rsidRPr="00896BE1" w:rsidRDefault="001E14BE" w:rsidP="00E30F54">
            <w:pPr>
              <w:pStyle w:val="Corpodetexto"/>
              <w:spacing w:before="37" w:line="283" w:lineRule="auto"/>
              <w:ind w:left="360" w:right="706"/>
              <w:rPr>
                <w:rFonts w:ascii="Arial" w:hAnsi="Arial" w:cs="Arial"/>
                <w:b/>
                <w:bCs/>
                <w:sz w:val="22"/>
                <w:szCs w:val="22"/>
                <w:lang w:val="pt-BR"/>
              </w:rPr>
            </w:pPr>
            <w:r w:rsidRPr="00896BE1">
              <w:rPr>
                <w:rFonts w:ascii="Arial" w:hAnsi="Arial" w:cs="Arial"/>
                <w:b/>
                <w:bCs/>
                <w:sz w:val="22"/>
                <w:szCs w:val="22"/>
                <w:lang w:val="pt-BR"/>
              </w:rPr>
              <w:t xml:space="preserve"> </w:t>
            </w:r>
          </w:p>
        </w:tc>
        <w:tc>
          <w:tcPr>
            <w:tcW w:w="1701" w:type="dxa"/>
            <w:vMerge/>
            <w:vAlign w:val="center"/>
          </w:tcPr>
          <w:p w14:paraId="2AFACC56" w14:textId="77777777" w:rsidR="001E14BE" w:rsidRPr="00896BE1" w:rsidDel="00843B83" w:rsidRDefault="001E14BE" w:rsidP="00E30F54">
            <w:pPr>
              <w:pStyle w:val="Corpodetexto"/>
              <w:spacing w:before="37" w:line="283" w:lineRule="auto"/>
              <w:ind w:left="141" w:right="706"/>
              <w:rPr>
                <w:rFonts w:ascii="Arial" w:hAnsi="Arial" w:cs="Arial"/>
                <w:b/>
                <w:sz w:val="22"/>
                <w:szCs w:val="22"/>
                <w:lang w:val="pt-BR"/>
              </w:rPr>
            </w:pPr>
          </w:p>
        </w:tc>
      </w:tr>
      <w:tr w:rsidR="001E14BE" w:rsidRPr="00896BE1" w14:paraId="7ED6A1CE" w14:textId="77777777" w:rsidTr="001E14BE">
        <w:trPr>
          <w:trHeight w:val="1050"/>
        </w:trPr>
        <w:tc>
          <w:tcPr>
            <w:tcW w:w="1528" w:type="dxa"/>
            <w:vMerge/>
          </w:tcPr>
          <w:p w14:paraId="5D40975D"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11FBC1D9"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5.2</w:t>
            </w:r>
          </w:p>
        </w:tc>
        <w:tc>
          <w:tcPr>
            <w:tcW w:w="4044" w:type="dxa"/>
            <w:vAlign w:val="center"/>
          </w:tcPr>
          <w:p w14:paraId="02486D5D" w14:textId="77777777" w:rsidR="001E14BE" w:rsidRPr="00896BE1" w:rsidRDefault="001E14BE" w:rsidP="002A14DD">
            <w:pPr>
              <w:pStyle w:val="Corpodetexto"/>
              <w:widowControl w:val="0"/>
              <w:numPr>
                <w:ilvl w:val="0"/>
                <w:numId w:val="84"/>
              </w:numPr>
              <w:autoSpaceDE w:val="0"/>
              <w:autoSpaceDN w:val="0"/>
              <w:spacing w:before="37" w:line="283" w:lineRule="auto"/>
              <w:ind w:right="706"/>
              <w:jc w:val="left"/>
              <w:rPr>
                <w:rFonts w:ascii="Arial" w:hAnsi="Arial" w:cs="Arial"/>
                <w:b/>
                <w:bCs/>
                <w:sz w:val="22"/>
                <w:szCs w:val="22"/>
                <w:lang w:val="pt-BR"/>
              </w:rPr>
            </w:pPr>
            <w:r w:rsidRPr="00896BE1">
              <w:rPr>
                <w:rFonts w:ascii="Arial" w:hAnsi="Arial" w:cs="Arial"/>
                <w:b/>
                <w:bCs/>
                <w:sz w:val="22"/>
                <w:szCs w:val="22"/>
                <w:lang w:val="pt-BR"/>
              </w:rPr>
              <w:t>Amplificadores</w:t>
            </w:r>
            <w:r w:rsidRPr="00896BE1">
              <w:rPr>
                <w:rFonts w:ascii="Arial" w:hAnsi="Arial" w:cs="Arial"/>
                <w:sz w:val="22"/>
                <w:szCs w:val="22"/>
                <w:lang w:val="pt-BR"/>
              </w:rPr>
              <w:t>: Integrado, com potência de 200W por canal</w:t>
            </w:r>
          </w:p>
        </w:tc>
        <w:tc>
          <w:tcPr>
            <w:tcW w:w="1701" w:type="dxa"/>
            <w:vMerge/>
            <w:vAlign w:val="center"/>
          </w:tcPr>
          <w:p w14:paraId="2F983FDC" w14:textId="77777777" w:rsidR="001E14BE" w:rsidRPr="00896BE1" w:rsidDel="00843B83" w:rsidRDefault="001E14BE" w:rsidP="00E30F54">
            <w:pPr>
              <w:pStyle w:val="Corpodetexto"/>
              <w:spacing w:before="37" w:line="283" w:lineRule="auto"/>
              <w:ind w:left="141" w:right="706"/>
              <w:rPr>
                <w:rFonts w:ascii="Arial" w:hAnsi="Arial" w:cs="Arial"/>
                <w:b/>
                <w:sz w:val="22"/>
                <w:szCs w:val="22"/>
                <w:lang w:val="pt-BR"/>
              </w:rPr>
            </w:pPr>
          </w:p>
        </w:tc>
      </w:tr>
      <w:tr w:rsidR="001E14BE" w:rsidRPr="00896BE1" w14:paraId="7E18747C" w14:textId="77777777" w:rsidTr="001E14BE">
        <w:trPr>
          <w:trHeight w:val="1065"/>
        </w:trPr>
        <w:tc>
          <w:tcPr>
            <w:tcW w:w="1528" w:type="dxa"/>
            <w:vMerge/>
          </w:tcPr>
          <w:p w14:paraId="0B0A463D"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243542F1"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5.3</w:t>
            </w:r>
          </w:p>
        </w:tc>
        <w:tc>
          <w:tcPr>
            <w:tcW w:w="4044" w:type="dxa"/>
            <w:vAlign w:val="center"/>
          </w:tcPr>
          <w:p w14:paraId="2A55D48B" w14:textId="77777777" w:rsidR="001E14BE" w:rsidRPr="00896BE1" w:rsidRDefault="001E14BE" w:rsidP="00E30F54">
            <w:pPr>
              <w:pStyle w:val="Corpodetexto"/>
              <w:spacing w:before="37" w:line="283" w:lineRule="auto"/>
              <w:ind w:right="706"/>
              <w:rPr>
                <w:rFonts w:ascii="Arial" w:hAnsi="Arial" w:cs="Arial"/>
                <w:sz w:val="22"/>
                <w:szCs w:val="22"/>
                <w:lang w:val="pt-BR"/>
              </w:rPr>
            </w:pPr>
            <w:r w:rsidRPr="00896BE1">
              <w:rPr>
                <w:rFonts w:ascii="Arial" w:hAnsi="Arial" w:cs="Arial"/>
                <w:b/>
                <w:bCs/>
                <w:sz w:val="22"/>
                <w:szCs w:val="22"/>
                <w:lang w:val="pt-BR"/>
              </w:rPr>
              <w:t>Projetores</w:t>
            </w:r>
            <w:r w:rsidRPr="00896BE1">
              <w:rPr>
                <w:rFonts w:ascii="Arial" w:hAnsi="Arial" w:cs="Arial"/>
                <w:sz w:val="22"/>
                <w:szCs w:val="22"/>
                <w:lang w:val="pt-BR"/>
              </w:rPr>
              <w:t>: 4K UHD com 3500 lúmens</w:t>
            </w:r>
          </w:p>
          <w:p w14:paraId="39C7ACCB" w14:textId="77777777" w:rsidR="001E14BE" w:rsidRPr="00896BE1" w:rsidRDefault="001E14BE" w:rsidP="00E30F54">
            <w:pPr>
              <w:pStyle w:val="Corpodetexto"/>
              <w:spacing w:before="37" w:line="283" w:lineRule="auto"/>
              <w:ind w:left="360" w:right="706"/>
              <w:rPr>
                <w:rFonts w:ascii="Arial" w:hAnsi="Arial" w:cs="Arial"/>
                <w:b/>
                <w:bCs/>
                <w:sz w:val="22"/>
                <w:szCs w:val="22"/>
                <w:lang w:val="pt-BR"/>
              </w:rPr>
            </w:pPr>
          </w:p>
        </w:tc>
        <w:tc>
          <w:tcPr>
            <w:tcW w:w="1701" w:type="dxa"/>
            <w:vMerge/>
            <w:vAlign w:val="center"/>
          </w:tcPr>
          <w:p w14:paraId="3C3CA87C" w14:textId="77777777" w:rsidR="001E14BE" w:rsidRPr="00896BE1" w:rsidDel="00843B83" w:rsidRDefault="001E14BE" w:rsidP="00E30F54">
            <w:pPr>
              <w:pStyle w:val="Corpodetexto"/>
              <w:spacing w:before="37" w:line="283" w:lineRule="auto"/>
              <w:ind w:left="141" w:right="706"/>
              <w:rPr>
                <w:rFonts w:ascii="Arial" w:hAnsi="Arial" w:cs="Arial"/>
                <w:b/>
                <w:sz w:val="22"/>
                <w:szCs w:val="22"/>
                <w:lang w:val="pt-BR"/>
              </w:rPr>
            </w:pPr>
          </w:p>
        </w:tc>
      </w:tr>
      <w:tr w:rsidR="001E14BE" w:rsidRPr="00896BE1" w14:paraId="7C6AFC8E" w14:textId="77777777" w:rsidTr="001E14BE">
        <w:trPr>
          <w:trHeight w:val="1425"/>
        </w:trPr>
        <w:tc>
          <w:tcPr>
            <w:tcW w:w="1528" w:type="dxa"/>
            <w:vMerge/>
          </w:tcPr>
          <w:p w14:paraId="0B39B847"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405F3FC1"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5.4</w:t>
            </w:r>
          </w:p>
        </w:tc>
        <w:tc>
          <w:tcPr>
            <w:tcW w:w="4044" w:type="dxa"/>
            <w:vAlign w:val="center"/>
          </w:tcPr>
          <w:p w14:paraId="211D9F4A" w14:textId="77777777" w:rsidR="001E14BE" w:rsidRPr="00896BE1" w:rsidRDefault="001E14BE" w:rsidP="002A14DD">
            <w:pPr>
              <w:pStyle w:val="Corpodetexto"/>
              <w:widowControl w:val="0"/>
              <w:numPr>
                <w:ilvl w:val="0"/>
                <w:numId w:val="84"/>
              </w:numPr>
              <w:autoSpaceDE w:val="0"/>
              <w:autoSpaceDN w:val="0"/>
              <w:spacing w:before="37" w:line="283" w:lineRule="auto"/>
              <w:ind w:right="706"/>
              <w:jc w:val="left"/>
              <w:rPr>
                <w:rFonts w:ascii="Arial" w:hAnsi="Arial" w:cs="Arial"/>
                <w:b/>
                <w:bCs/>
                <w:sz w:val="22"/>
                <w:szCs w:val="22"/>
                <w:lang w:val="pt-BR"/>
              </w:rPr>
            </w:pPr>
            <w:r w:rsidRPr="00896BE1">
              <w:rPr>
                <w:rFonts w:ascii="Arial" w:hAnsi="Arial" w:cs="Arial"/>
                <w:b/>
                <w:bCs/>
                <w:sz w:val="22"/>
                <w:szCs w:val="22"/>
                <w:lang w:val="pt-BR"/>
              </w:rPr>
              <w:t>Microfones</w:t>
            </w:r>
            <w:r w:rsidRPr="00896BE1">
              <w:rPr>
                <w:rFonts w:ascii="Arial" w:hAnsi="Arial" w:cs="Arial"/>
                <w:sz w:val="22"/>
                <w:szCs w:val="22"/>
                <w:lang w:val="pt-BR"/>
              </w:rPr>
              <w:t>: fones sem fio de alta sensibilidade</w:t>
            </w:r>
          </w:p>
        </w:tc>
        <w:tc>
          <w:tcPr>
            <w:tcW w:w="1701" w:type="dxa"/>
            <w:vMerge/>
            <w:vAlign w:val="center"/>
          </w:tcPr>
          <w:p w14:paraId="08749B00" w14:textId="77777777" w:rsidR="001E14BE" w:rsidRPr="00896BE1" w:rsidDel="00843B83" w:rsidRDefault="001E14BE" w:rsidP="00E30F54">
            <w:pPr>
              <w:pStyle w:val="Corpodetexto"/>
              <w:spacing w:before="37" w:line="283" w:lineRule="auto"/>
              <w:ind w:left="141" w:right="706"/>
              <w:rPr>
                <w:rFonts w:ascii="Arial" w:hAnsi="Arial" w:cs="Arial"/>
                <w:b/>
                <w:sz w:val="22"/>
                <w:szCs w:val="22"/>
                <w:lang w:val="pt-BR"/>
              </w:rPr>
            </w:pPr>
          </w:p>
        </w:tc>
      </w:tr>
      <w:tr w:rsidR="001E14BE" w:rsidRPr="00896BE1" w14:paraId="6F773C8B" w14:textId="77777777" w:rsidTr="001E14BE">
        <w:tc>
          <w:tcPr>
            <w:tcW w:w="1528" w:type="dxa"/>
            <w:vMerge/>
          </w:tcPr>
          <w:p w14:paraId="2F67BE36"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39F8E360"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6</w:t>
            </w:r>
          </w:p>
        </w:tc>
        <w:tc>
          <w:tcPr>
            <w:tcW w:w="4044" w:type="dxa"/>
            <w:vAlign w:val="center"/>
          </w:tcPr>
          <w:p w14:paraId="1C37B7D6" w14:textId="77777777" w:rsidR="001E14BE" w:rsidRPr="00896BE1" w:rsidRDefault="001E14BE" w:rsidP="00E30F54">
            <w:pPr>
              <w:pStyle w:val="Corpodetexto"/>
              <w:spacing w:before="37" w:line="283" w:lineRule="auto"/>
              <w:ind w:left="141" w:right="706"/>
              <w:rPr>
                <w:rFonts w:ascii="Arial" w:hAnsi="Arial" w:cs="Arial"/>
                <w:sz w:val="22"/>
                <w:szCs w:val="22"/>
                <w:lang w:val="pt-BR"/>
              </w:rPr>
            </w:pPr>
            <w:r w:rsidRPr="00896BE1">
              <w:rPr>
                <w:rFonts w:ascii="Arial" w:hAnsi="Arial" w:cs="Arial"/>
                <w:b/>
                <w:bCs/>
                <w:sz w:val="22"/>
                <w:szCs w:val="22"/>
                <w:lang w:val="pt-BR"/>
              </w:rPr>
              <w:t>Notebook</w:t>
            </w:r>
          </w:p>
          <w:p w14:paraId="20945E0B" w14:textId="77777777" w:rsidR="001E14BE" w:rsidRPr="00896BE1" w:rsidRDefault="001E14BE"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Processador</w:t>
            </w:r>
            <w:r w:rsidRPr="00896BE1">
              <w:rPr>
                <w:rFonts w:ascii="Arial" w:hAnsi="Arial" w:cs="Arial"/>
                <w:sz w:val="22"/>
                <w:szCs w:val="22"/>
                <w:lang w:val="pt-BR"/>
              </w:rPr>
              <w:t xml:space="preserve">: Intel Core i7 </w:t>
            </w:r>
          </w:p>
          <w:p w14:paraId="76E8828A" w14:textId="77777777" w:rsidR="001E14BE" w:rsidRPr="00896BE1" w:rsidRDefault="001E14BE"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Memória RAM</w:t>
            </w:r>
            <w:r w:rsidRPr="00896BE1">
              <w:rPr>
                <w:rFonts w:ascii="Arial" w:hAnsi="Arial" w:cs="Arial"/>
                <w:sz w:val="22"/>
                <w:szCs w:val="22"/>
                <w:lang w:val="pt-BR"/>
              </w:rPr>
              <w:t>: 16 GB</w:t>
            </w:r>
          </w:p>
          <w:p w14:paraId="50E4F153" w14:textId="77777777" w:rsidR="001E14BE" w:rsidRPr="00896BE1" w:rsidRDefault="001E14BE"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Armazenamento</w:t>
            </w:r>
            <w:r w:rsidRPr="00896BE1">
              <w:rPr>
                <w:rFonts w:ascii="Arial" w:hAnsi="Arial" w:cs="Arial"/>
                <w:sz w:val="22"/>
                <w:szCs w:val="22"/>
                <w:lang w:val="pt-BR"/>
              </w:rPr>
              <w:t xml:space="preserve">: SSD </w:t>
            </w:r>
            <w:r w:rsidRPr="00896BE1">
              <w:rPr>
                <w:rFonts w:ascii="Arial" w:hAnsi="Arial" w:cs="Arial"/>
                <w:sz w:val="22"/>
                <w:szCs w:val="22"/>
                <w:lang w:val="pt-BR"/>
              </w:rPr>
              <w:lastRenderedPageBreak/>
              <w:t>512 GB</w:t>
            </w:r>
          </w:p>
          <w:p w14:paraId="7A0AED77" w14:textId="77777777" w:rsidR="001E14BE" w:rsidRPr="00896BE1" w:rsidRDefault="001E14BE"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pt-BR"/>
              </w:rPr>
            </w:pPr>
            <w:r w:rsidRPr="00896BE1">
              <w:rPr>
                <w:rFonts w:ascii="Arial" w:hAnsi="Arial" w:cs="Arial"/>
                <w:b/>
                <w:bCs/>
                <w:sz w:val="22"/>
                <w:szCs w:val="22"/>
                <w:lang w:val="pt-BR"/>
              </w:rPr>
              <w:t>Tela</w:t>
            </w:r>
            <w:r w:rsidRPr="00896BE1">
              <w:rPr>
                <w:rFonts w:ascii="Arial" w:hAnsi="Arial" w:cs="Arial"/>
                <w:sz w:val="22"/>
                <w:szCs w:val="22"/>
                <w:lang w:val="pt-BR"/>
              </w:rPr>
              <w:t>: 15,6 polegadas Full HD</w:t>
            </w:r>
          </w:p>
          <w:p w14:paraId="1044F927" w14:textId="77777777" w:rsidR="001E14BE" w:rsidRPr="00896BE1" w:rsidRDefault="001E14BE" w:rsidP="002A14DD">
            <w:pPr>
              <w:pStyle w:val="Corpodetexto"/>
              <w:widowControl w:val="0"/>
              <w:numPr>
                <w:ilvl w:val="0"/>
                <w:numId w:val="85"/>
              </w:numPr>
              <w:autoSpaceDE w:val="0"/>
              <w:autoSpaceDN w:val="0"/>
              <w:spacing w:before="37" w:line="283" w:lineRule="auto"/>
              <w:ind w:right="706"/>
              <w:jc w:val="left"/>
              <w:rPr>
                <w:rFonts w:ascii="Arial" w:hAnsi="Arial" w:cs="Arial"/>
                <w:sz w:val="22"/>
                <w:szCs w:val="22"/>
                <w:lang w:val="en-US"/>
              </w:rPr>
            </w:pPr>
            <w:proofErr w:type="spellStart"/>
            <w:r w:rsidRPr="00896BE1">
              <w:rPr>
                <w:rFonts w:ascii="Arial" w:hAnsi="Arial" w:cs="Arial"/>
                <w:b/>
                <w:bCs/>
                <w:sz w:val="22"/>
                <w:szCs w:val="22"/>
                <w:lang w:val="en-US"/>
              </w:rPr>
              <w:t>Conectividade</w:t>
            </w:r>
            <w:proofErr w:type="spellEnd"/>
            <w:r w:rsidRPr="00896BE1">
              <w:rPr>
                <w:rFonts w:ascii="Arial" w:hAnsi="Arial" w:cs="Arial"/>
                <w:sz w:val="22"/>
                <w:szCs w:val="22"/>
                <w:lang w:val="en-US"/>
              </w:rPr>
              <w:t>: Wi-Fi 6, Bluetooth 5.1, USB-C, HDMI</w:t>
            </w:r>
          </w:p>
          <w:p w14:paraId="4116F7A7" w14:textId="77777777" w:rsidR="001E14BE" w:rsidRPr="00896BE1" w:rsidRDefault="001E14BE" w:rsidP="002A14DD">
            <w:pPr>
              <w:pStyle w:val="Corpodetexto"/>
              <w:widowControl w:val="0"/>
              <w:numPr>
                <w:ilvl w:val="0"/>
                <w:numId w:val="85"/>
              </w:numPr>
              <w:autoSpaceDE w:val="0"/>
              <w:autoSpaceDN w:val="0"/>
              <w:spacing w:before="37" w:line="283" w:lineRule="auto"/>
              <w:ind w:right="706"/>
              <w:jc w:val="left"/>
              <w:rPr>
                <w:rFonts w:ascii="Arial" w:hAnsi="Arial" w:cs="Arial"/>
                <w:b/>
                <w:sz w:val="22"/>
                <w:szCs w:val="22"/>
                <w:lang w:val="pt-BR"/>
              </w:rPr>
            </w:pPr>
            <w:r w:rsidRPr="00896BE1">
              <w:rPr>
                <w:rFonts w:ascii="Arial" w:hAnsi="Arial" w:cs="Arial"/>
                <w:b/>
                <w:bCs/>
                <w:sz w:val="22"/>
                <w:szCs w:val="22"/>
                <w:lang w:val="pt-BR"/>
              </w:rPr>
              <w:t>Sistema Operacional</w:t>
            </w:r>
            <w:r w:rsidRPr="00896BE1">
              <w:rPr>
                <w:rFonts w:ascii="Arial" w:hAnsi="Arial" w:cs="Arial"/>
                <w:sz w:val="22"/>
                <w:szCs w:val="22"/>
                <w:lang w:val="pt-BR"/>
              </w:rPr>
              <w:t>: Windows 11 Pro</w:t>
            </w:r>
          </w:p>
        </w:tc>
        <w:tc>
          <w:tcPr>
            <w:tcW w:w="1701" w:type="dxa"/>
            <w:vAlign w:val="center"/>
          </w:tcPr>
          <w:p w14:paraId="29279B22"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r w:rsidRPr="00896BE1">
              <w:rPr>
                <w:rFonts w:ascii="Arial" w:hAnsi="Arial" w:cs="Arial"/>
                <w:b/>
                <w:sz w:val="22"/>
                <w:szCs w:val="22"/>
                <w:lang w:val="pt-BR"/>
              </w:rPr>
              <w:lastRenderedPageBreak/>
              <w:t>10</w:t>
            </w:r>
          </w:p>
        </w:tc>
      </w:tr>
      <w:tr w:rsidR="001E14BE" w:rsidRPr="00896BE1" w14:paraId="0516FC8F" w14:textId="77777777" w:rsidTr="001E14BE">
        <w:tc>
          <w:tcPr>
            <w:tcW w:w="1528" w:type="dxa"/>
            <w:vMerge w:val="restart"/>
            <w:tcBorders>
              <w:top w:val="nil"/>
            </w:tcBorders>
          </w:tcPr>
          <w:p w14:paraId="4C5A8E7E"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49194420"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7</w:t>
            </w:r>
          </w:p>
        </w:tc>
        <w:tc>
          <w:tcPr>
            <w:tcW w:w="4044" w:type="dxa"/>
            <w:vAlign w:val="center"/>
          </w:tcPr>
          <w:p w14:paraId="69575CFC" w14:textId="77777777" w:rsidR="001E14BE" w:rsidRPr="00896BE1" w:rsidRDefault="001E14BE" w:rsidP="00E30F54">
            <w:pPr>
              <w:pStyle w:val="Corpodetexto"/>
              <w:spacing w:before="37" w:line="283" w:lineRule="auto"/>
              <w:ind w:left="141" w:right="706"/>
              <w:rPr>
                <w:rFonts w:ascii="Arial" w:hAnsi="Arial" w:cs="Arial"/>
                <w:b/>
                <w:bCs/>
                <w:sz w:val="22"/>
                <w:szCs w:val="22"/>
              </w:rPr>
            </w:pPr>
            <w:r w:rsidRPr="00896BE1">
              <w:rPr>
                <w:rFonts w:ascii="Arial" w:hAnsi="Arial" w:cs="Arial"/>
                <w:b/>
                <w:bCs/>
                <w:sz w:val="22"/>
                <w:szCs w:val="22"/>
              </w:rPr>
              <w:t>Instalação Física e Configuração Inicial</w:t>
            </w:r>
          </w:p>
          <w:p w14:paraId="579715D3" w14:textId="77777777" w:rsidR="001E14BE" w:rsidRPr="00896BE1" w:rsidRDefault="001E14BE" w:rsidP="00E30F54">
            <w:pPr>
              <w:pStyle w:val="Corpodetexto"/>
              <w:spacing w:before="37" w:line="283" w:lineRule="auto"/>
              <w:ind w:left="141" w:right="706"/>
              <w:rPr>
                <w:rFonts w:ascii="Arial" w:hAnsi="Arial" w:cs="Arial"/>
                <w:b/>
                <w:bCs/>
                <w:sz w:val="22"/>
                <w:szCs w:val="22"/>
              </w:rPr>
            </w:pPr>
          </w:p>
          <w:p w14:paraId="5A2D172B" w14:textId="77777777" w:rsidR="001E14BE" w:rsidRPr="00896BE1" w:rsidRDefault="001E14BE" w:rsidP="002A14DD">
            <w:pPr>
              <w:pStyle w:val="Corpodetexto"/>
              <w:widowControl w:val="0"/>
              <w:numPr>
                <w:ilvl w:val="0"/>
                <w:numId w:val="86"/>
              </w:numPr>
              <w:autoSpaceDE w:val="0"/>
              <w:autoSpaceDN w:val="0"/>
              <w:spacing w:before="37" w:line="283" w:lineRule="auto"/>
              <w:ind w:left="132" w:right="108" w:hanging="239"/>
              <w:rPr>
                <w:rFonts w:ascii="Arial" w:hAnsi="Arial" w:cs="Arial"/>
                <w:sz w:val="22"/>
                <w:szCs w:val="22"/>
              </w:rPr>
            </w:pPr>
            <w:r w:rsidRPr="00896BE1">
              <w:rPr>
                <w:rFonts w:ascii="Arial" w:hAnsi="Arial" w:cs="Arial"/>
                <w:sz w:val="22"/>
                <w:szCs w:val="22"/>
              </w:rPr>
              <w:t xml:space="preserve">Montagem e fixação dos </w:t>
            </w:r>
            <w:proofErr w:type="spellStart"/>
            <w:r w:rsidRPr="00896BE1">
              <w:rPr>
                <w:rFonts w:ascii="Arial" w:hAnsi="Arial" w:cs="Arial"/>
                <w:sz w:val="22"/>
                <w:szCs w:val="22"/>
              </w:rPr>
              <w:t>paíneis</w:t>
            </w:r>
            <w:proofErr w:type="spellEnd"/>
            <w:r w:rsidRPr="00896BE1">
              <w:rPr>
                <w:rFonts w:ascii="Arial" w:hAnsi="Arial" w:cs="Arial"/>
                <w:sz w:val="22"/>
                <w:szCs w:val="22"/>
              </w:rPr>
              <w:t xml:space="preserve"> de LED, telas convexas de 100 polegadas e equipamentos de sistema multimídia, garantindo alinhamento técnico para salas de monitoramento e reuniões. O serviço de montagem e fixação inclui todas as peças necessárias par sua correta fixação, como trilhos, parafusos, ferragens, bem como cabos de alimentação, que deverão ser fornecidos pela licitante.  </w:t>
            </w:r>
            <w:r w:rsidRPr="00896BE1">
              <w:rPr>
                <w:rFonts w:ascii="Arial" w:hAnsi="Arial" w:cs="Arial"/>
                <w:b/>
                <w:bCs/>
                <w:sz w:val="22"/>
                <w:szCs w:val="22"/>
              </w:rPr>
              <w:t>As quantidades dos equipamentos estão estabelecidas nos itens acima.</w:t>
            </w:r>
          </w:p>
          <w:p w14:paraId="0EDEAC75" w14:textId="77777777" w:rsidR="001E14BE" w:rsidRPr="00896BE1" w:rsidRDefault="001E14BE" w:rsidP="002A14DD">
            <w:pPr>
              <w:pStyle w:val="Corpodetexto"/>
              <w:widowControl w:val="0"/>
              <w:numPr>
                <w:ilvl w:val="0"/>
                <w:numId w:val="86"/>
              </w:numPr>
              <w:autoSpaceDE w:val="0"/>
              <w:autoSpaceDN w:val="0"/>
              <w:spacing w:before="37" w:line="283" w:lineRule="auto"/>
              <w:ind w:left="-9" w:right="108" w:firstLine="0"/>
              <w:rPr>
                <w:rFonts w:ascii="Arial" w:hAnsi="Arial" w:cs="Arial"/>
                <w:sz w:val="22"/>
                <w:szCs w:val="22"/>
              </w:rPr>
            </w:pPr>
            <w:r w:rsidRPr="00896BE1">
              <w:rPr>
                <w:rFonts w:ascii="Arial" w:hAnsi="Arial" w:cs="Arial"/>
                <w:sz w:val="22"/>
                <w:szCs w:val="22"/>
              </w:rPr>
              <w:t xml:space="preserve">Configuração de computadores (para operações avançadas e uso geral), notebooks e projetores, </w:t>
            </w:r>
            <w:r w:rsidRPr="00896BE1">
              <w:rPr>
                <w:rFonts w:ascii="Arial" w:hAnsi="Arial" w:cs="Arial"/>
                <w:b/>
                <w:bCs/>
                <w:sz w:val="22"/>
                <w:szCs w:val="22"/>
              </w:rPr>
              <w:t>conforme quantitativo e descritivo previsto nos itens de equipamentos acima</w:t>
            </w:r>
            <w:r w:rsidRPr="00896BE1">
              <w:rPr>
                <w:rFonts w:ascii="Arial" w:hAnsi="Arial" w:cs="Arial"/>
                <w:sz w:val="22"/>
                <w:szCs w:val="22"/>
              </w:rPr>
              <w:t>, assegurando a instalação adequada do hardware e a funcionalidade inicial.</w:t>
            </w:r>
          </w:p>
          <w:p w14:paraId="0F8AC432" w14:textId="77777777" w:rsidR="001E14BE" w:rsidRPr="00896BE1" w:rsidRDefault="001E14BE" w:rsidP="002A14DD">
            <w:pPr>
              <w:pStyle w:val="Corpodetexto"/>
              <w:widowControl w:val="0"/>
              <w:numPr>
                <w:ilvl w:val="0"/>
                <w:numId w:val="86"/>
              </w:numPr>
              <w:autoSpaceDE w:val="0"/>
              <w:autoSpaceDN w:val="0"/>
              <w:spacing w:before="37" w:line="283" w:lineRule="auto"/>
              <w:ind w:left="0" w:right="108" w:hanging="20"/>
              <w:rPr>
                <w:rFonts w:ascii="Arial" w:hAnsi="Arial" w:cs="Arial"/>
                <w:sz w:val="22"/>
                <w:szCs w:val="22"/>
              </w:rPr>
            </w:pPr>
            <w:r w:rsidRPr="00896BE1">
              <w:rPr>
                <w:rFonts w:ascii="Arial" w:hAnsi="Arial" w:cs="Arial"/>
                <w:sz w:val="22"/>
                <w:szCs w:val="22"/>
              </w:rPr>
              <w:t>Teste de conectividade para cada dispositivo (</w:t>
            </w:r>
            <w:r w:rsidRPr="00896BE1">
              <w:rPr>
                <w:rFonts w:ascii="Arial" w:hAnsi="Arial" w:cs="Arial"/>
                <w:b/>
                <w:bCs/>
                <w:sz w:val="22"/>
                <w:szCs w:val="22"/>
              </w:rPr>
              <w:t>conforme quantitativo e descritivo previsto nos itens de equipamentos acima)</w:t>
            </w:r>
            <w:r w:rsidRPr="00896BE1">
              <w:rPr>
                <w:rFonts w:ascii="Arial" w:hAnsi="Arial" w:cs="Arial"/>
                <w:sz w:val="22"/>
                <w:szCs w:val="22"/>
              </w:rPr>
              <w:t>, verificando a integração com a infraestrutura de TI existente, incluindo conexões Wi-Fi, Ethernet e HDMI, com o devido acompanhamento da equipe de infraestrutura de TI do MAPA.</w:t>
            </w:r>
          </w:p>
          <w:p w14:paraId="599574C6" w14:textId="77777777" w:rsidR="001E14BE" w:rsidRPr="00896BE1" w:rsidRDefault="001E14BE" w:rsidP="00E30F54">
            <w:pPr>
              <w:pStyle w:val="Corpodetexto"/>
              <w:spacing w:before="37" w:line="283" w:lineRule="auto"/>
              <w:ind w:left="141" w:right="706"/>
              <w:rPr>
                <w:rFonts w:ascii="Arial" w:hAnsi="Arial" w:cs="Arial"/>
                <w:b/>
                <w:bCs/>
                <w:sz w:val="22"/>
                <w:szCs w:val="22"/>
              </w:rPr>
            </w:pPr>
          </w:p>
        </w:tc>
        <w:tc>
          <w:tcPr>
            <w:tcW w:w="1701" w:type="dxa"/>
            <w:vAlign w:val="center"/>
          </w:tcPr>
          <w:p w14:paraId="55ADBC20"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r>
      <w:tr w:rsidR="001E14BE" w:rsidRPr="00896BE1" w14:paraId="4E545576" w14:textId="77777777" w:rsidTr="001E14BE">
        <w:tc>
          <w:tcPr>
            <w:tcW w:w="1528" w:type="dxa"/>
            <w:vMerge/>
            <w:tcBorders>
              <w:top w:val="nil"/>
            </w:tcBorders>
          </w:tcPr>
          <w:p w14:paraId="5DE3A0C3"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009B3621"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8</w:t>
            </w:r>
          </w:p>
        </w:tc>
        <w:tc>
          <w:tcPr>
            <w:tcW w:w="4044" w:type="dxa"/>
            <w:vAlign w:val="center"/>
          </w:tcPr>
          <w:p w14:paraId="5D7848EF" w14:textId="77777777" w:rsidR="001E14BE" w:rsidRPr="00896BE1" w:rsidRDefault="001E14BE" w:rsidP="00E30F54">
            <w:pPr>
              <w:pStyle w:val="Corpodetexto"/>
              <w:spacing w:before="37" w:line="283" w:lineRule="auto"/>
              <w:ind w:right="706"/>
              <w:rPr>
                <w:rFonts w:ascii="Arial" w:hAnsi="Arial" w:cs="Arial"/>
                <w:b/>
                <w:bCs/>
                <w:sz w:val="22"/>
                <w:szCs w:val="22"/>
              </w:rPr>
            </w:pPr>
            <w:r w:rsidRPr="00896BE1">
              <w:rPr>
                <w:rFonts w:ascii="Arial" w:hAnsi="Arial" w:cs="Arial"/>
                <w:b/>
                <w:bCs/>
                <w:sz w:val="22"/>
                <w:szCs w:val="22"/>
              </w:rPr>
              <w:t>Integração com a Rede de Dados do MAPA</w:t>
            </w:r>
          </w:p>
          <w:p w14:paraId="6A92D476" w14:textId="77777777" w:rsidR="001E14BE" w:rsidRPr="00896BE1" w:rsidRDefault="001E14BE" w:rsidP="00E30F54">
            <w:pPr>
              <w:pStyle w:val="Corpodetexto"/>
              <w:spacing w:before="37" w:line="283" w:lineRule="auto"/>
              <w:ind w:left="141" w:right="706"/>
              <w:rPr>
                <w:rFonts w:ascii="Arial" w:hAnsi="Arial" w:cs="Arial"/>
                <w:sz w:val="22"/>
                <w:szCs w:val="22"/>
              </w:rPr>
            </w:pPr>
          </w:p>
          <w:p w14:paraId="1DED9DCB" w14:textId="77777777" w:rsidR="001E14BE" w:rsidRPr="00896BE1" w:rsidRDefault="001E14BE" w:rsidP="00E30F54">
            <w:pPr>
              <w:pStyle w:val="Corpodetexto"/>
              <w:spacing w:before="37" w:line="283" w:lineRule="auto"/>
              <w:ind w:right="108"/>
              <w:rPr>
                <w:rFonts w:ascii="Arial" w:hAnsi="Arial" w:cs="Arial"/>
                <w:sz w:val="22"/>
                <w:szCs w:val="22"/>
              </w:rPr>
            </w:pPr>
            <w:r w:rsidRPr="00896BE1">
              <w:rPr>
                <w:rFonts w:ascii="Arial" w:hAnsi="Arial" w:cs="Arial"/>
                <w:sz w:val="22"/>
                <w:szCs w:val="22"/>
              </w:rPr>
              <w:t>Os serviços incluirão a integração total dos equipamentos na rede do MAPA, envolvendo:</w:t>
            </w:r>
          </w:p>
          <w:p w14:paraId="3FCB2FF1" w14:textId="77777777" w:rsidR="001E14BE" w:rsidRPr="00896BE1" w:rsidRDefault="001E14BE" w:rsidP="00E30F54">
            <w:pPr>
              <w:pStyle w:val="Corpodetexto"/>
              <w:spacing w:before="37" w:line="283" w:lineRule="auto"/>
              <w:ind w:left="141" w:right="108"/>
              <w:rPr>
                <w:rFonts w:ascii="Arial" w:hAnsi="Arial" w:cs="Arial"/>
                <w:sz w:val="22"/>
                <w:szCs w:val="22"/>
              </w:rPr>
            </w:pPr>
          </w:p>
          <w:p w14:paraId="70FAF70E" w14:textId="77777777" w:rsidR="001E14BE" w:rsidRPr="00896BE1" w:rsidRDefault="001E14BE" w:rsidP="002A14DD">
            <w:pPr>
              <w:pStyle w:val="Corpodetexto"/>
              <w:widowControl w:val="0"/>
              <w:numPr>
                <w:ilvl w:val="0"/>
                <w:numId w:val="86"/>
              </w:numPr>
              <w:autoSpaceDE w:val="0"/>
              <w:autoSpaceDN w:val="0"/>
              <w:spacing w:before="37" w:line="283" w:lineRule="auto"/>
              <w:ind w:left="-20" w:right="108" w:firstLine="20"/>
              <w:rPr>
                <w:rFonts w:ascii="Arial" w:hAnsi="Arial" w:cs="Arial"/>
                <w:sz w:val="22"/>
                <w:szCs w:val="22"/>
              </w:rPr>
            </w:pPr>
            <w:r w:rsidRPr="00896BE1">
              <w:rPr>
                <w:rFonts w:ascii="Arial" w:hAnsi="Arial" w:cs="Arial"/>
                <w:sz w:val="22"/>
                <w:szCs w:val="22"/>
              </w:rPr>
              <w:t>Configuração de segurança da rede para acesso controlado e proteção contra ameaças cibernéticas.</w:t>
            </w:r>
          </w:p>
          <w:p w14:paraId="66E4D15D" w14:textId="77777777" w:rsidR="001E14BE" w:rsidRPr="00896BE1" w:rsidRDefault="001E14BE" w:rsidP="002A14DD">
            <w:pPr>
              <w:pStyle w:val="Corpodetexto"/>
              <w:widowControl w:val="0"/>
              <w:numPr>
                <w:ilvl w:val="0"/>
                <w:numId w:val="86"/>
              </w:numPr>
              <w:autoSpaceDE w:val="0"/>
              <w:autoSpaceDN w:val="0"/>
              <w:spacing w:before="37" w:line="283" w:lineRule="auto"/>
              <w:ind w:left="-20" w:right="108" w:firstLine="20"/>
              <w:rPr>
                <w:rFonts w:ascii="Arial" w:hAnsi="Arial" w:cs="Arial"/>
                <w:sz w:val="22"/>
                <w:szCs w:val="22"/>
              </w:rPr>
            </w:pPr>
            <w:r w:rsidRPr="00896BE1">
              <w:rPr>
                <w:rFonts w:ascii="Arial" w:hAnsi="Arial" w:cs="Arial"/>
                <w:sz w:val="22"/>
                <w:szCs w:val="22"/>
              </w:rPr>
              <w:t>Integração de sistemas multimídia com a infraestrutura de videoconferência e dados existentes, otimizando o uso em reuniões remotas e apresentações.</w:t>
            </w:r>
          </w:p>
          <w:p w14:paraId="7340D198" w14:textId="77777777" w:rsidR="001E14BE" w:rsidRPr="00896BE1" w:rsidRDefault="001E14BE" w:rsidP="002A14DD">
            <w:pPr>
              <w:pStyle w:val="Corpodetexto"/>
              <w:widowControl w:val="0"/>
              <w:numPr>
                <w:ilvl w:val="0"/>
                <w:numId w:val="86"/>
              </w:numPr>
              <w:autoSpaceDE w:val="0"/>
              <w:autoSpaceDN w:val="0"/>
              <w:spacing w:before="37" w:line="283" w:lineRule="auto"/>
              <w:ind w:left="-20" w:right="108" w:firstLine="20"/>
              <w:rPr>
                <w:rFonts w:ascii="Arial" w:hAnsi="Arial" w:cs="Arial"/>
                <w:sz w:val="22"/>
                <w:szCs w:val="22"/>
              </w:rPr>
            </w:pPr>
            <w:r w:rsidRPr="00896BE1">
              <w:rPr>
                <w:rFonts w:ascii="Arial" w:hAnsi="Arial" w:cs="Arial"/>
                <w:sz w:val="22"/>
                <w:szCs w:val="22"/>
              </w:rPr>
              <w:t>Sincronização de dados entre dispositivos para permitir compartilhamento de informações em tempo real nas salas de monitoramento.</w:t>
            </w:r>
          </w:p>
          <w:p w14:paraId="18B5BB3E" w14:textId="77777777" w:rsidR="001E14BE" w:rsidRPr="00896BE1" w:rsidRDefault="001E14BE" w:rsidP="00E30F54">
            <w:pPr>
              <w:pStyle w:val="Corpodetexto"/>
              <w:spacing w:before="37" w:line="283" w:lineRule="auto"/>
              <w:ind w:left="141" w:right="706"/>
              <w:rPr>
                <w:rFonts w:ascii="Arial" w:hAnsi="Arial" w:cs="Arial"/>
                <w:b/>
                <w:bCs/>
                <w:sz w:val="22"/>
                <w:szCs w:val="22"/>
              </w:rPr>
            </w:pPr>
          </w:p>
        </w:tc>
        <w:tc>
          <w:tcPr>
            <w:tcW w:w="1701" w:type="dxa"/>
            <w:vAlign w:val="center"/>
          </w:tcPr>
          <w:p w14:paraId="0EDCF94A"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r>
      <w:tr w:rsidR="001E14BE" w:rsidRPr="00896BE1" w14:paraId="11DA2159" w14:textId="77777777" w:rsidTr="001E14BE">
        <w:tc>
          <w:tcPr>
            <w:tcW w:w="1528" w:type="dxa"/>
            <w:vMerge/>
            <w:tcBorders>
              <w:top w:val="nil"/>
            </w:tcBorders>
          </w:tcPr>
          <w:p w14:paraId="145F77F2"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p>
        </w:tc>
        <w:tc>
          <w:tcPr>
            <w:tcW w:w="1516" w:type="dxa"/>
          </w:tcPr>
          <w:p w14:paraId="2D893DDB" w14:textId="77777777" w:rsidR="001E14BE" w:rsidRPr="00896BE1" w:rsidRDefault="001E14BE" w:rsidP="00E30F54">
            <w:pPr>
              <w:pStyle w:val="Corpodetexto"/>
              <w:spacing w:before="37" w:line="283" w:lineRule="auto"/>
              <w:ind w:left="141" w:right="706"/>
              <w:rPr>
                <w:rFonts w:ascii="Arial" w:hAnsi="Arial" w:cs="Arial"/>
                <w:b/>
                <w:bCs/>
                <w:sz w:val="22"/>
                <w:szCs w:val="22"/>
                <w:lang w:val="pt-BR"/>
              </w:rPr>
            </w:pPr>
            <w:r w:rsidRPr="00896BE1">
              <w:rPr>
                <w:rFonts w:ascii="Arial" w:hAnsi="Arial" w:cs="Arial"/>
                <w:b/>
                <w:bCs/>
                <w:sz w:val="22"/>
                <w:szCs w:val="22"/>
                <w:lang w:val="pt-BR"/>
              </w:rPr>
              <w:t>9</w:t>
            </w:r>
          </w:p>
        </w:tc>
        <w:tc>
          <w:tcPr>
            <w:tcW w:w="4044" w:type="dxa"/>
            <w:vAlign w:val="center"/>
          </w:tcPr>
          <w:p w14:paraId="0516C438" w14:textId="77777777" w:rsidR="001E14BE" w:rsidRPr="00896BE1" w:rsidRDefault="001E14BE" w:rsidP="00E30F54">
            <w:pPr>
              <w:pStyle w:val="Corpodetexto"/>
              <w:spacing w:before="37" w:line="283" w:lineRule="auto"/>
              <w:rPr>
                <w:rFonts w:ascii="Arial" w:hAnsi="Arial" w:cs="Arial"/>
                <w:b/>
                <w:bCs/>
                <w:sz w:val="22"/>
                <w:szCs w:val="22"/>
              </w:rPr>
            </w:pPr>
            <w:r w:rsidRPr="00896BE1">
              <w:rPr>
                <w:rFonts w:ascii="Arial" w:hAnsi="Arial" w:cs="Arial"/>
                <w:b/>
                <w:bCs/>
                <w:sz w:val="22"/>
                <w:szCs w:val="22"/>
              </w:rPr>
              <w:t>Treinamento para Usuários</w:t>
            </w:r>
          </w:p>
          <w:p w14:paraId="55723AA9" w14:textId="77777777" w:rsidR="001E14BE" w:rsidRPr="00896BE1" w:rsidRDefault="001E14BE" w:rsidP="00E30F54">
            <w:pPr>
              <w:pStyle w:val="Corpodetexto"/>
              <w:spacing w:before="37" w:line="283" w:lineRule="auto"/>
              <w:rPr>
                <w:rFonts w:ascii="Arial" w:hAnsi="Arial" w:cs="Arial"/>
                <w:sz w:val="22"/>
                <w:szCs w:val="22"/>
              </w:rPr>
            </w:pPr>
          </w:p>
          <w:p w14:paraId="1A414694" w14:textId="77777777" w:rsidR="001E14BE" w:rsidRPr="00896BE1" w:rsidRDefault="001E14BE" w:rsidP="00E30F54">
            <w:pPr>
              <w:pStyle w:val="Corpodetexto"/>
              <w:spacing w:before="37" w:line="283" w:lineRule="auto"/>
              <w:rPr>
                <w:rFonts w:ascii="Arial" w:hAnsi="Arial" w:cs="Arial"/>
                <w:sz w:val="22"/>
                <w:szCs w:val="22"/>
              </w:rPr>
            </w:pPr>
            <w:r w:rsidRPr="00896BE1">
              <w:rPr>
                <w:rFonts w:ascii="Arial" w:hAnsi="Arial" w:cs="Arial"/>
                <w:sz w:val="22"/>
                <w:szCs w:val="22"/>
              </w:rPr>
              <w:t xml:space="preserve">A licitante deverá </w:t>
            </w:r>
            <w:proofErr w:type="gramStart"/>
            <w:r w:rsidRPr="00896BE1">
              <w:rPr>
                <w:rFonts w:ascii="Arial" w:hAnsi="Arial" w:cs="Arial"/>
                <w:sz w:val="22"/>
                <w:szCs w:val="22"/>
              </w:rPr>
              <w:t xml:space="preserve">fornecer </w:t>
            </w:r>
            <w:r w:rsidRPr="00896BE1">
              <w:rPr>
                <w:rFonts w:ascii="Arial" w:hAnsi="Arial" w:cs="Arial"/>
                <w:color w:val="FF0000"/>
                <w:sz w:val="22"/>
                <w:szCs w:val="22"/>
              </w:rPr>
              <w:t xml:space="preserve"> </w:t>
            </w:r>
            <w:r w:rsidRPr="00896BE1">
              <w:rPr>
                <w:rFonts w:ascii="Arial" w:hAnsi="Arial" w:cs="Arial"/>
                <w:sz w:val="22"/>
                <w:szCs w:val="22"/>
              </w:rPr>
              <w:t>treinamento</w:t>
            </w:r>
            <w:proofErr w:type="gramEnd"/>
            <w:r w:rsidRPr="00896BE1">
              <w:rPr>
                <w:rFonts w:ascii="Arial" w:hAnsi="Arial" w:cs="Arial"/>
                <w:sz w:val="22"/>
                <w:szCs w:val="22"/>
              </w:rPr>
              <w:t xml:space="preserve"> técnico e operacional, apoiado de organização do MAPA para pelo menos 15 usuários, de forma remota ou presencial, de 3 dias, com foco em:</w:t>
            </w:r>
          </w:p>
          <w:p w14:paraId="553D65CB" w14:textId="77777777" w:rsidR="001E14BE" w:rsidRPr="00896BE1" w:rsidRDefault="001E14BE" w:rsidP="00E30F54">
            <w:pPr>
              <w:pStyle w:val="Corpodetexto"/>
              <w:spacing w:before="37" w:line="283" w:lineRule="auto"/>
              <w:rPr>
                <w:rFonts w:ascii="Arial" w:hAnsi="Arial" w:cs="Arial"/>
                <w:sz w:val="22"/>
                <w:szCs w:val="22"/>
              </w:rPr>
            </w:pPr>
          </w:p>
          <w:p w14:paraId="2F770845" w14:textId="77777777" w:rsidR="001E14BE" w:rsidRPr="00896BE1" w:rsidRDefault="001E14BE"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Utilização dos equipamentos: operação de TVs, telas convexas, sistemas multimídia e computadores para uso específico das salas de monitoramento e reuniões.</w:t>
            </w:r>
          </w:p>
          <w:p w14:paraId="04850BA6" w14:textId="77777777" w:rsidR="001E14BE" w:rsidRPr="00896BE1" w:rsidRDefault="001E14BE"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Gestão de dados na rede: práticas para acessar, compartilhar e proteger informações usando os dispositivos conectados.</w:t>
            </w:r>
          </w:p>
          <w:p w14:paraId="7F1C84D7" w14:textId="77777777" w:rsidR="001E14BE" w:rsidRPr="00896BE1" w:rsidRDefault="001E14BE"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Soluções de problemas comuns: orientações para resolução rápida de questões operacionais simples.</w:t>
            </w:r>
          </w:p>
          <w:p w14:paraId="04212C63" w14:textId="77777777" w:rsidR="001E14BE" w:rsidRPr="00896BE1" w:rsidRDefault="001E14BE" w:rsidP="002A14DD">
            <w:pPr>
              <w:pStyle w:val="Corpodetexto"/>
              <w:widowControl w:val="0"/>
              <w:numPr>
                <w:ilvl w:val="0"/>
                <w:numId w:val="86"/>
              </w:numPr>
              <w:autoSpaceDE w:val="0"/>
              <w:autoSpaceDN w:val="0"/>
              <w:spacing w:before="37" w:line="283" w:lineRule="auto"/>
              <w:ind w:left="0" w:firstLine="0"/>
              <w:rPr>
                <w:rFonts w:ascii="Arial" w:hAnsi="Arial" w:cs="Arial"/>
                <w:sz w:val="22"/>
                <w:szCs w:val="22"/>
              </w:rPr>
            </w:pPr>
            <w:r w:rsidRPr="00896BE1">
              <w:rPr>
                <w:rFonts w:ascii="Arial" w:hAnsi="Arial" w:cs="Arial"/>
                <w:sz w:val="22"/>
                <w:szCs w:val="22"/>
              </w:rPr>
              <w:t xml:space="preserve">Com esses serviços, a instalação e integração dos </w:t>
            </w:r>
            <w:r w:rsidRPr="00896BE1">
              <w:rPr>
                <w:rFonts w:ascii="Arial" w:hAnsi="Arial" w:cs="Arial"/>
                <w:sz w:val="22"/>
                <w:szCs w:val="22"/>
              </w:rPr>
              <w:lastRenderedPageBreak/>
              <w:t>equipamentos serão realizadas de forma eficiente e segura, garantindo que os dispositivos estejam plenamente operacionais e que os usuários estejam capacitados para utilizá-los, contribuindo diretamente para o fortalecimento das atividades do MAPA.</w:t>
            </w:r>
          </w:p>
          <w:p w14:paraId="07B0843F" w14:textId="77777777" w:rsidR="001E14BE" w:rsidRPr="00896BE1" w:rsidRDefault="001E14BE" w:rsidP="00E30F54">
            <w:pPr>
              <w:pStyle w:val="Corpodetexto"/>
              <w:spacing w:before="37" w:line="283" w:lineRule="auto"/>
              <w:rPr>
                <w:rFonts w:ascii="Arial" w:hAnsi="Arial" w:cs="Arial"/>
                <w:b/>
                <w:bCs/>
                <w:sz w:val="22"/>
                <w:szCs w:val="22"/>
              </w:rPr>
            </w:pPr>
          </w:p>
        </w:tc>
        <w:tc>
          <w:tcPr>
            <w:tcW w:w="1701" w:type="dxa"/>
            <w:vAlign w:val="center"/>
          </w:tcPr>
          <w:p w14:paraId="19CE13CB" w14:textId="77777777" w:rsidR="001E14BE" w:rsidRPr="00896BE1" w:rsidRDefault="001E14BE" w:rsidP="00E30F54">
            <w:pPr>
              <w:pStyle w:val="Corpodetexto"/>
              <w:spacing w:before="37" w:line="283" w:lineRule="auto"/>
              <w:ind w:left="141" w:right="706"/>
              <w:rPr>
                <w:rFonts w:ascii="Arial" w:hAnsi="Arial" w:cs="Arial"/>
                <w:b/>
                <w:sz w:val="22"/>
                <w:szCs w:val="22"/>
                <w:lang w:val="pt-BR"/>
              </w:rPr>
            </w:pPr>
          </w:p>
        </w:tc>
      </w:tr>
    </w:tbl>
    <w:p w14:paraId="783E1B8F" w14:textId="77777777" w:rsidR="001E14BE" w:rsidRPr="00896BE1" w:rsidRDefault="001E14BE" w:rsidP="001E14BE">
      <w:pPr>
        <w:pStyle w:val="Corpodetexto"/>
        <w:spacing w:before="37" w:line="283" w:lineRule="auto"/>
        <w:ind w:left="141" w:right="706"/>
        <w:rPr>
          <w:rFonts w:ascii="Arial" w:hAnsi="Arial" w:cs="Arial"/>
          <w:sz w:val="22"/>
          <w:szCs w:val="22"/>
        </w:rPr>
      </w:pPr>
    </w:p>
    <w:p w14:paraId="01B4410D" w14:textId="77777777" w:rsidR="001E14BE" w:rsidRPr="00896BE1" w:rsidRDefault="001E14BE" w:rsidP="001E14BE">
      <w:pPr>
        <w:pStyle w:val="Corpodetexto"/>
        <w:spacing w:before="37" w:line="283" w:lineRule="auto"/>
        <w:ind w:left="141" w:right="706"/>
        <w:rPr>
          <w:rFonts w:ascii="Arial" w:hAnsi="Arial" w:cs="Arial"/>
          <w:sz w:val="22"/>
          <w:szCs w:val="22"/>
        </w:rPr>
      </w:pPr>
    </w:p>
    <w:p w14:paraId="7B304C30" w14:textId="77777777" w:rsidR="001E14BE" w:rsidRPr="00896BE1" w:rsidRDefault="001E14BE" w:rsidP="001E14BE">
      <w:pPr>
        <w:pStyle w:val="Corpodetexto"/>
        <w:spacing w:before="37" w:line="283" w:lineRule="auto"/>
        <w:ind w:right="706"/>
        <w:rPr>
          <w:rFonts w:ascii="Arial" w:hAnsi="Arial" w:cs="Arial"/>
          <w:sz w:val="22"/>
          <w:szCs w:val="22"/>
        </w:rPr>
      </w:pPr>
      <w:r w:rsidRPr="00896BE1">
        <w:rPr>
          <w:rFonts w:ascii="Arial" w:hAnsi="Arial" w:cs="Arial"/>
          <w:sz w:val="22"/>
          <w:szCs w:val="22"/>
        </w:rPr>
        <w:t>Suporte Técnico</w:t>
      </w:r>
    </w:p>
    <w:p w14:paraId="06E7BDB0" w14:textId="77777777" w:rsidR="001E14BE" w:rsidRPr="00896BE1" w:rsidRDefault="001E14BE" w:rsidP="001E14BE">
      <w:pPr>
        <w:pStyle w:val="Corpodetexto"/>
        <w:spacing w:before="37" w:line="283" w:lineRule="auto"/>
        <w:ind w:left="141" w:right="706"/>
        <w:rPr>
          <w:rFonts w:ascii="Arial" w:hAnsi="Arial" w:cs="Arial"/>
          <w:sz w:val="22"/>
          <w:szCs w:val="22"/>
        </w:rPr>
      </w:pPr>
    </w:p>
    <w:p w14:paraId="0364B0E1" w14:textId="77777777" w:rsidR="001E14BE" w:rsidRPr="00896BE1" w:rsidRDefault="001E14BE" w:rsidP="001E14BE">
      <w:pPr>
        <w:pStyle w:val="Corpodetexto"/>
        <w:spacing w:before="37" w:line="283" w:lineRule="auto"/>
        <w:ind w:left="141" w:right="706" w:firstLine="579"/>
        <w:rPr>
          <w:rFonts w:ascii="Arial" w:hAnsi="Arial" w:cs="Arial"/>
          <w:sz w:val="22"/>
          <w:szCs w:val="22"/>
        </w:rPr>
      </w:pPr>
      <w:r w:rsidRPr="00896BE1">
        <w:rPr>
          <w:rFonts w:ascii="Arial" w:hAnsi="Arial" w:cs="Arial"/>
          <w:sz w:val="22"/>
          <w:szCs w:val="22"/>
        </w:rPr>
        <w:t>Para garantir o funcionamento contínuo dos equipamentos, o serviço de suporte incluirá:</w:t>
      </w:r>
    </w:p>
    <w:p w14:paraId="48E25418" w14:textId="77777777" w:rsidR="001E14BE" w:rsidRPr="00896BE1" w:rsidRDefault="001E14BE" w:rsidP="001E14BE">
      <w:pPr>
        <w:pStyle w:val="Corpodetexto"/>
        <w:spacing w:before="37" w:line="283" w:lineRule="auto"/>
        <w:ind w:left="141" w:right="706" w:firstLine="579"/>
        <w:rPr>
          <w:rFonts w:ascii="Arial" w:hAnsi="Arial" w:cs="Arial"/>
          <w:sz w:val="22"/>
          <w:szCs w:val="22"/>
        </w:rPr>
      </w:pPr>
    </w:p>
    <w:p w14:paraId="2DC10AF1" w14:textId="77777777" w:rsidR="001E14BE" w:rsidRPr="00896BE1" w:rsidRDefault="001E14BE" w:rsidP="002A14DD">
      <w:pPr>
        <w:pStyle w:val="Corpodetexto"/>
        <w:widowControl w:val="0"/>
        <w:numPr>
          <w:ilvl w:val="0"/>
          <w:numId w:val="86"/>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Monitoramento inicial por 90 dias para identificar e corrigir possíveis falhas.</w:t>
      </w:r>
    </w:p>
    <w:p w14:paraId="61CD7A71" w14:textId="77777777" w:rsidR="001E14BE" w:rsidRPr="00896BE1" w:rsidRDefault="001E14BE" w:rsidP="002A14DD">
      <w:pPr>
        <w:pStyle w:val="Corpodetexto"/>
        <w:widowControl w:val="0"/>
        <w:numPr>
          <w:ilvl w:val="0"/>
          <w:numId w:val="86"/>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Manutenção preventiva e corretiva com visitas técnicas programadas, assegurando a longevidade dos dispositivos.</w:t>
      </w:r>
    </w:p>
    <w:p w14:paraId="22DF386A" w14:textId="77777777" w:rsidR="001E14BE" w:rsidRPr="00896BE1" w:rsidRDefault="001E14BE" w:rsidP="002A14DD">
      <w:pPr>
        <w:pStyle w:val="Corpodetexto"/>
        <w:widowControl w:val="0"/>
        <w:numPr>
          <w:ilvl w:val="0"/>
          <w:numId w:val="86"/>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Atendimento remoto para resolução rápida de problemas operacionais menores.</w:t>
      </w:r>
    </w:p>
    <w:p w14:paraId="6883FB8B"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A55F6D0"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 xml:space="preserve">Garantia: </w:t>
      </w:r>
    </w:p>
    <w:p w14:paraId="3EEA51F2" w14:textId="77777777" w:rsidR="001E14BE" w:rsidRPr="00896BE1" w:rsidRDefault="001E14BE" w:rsidP="001E14BE">
      <w:pPr>
        <w:pStyle w:val="Corpodetexto"/>
        <w:spacing w:before="37" w:line="283" w:lineRule="auto"/>
        <w:ind w:right="706"/>
        <w:rPr>
          <w:rFonts w:ascii="Arial" w:hAnsi="Arial" w:cs="Arial"/>
          <w:sz w:val="22"/>
          <w:szCs w:val="22"/>
        </w:rPr>
      </w:pPr>
    </w:p>
    <w:p w14:paraId="3E567639" w14:textId="77777777" w:rsidR="001E14BE" w:rsidRPr="00896BE1" w:rsidRDefault="001E14BE" w:rsidP="001E14BE">
      <w:pPr>
        <w:pStyle w:val="Corpodetexto"/>
        <w:spacing w:before="37" w:line="283" w:lineRule="auto"/>
        <w:ind w:left="141" w:right="706" w:firstLine="579"/>
        <w:rPr>
          <w:rFonts w:ascii="Arial" w:hAnsi="Arial" w:cs="Arial"/>
          <w:sz w:val="22"/>
          <w:szCs w:val="22"/>
        </w:rPr>
      </w:pPr>
      <w:r w:rsidRPr="00896BE1">
        <w:rPr>
          <w:rFonts w:ascii="Arial" w:hAnsi="Arial" w:cs="Arial"/>
          <w:sz w:val="22"/>
          <w:szCs w:val="22"/>
        </w:rPr>
        <w:t xml:space="preserve">Duração e Condições Gerais: Os equipamentos listados na </w:t>
      </w:r>
      <w:r w:rsidRPr="00896BE1">
        <w:rPr>
          <w:rFonts w:ascii="Arial" w:hAnsi="Arial" w:cs="Arial"/>
          <w:b/>
          <w:bCs/>
          <w:sz w:val="22"/>
          <w:szCs w:val="22"/>
        </w:rPr>
        <w:t>Tabela 1: Equipamentos e descrição técnica</w:t>
      </w:r>
      <w:r w:rsidRPr="00896BE1">
        <w:rPr>
          <w:rFonts w:ascii="Arial" w:hAnsi="Arial" w:cs="Arial"/>
          <w:sz w:val="22"/>
          <w:szCs w:val="22"/>
        </w:rPr>
        <w:t>, deverão apresentar garantia mínima de 60 meses. O prazo de garantia será contabilizado a partir do recebimento do equipamento junto ao MAPA. A apresentação do termo de garantia dos equipamentos e parte integrante do processo de pagamento junto à Licitante.</w:t>
      </w:r>
    </w:p>
    <w:p w14:paraId="16024339" w14:textId="77777777" w:rsidR="001E14BE" w:rsidRPr="00896BE1" w:rsidRDefault="001E14BE" w:rsidP="001E14BE">
      <w:pPr>
        <w:pStyle w:val="Corpodetexto"/>
        <w:spacing w:before="37" w:line="283" w:lineRule="auto"/>
        <w:ind w:right="706"/>
        <w:rPr>
          <w:rFonts w:ascii="Arial" w:hAnsi="Arial" w:cs="Arial"/>
          <w:strike/>
          <w:color w:val="FF0000"/>
          <w:sz w:val="22"/>
          <w:szCs w:val="22"/>
        </w:rPr>
      </w:pPr>
    </w:p>
    <w:p w14:paraId="6FD9A55D"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Atendimento e Cobertura da Garantia: A manutenção deve ser prestada por uma rede autorizada de assistência técnica ou pelo fabricante, com cobertura nacional.</w:t>
      </w:r>
    </w:p>
    <w:p w14:paraId="0BA9E1D1"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Substituição de Peças: Todas as peças ou componentes defeituosos deverão ser substituídos, sem ônus ao MAPA, exceto em casos de uso inadequado do equipamento.</w:t>
      </w:r>
    </w:p>
    <w:p w14:paraId="0F48BA50"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Responsabilidade pela Garantia: A garantia deverá ser executada pelo fabricante ou por rede autorizada de assistência técnica.</w:t>
      </w:r>
    </w:p>
    <w:p w14:paraId="7420490E" w14:textId="77777777" w:rsidR="001E14BE" w:rsidRPr="00896BE1" w:rsidRDefault="001E14BE" w:rsidP="002A14DD">
      <w:pPr>
        <w:pStyle w:val="Corpodetexto"/>
        <w:widowControl w:val="0"/>
        <w:numPr>
          <w:ilvl w:val="0"/>
          <w:numId w:val="89"/>
        </w:numPr>
        <w:autoSpaceDE w:val="0"/>
        <w:autoSpaceDN w:val="0"/>
        <w:spacing w:line="283" w:lineRule="auto"/>
        <w:ind w:left="630" w:right="706" w:firstLine="0"/>
        <w:rPr>
          <w:rFonts w:ascii="Arial" w:eastAsia="Aptos" w:hAnsi="Arial" w:cs="Arial"/>
          <w:color w:val="000000" w:themeColor="text1"/>
          <w:sz w:val="22"/>
          <w:szCs w:val="22"/>
        </w:rPr>
      </w:pPr>
      <w:r w:rsidRPr="00896BE1">
        <w:rPr>
          <w:rFonts w:ascii="Arial" w:hAnsi="Arial" w:cs="Arial"/>
          <w:sz w:val="22"/>
          <w:szCs w:val="22"/>
        </w:rPr>
        <w:t xml:space="preserve">Suporte Técnico: O fabricante deverá disponibilizar suporte por meio de um número de telefone “0800”, e-mail e website para abertura de chamados técnicos. Os serviços de suporte serão solicitados mediante a abertura via chamada telefônica local, gratuita, devendo o serviço estar disponível a durante horário comercial, no modelo de serviço 8x5 (8 horas por dia, 5 dias </w:t>
      </w:r>
      <w:r w:rsidRPr="00896BE1">
        <w:rPr>
          <w:rFonts w:ascii="Arial" w:hAnsi="Arial" w:cs="Arial"/>
          <w:sz w:val="22"/>
          <w:szCs w:val="22"/>
        </w:rPr>
        <w:lastRenderedPageBreak/>
        <w:t xml:space="preserve">por semana) durante horário comercial. </w:t>
      </w:r>
    </w:p>
    <w:p w14:paraId="159F8E8E" w14:textId="77777777" w:rsidR="001E14BE" w:rsidRPr="00896BE1" w:rsidRDefault="001E14BE" w:rsidP="002A14DD">
      <w:pPr>
        <w:pStyle w:val="Corpodetexto"/>
        <w:widowControl w:val="0"/>
        <w:numPr>
          <w:ilvl w:val="0"/>
          <w:numId w:val="89"/>
        </w:numPr>
        <w:autoSpaceDE w:val="0"/>
        <w:autoSpaceDN w:val="0"/>
        <w:spacing w:line="283" w:lineRule="auto"/>
        <w:ind w:left="630" w:right="706" w:firstLine="0"/>
        <w:rPr>
          <w:rFonts w:ascii="Arial" w:eastAsia="Aptos" w:hAnsi="Arial" w:cs="Arial"/>
          <w:color w:val="000000" w:themeColor="text1"/>
          <w:sz w:val="22"/>
          <w:szCs w:val="22"/>
        </w:rPr>
      </w:pPr>
      <w:r w:rsidRPr="00896BE1">
        <w:rPr>
          <w:rFonts w:ascii="Arial" w:eastAsia="Aptos" w:hAnsi="Arial" w:cs="Arial"/>
          <w:color w:val="000000" w:themeColor="text1"/>
          <w:sz w:val="22"/>
          <w:szCs w:val="22"/>
        </w:rPr>
        <w:t>Os serviços deverão ser prestados pela CONTRATADA e/ou quando necessário, realizado junto ao FABRICANTE do equipamento - mediante termo de garantia do equipamento, sendo realizados por técnico devidamente capacitado e qualificado para executar as atividades, devendo este ser demonstrado mediante documento de comprovação (certificação técnica da solução).</w:t>
      </w:r>
    </w:p>
    <w:p w14:paraId="252CA9CA" w14:textId="77777777" w:rsidR="001E14BE" w:rsidRPr="00896BE1" w:rsidRDefault="001E14BE" w:rsidP="002A14DD">
      <w:pPr>
        <w:pStyle w:val="Corpodetexto"/>
        <w:widowControl w:val="0"/>
        <w:numPr>
          <w:ilvl w:val="0"/>
          <w:numId w:val="89"/>
        </w:numPr>
        <w:autoSpaceDE w:val="0"/>
        <w:autoSpaceDN w:val="0"/>
        <w:spacing w:line="283" w:lineRule="auto"/>
        <w:ind w:left="630" w:right="706" w:firstLine="0"/>
        <w:rPr>
          <w:rFonts w:ascii="Arial" w:eastAsia="Aptos" w:hAnsi="Arial" w:cs="Arial"/>
          <w:color w:val="000000" w:themeColor="text1"/>
          <w:sz w:val="22"/>
          <w:szCs w:val="22"/>
        </w:rPr>
      </w:pPr>
      <w:r w:rsidRPr="00896BE1">
        <w:rPr>
          <w:rFonts w:ascii="Arial" w:eastAsia="Aptos" w:hAnsi="Arial" w:cs="Arial"/>
          <w:color w:val="000000" w:themeColor="text1"/>
          <w:sz w:val="22"/>
          <w:szCs w:val="22"/>
        </w:rPr>
        <w:t>O COMPRADOR poderá efetuar um número ilimitado de chamados técnicos, durante o período da garantia, para correção de problemas relativos ao uso e aplicações dos equipamentos, software e suas funcionalidades.</w:t>
      </w:r>
    </w:p>
    <w:p w14:paraId="3D7A79CF" w14:textId="77777777" w:rsidR="001E14BE" w:rsidRPr="00896BE1" w:rsidRDefault="001E14BE" w:rsidP="002A14DD">
      <w:pPr>
        <w:pStyle w:val="Corpodetexto"/>
        <w:widowControl w:val="0"/>
        <w:numPr>
          <w:ilvl w:val="0"/>
          <w:numId w:val="89"/>
        </w:numPr>
        <w:autoSpaceDE w:val="0"/>
        <w:autoSpaceDN w:val="0"/>
        <w:spacing w:line="283" w:lineRule="auto"/>
        <w:ind w:left="630" w:right="706" w:firstLine="0"/>
        <w:rPr>
          <w:rFonts w:ascii="Arial" w:eastAsia="Aptos" w:hAnsi="Arial" w:cs="Arial"/>
          <w:color w:val="000000" w:themeColor="text1"/>
          <w:sz w:val="22"/>
          <w:szCs w:val="22"/>
        </w:rPr>
      </w:pPr>
      <w:r w:rsidRPr="00896BE1">
        <w:rPr>
          <w:rFonts w:ascii="Arial" w:eastAsia="Aptos" w:hAnsi="Arial" w:cs="Arial"/>
          <w:color w:val="000000" w:themeColor="text1"/>
          <w:sz w:val="22"/>
          <w:szCs w:val="22"/>
        </w:rPr>
        <w:t>É inadmissível a substituição de peças ou componentes mecânicos ou eletrônicos de marcas ou modelos diferentes daqueles constantes da proposta vencedora.</w:t>
      </w:r>
    </w:p>
    <w:p w14:paraId="1E9FC25C" w14:textId="77777777" w:rsidR="001E14BE" w:rsidRPr="00896BE1" w:rsidRDefault="001E14BE" w:rsidP="002A14DD">
      <w:pPr>
        <w:pStyle w:val="Corpodetexto"/>
        <w:widowControl w:val="0"/>
        <w:numPr>
          <w:ilvl w:val="0"/>
          <w:numId w:val="89"/>
        </w:numPr>
        <w:autoSpaceDE w:val="0"/>
        <w:autoSpaceDN w:val="0"/>
        <w:spacing w:line="283" w:lineRule="auto"/>
        <w:ind w:left="630" w:right="706" w:firstLine="0"/>
        <w:rPr>
          <w:rFonts w:ascii="Arial" w:eastAsia="Aptos" w:hAnsi="Arial" w:cs="Arial"/>
          <w:color w:val="000000" w:themeColor="text1"/>
          <w:sz w:val="22"/>
          <w:szCs w:val="22"/>
        </w:rPr>
      </w:pPr>
      <w:r w:rsidRPr="00896BE1">
        <w:rPr>
          <w:rFonts w:ascii="Arial" w:eastAsia="Aptos" w:hAnsi="Arial" w:cs="Arial"/>
          <w:color w:val="000000" w:themeColor="text1"/>
          <w:sz w:val="22"/>
          <w:szCs w:val="22"/>
        </w:rPr>
        <w:t>Os componentes utilizados na substituição de peças não poderão ter desempenho inferior ao desempenho das peças substituídas.</w:t>
      </w:r>
    </w:p>
    <w:p w14:paraId="71EFF3D3" w14:textId="77777777" w:rsidR="001E14BE" w:rsidRPr="00896BE1" w:rsidRDefault="001E14BE" w:rsidP="002A14DD">
      <w:pPr>
        <w:pStyle w:val="Corpodetexto"/>
        <w:widowControl w:val="0"/>
        <w:numPr>
          <w:ilvl w:val="0"/>
          <w:numId w:val="89"/>
        </w:numPr>
        <w:autoSpaceDE w:val="0"/>
        <w:autoSpaceDN w:val="0"/>
        <w:spacing w:line="283" w:lineRule="auto"/>
        <w:ind w:left="630" w:right="706" w:firstLine="0"/>
        <w:rPr>
          <w:rFonts w:ascii="Arial" w:eastAsia="Aptos" w:hAnsi="Arial" w:cs="Arial"/>
          <w:color w:val="000000" w:themeColor="text1"/>
          <w:sz w:val="22"/>
          <w:szCs w:val="22"/>
        </w:rPr>
      </w:pPr>
      <w:r w:rsidRPr="00896BE1">
        <w:rPr>
          <w:rFonts w:ascii="Arial" w:eastAsia="Aptos" w:hAnsi="Arial" w:cs="Arial"/>
          <w:color w:val="000000" w:themeColor="text1"/>
          <w:sz w:val="22"/>
          <w:szCs w:val="22"/>
        </w:rPr>
        <w:t>Ao término de atendimentos relacionados à assistência técnica da garantia, a CONTRATADA deverá apresentar Relatório de Atendimento contendo data e hora da abertura do chamado, data e hora do início e do término do atendimento, identificação do defeito, nome do técnico responsável pela execução da garantia, providências adotadas e outras informações pertinentes.</w:t>
      </w:r>
    </w:p>
    <w:p w14:paraId="1D69CC88"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Procedimentos para Troca de Equipamento: Em caso de necessidade de troca do equipamento, a contratada deverá enviar um novo equipamento ao MAPA antes de recolher o equipamento defeituoso.</w:t>
      </w:r>
    </w:p>
    <w:p w14:paraId="7ED84004"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Validação de Garantia Online: O fabricante deve oferecer um recurso em seu website para verificação da validade da garantia, por meio do número de série do equipamento, a fim de reduzir o tempo de inatividade.</w:t>
      </w:r>
    </w:p>
    <w:p w14:paraId="491CC5A6"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Documentação Técnica Online: Documentos de manutenção e atualização do equipamento devem estar acessíveis no site do fabricante.</w:t>
      </w:r>
    </w:p>
    <w:p w14:paraId="6FD7563B" w14:textId="77777777" w:rsidR="001E14BE" w:rsidRPr="00896BE1" w:rsidRDefault="001E14BE" w:rsidP="002A14DD">
      <w:pPr>
        <w:pStyle w:val="Corpodetexto"/>
        <w:widowControl w:val="0"/>
        <w:numPr>
          <w:ilvl w:val="0"/>
          <w:numId w:val="89"/>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Prazo de Correção de Defeitos: O tempo máximo para correção de defeitos será de 30 dias corridos após a abertura do chamado técnico.</w:t>
      </w:r>
    </w:p>
    <w:p w14:paraId="331408F9"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2A915E5" w14:textId="77777777" w:rsidR="001E14BE" w:rsidRPr="00896BE1" w:rsidRDefault="001E14BE" w:rsidP="001E14BE">
      <w:pPr>
        <w:pStyle w:val="Corpodetexto"/>
        <w:spacing w:before="37" w:line="283" w:lineRule="auto"/>
        <w:ind w:left="141" w:right="706"/>
        <w:rPr>
          <w:rFonts w:ascii="Arial" w:hAnsi="Arial" w:cs="Arial"/>
          <w:b/>
          <w:bCs/>
          <w:sz w:val="22"/>
          <w:szCs w:val="22"/>
        </w:rPr>
      </w:pPr>
      <w:r w:rsidRPr="00896BE1">
        <w:rPr>
          <w:rFonts w:ascii="Arial" w:hAnsi="Arial" w:cs="Arial"/>
          <w:b/>
          <w:bCs/>
          <w:sz w:val="22"/>
          <w:szCs w:val="22"/>
        </w:rPr>
        <w:t>Obrigações Técnicas das Proponentes:</w:t>
      </w:r>
    </w:p>
    <w:p w14:paraId="4BB9B913"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EFDE14D" w14:textId="77777777" w:rsidR="001E14BE" w:rsidRPr="00896BE1" w:rsidRDefault="001E14BE" w:rsidP="002A14DD">
      <w:pPr>
        <w:pStyle w:val="Corpodetexto"/>
        <w:widowControl w:val="0"/>
        <w:numPr>
          <w:ilvl w:val="0"/>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Especificações Técnicas Obrigatórias: As proponentes devem fornecer uma especificação detalhada para cada item proposto, para verificação de conformidade. A proposta deve incluir obrigatoriamente:</w:t>
      </w:r>
    </w:p>
    <w:p w14:paraId="5CB900D1"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Especificação Técnica: Documento técnico detalhando o item, sem reprodução de conteúdo do Termo de Referência.</w:t>
      </w:r>
    </w:p>
    <w:p w14:paraId="40613475"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 xml:space="preserve">Ficha Técnica (“Data </w:t>
      </w:r>
      <w:proofErr w:type="spellStart"/>
      <w:r w:rsidRPr="00896BE1">
        <w:rPr>
          <w:rFonts w:ascii="Arial" w:hAnsi="Arial" w:cs="Arial"/>
          <w:sz w:val="22"/>
          <w:szCs w:val="22"/>
        </w:rPr>
        <w:t>Sheet</w:t>
      </w:r>
      <w:proofErr w:type="spellEnd"/>
      <w:r w:rsidRPr="00896BE1">
        <w:rPr>
          <w:rFonts w:ascii="Arial" w:hAnsi="Arial" w:cs="Arial"/>
          <w:sz w:val="22"/>
          <w:szCs w:val="22"/>
        </w:rPr>
        <w:t>”): Documento do fabricante ou portfólio com especificações completas do equipamento.</w:t>
      </w:r>
    </w:p>
    <w:p w14:paraId="6C2640DF"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Garantia: A licitante deverá descrever em sua proposta financeira o prazo de garantia estabelecido no Edital, sendo 60 meses para os equipamentos.</w:t>
      </w:r>
    </w:p>
    <w:p w14:paraId="12939916" w14:textId="77777777" w:rsidR="001E14BE" w:rsidRPr="00896BE1" w:rsidRDefault="001E14BE" w:rsidP="001E14BE">
      <w:pPr>
        <w:pStyle w:val="Corpodetexto"/>
        <w:spacing w:before="37" w:line="283" w:lineRule="auto"/>
        <w:ind w:left="141" w:right="706"/>
        <w:rPr>
          <w:rFonts w:ascii="Arial" w:hAnsi="Arial" w:cs="Arial"/>
          <w:sz w:val="22"/>
          <w:szCs w:val="22"/>
        </w:rPr>
      </w:pPr>
    </w:p>
    <w:p w14:paraId="43648E06" w14:textId="77777777" w:rsidR="001E14BE" w:rsidRPr="00896BE1" w:rsidRDefault="001E14BE" w:rsidP="002A14DD">
      <w:pPr>
        <w:pStyle w:val="Corpodetexto"/>
        <w:widowControl w:val="0"/>
        <w:numPr>
          <w:ilvl w:val="0"/>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lastRenderedPageBreak/>
        <w:t>Critérios de Aceitação e Inspeção:</w:t>
      </w:r>
    </w:p>
    <w:p w14:paraId="03A95C64"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Local e Prazo de Entrega: A entrega será feita em até 60 dias no endereço indicado (MAPA), após a assinatura do contrato.</w:t>
      </w:r>
    </w:p>
    <w:p w14:paraId="134A2480"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Inspeção de Conformidade: O MAPA realizará inspeção para verificar conformidade com as especificações.</w:t>
      </w:r>
    </w:p>
    <w:p w14:paraId="1E66F082"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Aceitação Final: Concluída com emissão do Aceite Final assinado pelo representante da MAPA.</w:t>
      </w:r>
    </w:p>
    <w:p w14:paraId="6E2572EE"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Substituição de Itens: Itens fora das especificações devem ser substituídos em até 30 dias após notificação, sem custos adicionais.</w:t>
      </w:r>
    </w:p>
    <w:p w14:paraId="2DB70E25" w14:textId="77777777" w:rsidR="001E14BE" w:rsidRPr="00896BE1" w:rsidRDefault="001E14BE" w:rsidP="002A14DD">
      <w:pPr>
        <w:pStyle w:val="Corpodetexto"/>
        <w:widowControl w:val="0"/>
        <w:numPr>
          <w:ilvl w:val="1"/>
          <w:numId w:val="90"/>
        </w:numPr>
        <w:autoSpaceDE w:val="0"/>
        <w:autoSpaceDN w:val="0"/>
        <w:spacing w:before="37" w:line="283" w:lineRule="auto"/>
        <w:ind w:right="706"/>
        <w:rPr>
          <w:rFonts w:ascii="Arial" w:hAnsi="Arial" w:cs="Arial"/>
          <w:sz w:val="22"/>
          <w:szCs w:val="22"/>
        </w:rPr>
      </w:pPr>
      <w:r w:rsidRPr="00896BE1">
        <w:rPr>
          <w:rFonts w:ascii="Arial" w:hAnsi="Arial" w:cs="Arial"/>
          <w:sz w:val="22"/>
          <w:szCs w:val="22"/>
        </w:rPr>
        <w:t xml:space="preserve">Responsabilidade da Contratada: O recebimento </w:t>
      </w:r>
      <w:proofErr w:type="gramStart"/>
      <w:r w:rsidRPr="00896BE1">
        <w:rPr>
          <w:rFonts w:ascii="Arial" w:hAnsi="Arial" w:cs="Arial"/>
          <w:sz w:val="22"/>
          <w:szCs w:val="22"/>
        </w:rPr>
        <w:t>definitivo  não</w:t>
      </w:r>
      <w:proofErr w:type="gramEnd"/>
      <w:r w:rsidRPr="00896BE1">
        <w:rPr>
          <w:rFonts w:ascii="Arial" w:hAnsi="Arial" w:cs="Arial"/>
          <w:sz w:val="22"/>
          <w:szCs w:val="22"/>
        </w:rPr>
        <w:t xml:space="preserve"> exclui ou diminui a responsabilidade da empresa com relação ao funcionamento e à configuração divergente do especificado, durante todo o período da garantia.</w:t>
      </w:r>
    </w:p>
    <w:p w14:paraId="62A67AAE" w14:textId="77777777" w:rsidR="001E14BE" w:rsidRPr="00896BE1" w:rsidRDefault="001E14BE" w:rsidP="001E14BE">
      <w:pPr>
        <w:pStyle w:val="Corpodetexto"/>
        <w:spacing w:before="114"/>
        <w:ind w:right="706"/>
        <w:rPr>
          <w:rFonts w:ascii="Arial" w:hAnsi="Arial" w:cs="Arial"/>
          <w:b/>
          <w:sz w:val="22"/>
          <w:szCs w:val="22"/>
        </w:rPr>
      </w:pPr>
      <w:r w:rsidRPr="00896BE1">
        <w:rPr>
          <w:rFonts w:ascii="Arial" w:hAnsi="Arial" w:cs="Arial"/>
          <w:noProof/>
          <w:sz w:val="22"/>
          <w:szCs w:val="22"/>
        </w:rPr>
        <mc:AlternateContent>
          <mc:Choice Requires="wps">
            <w:drawing>
              <wp:anchor distT="0" distB="0" distL="0" distR="0" simplePos="0" relativeHeight="251658242" behindDoc="1" locked="0" layoutInCell="1" allowOverlap="1" wp14:anchorId="4759075C" wp14:editId="3D7C2558">
                <wp:simplePos x="0" y="0"/>
                <wp:positionH relativeFrom="page">
                  <wp:posOffset>892175</wp:posOffset>
                </wp:positionH>
                <wp:positionV relativeFrom="paragraph">
                  <wp:posOffset>237490</wp:posOffset>
                </wp:positionV>
                <wp:extent cx="5377180" cy="2095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7180" cy="209550"/>
                        </a:xfrm>
                        <a:prstGeom prst="rect">
                          <a:avLst/>
                        </a:prstGeom>
                        <a:solidFill>
                          <a:srgbClr val="CCCCCC"/>
                        </a:solidFill>
                      </wps:spPr>
                      <wps:txbx>
                        <w:txbxContent>
                          <w:p w14:paraId="431396FA" w14:textId="77777777" w:rsidR="001E14BE" w:rsidRDefault="001E14BE" w:rsidP="001E14BE">
                            <w:pPr>
                              <w:spacing w:line="289" w:lineRule="exact"/>
                              <w:ind w:left="30"/>
                              <w:rPr>
                                <w:b/>
                                <w:color w:val="000000"/>
                                <w:sz w:val="24"/>
                              </w:rPr>
                            </w:pPr>
                            <w:r>
                              <w:rPr>
                                <w:b/>
                                <w:color w:val="000000"/>
                                <w:sz w:val="24"/>
                              </w:rPr>
                              <w:t>5</w:t>
                            </w:r>
                            <w:r>
                              <w:rPr>
                                <w:b/>
                                <w:color w:val="000000"/>
                                <w:spacing w:val="4"/>
                                <w:sz w:val="24"/>
                              </w:rPr>
                              <w:t xml:space="preserve"> </w:t>
                            </w:r>
                            <w:r>
                              <w:rPr>
                                <w:b/>
                                <w:color w:val="000000"/>
                                <w:sz w:val="24"/>
                              </w:rPr>
                              <w:t>–</w:t>
                            </w:r>
                            <w:r>
                              <w:rPr>
                                <w:b/>
                                <w:color w:val="000000"/>
                                <w:spacing w:val="6"/>
                                <w:sz w:val="24"/>
                              </w:rPr>
                              <w:t xml:space="preserve"> </w:t>
                            </w:r>
                            <w:r>
                              <w:rPr>
                                <w:b/>
                                <w:color w:val="000000"/>
                                <w:spacing w:val="-2"/>
                                <w:sz w:val="24"/>
                              </w:rPr>
                              <w:t>LOCAL E PRAZO DE ENTREGA DOS BENS</w:t>
                            </w:r>
                          </w:p>
                        </w:txbxContent>
                      </wps:txbx>
                      <wps:bodyPr wrap="square" lIns="0" tIns="0" rIns="0" bIns="0" rtlCol="0">
                        <a:noAutofit/>
                      </wps:bodyPr>
                    </wps:wsp>
                  </a:graphicData>
                </a:graphic>
                <wp14:sizeRelH relativeFrom="margin">
                  <wp14:pctWidth>0</wp14:pctWidth>
                </wp14:sizeRelH>
              </wp:anchor>
            </w:drawing>
          </mc:Choice>
          <mc:Fallback>
            <w:pict>
              <v:shape w14:anchorId="4759075C" id="Textbox 4" o:spid="_x0000_s1028" type="#_x0000_t202" style="position:absolute;left:0;text-align:left;margin-left:70.25pt;margin-top:18.7pt;width:423.4pt;height:16.5pt;z-index:-25165823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" fillcolor="#ccc" stroked="f">
                <v:textbox inset="0,0,0,0">
                  <w:txbxContent>
                    <w:p w14:paraId="431396FA" w14:textId="77777777" w:rsidR="001E14BE" w:rsidRDefault="001E14BE" w:rsidP="001E14BE">
                      <w:pPr>
                        <w:spacing w:line="289" w:lineRule="exact"/>
                        <w:ind w:left="30"/>
                        <w:rPr>
                          <w:b/>
                          <w:color w:val="000000"/>
                          <w:sz w:val="24"/>
                        </w:rPr>
                      </w:pPr>
                      <w:r>
                        <w:rPr>
                          <w:b/>
                          <w:color w:val="000000"/>
                          <w:sz w:val="24"/>
                        </w:rPr>
                        <w:t>5</w:t>
                      </w:r>
                      <w:r>
                        <w:rPr>
                          <w:b/>
                          <w:color w:val="000000"/>
                          <w:spacing w:val="4"/>
                          <w:sz w:val="24"/>
                        </w:rPr>
                        <w:t xml:space="preserve"> </w:t>
                      </w:r>
                      <w:r>
                        <w:rPr>
                          <w:b/>
                          <w:color w:val="000000"/>
                          <w:sz w:val="24"/>
                        </w:rPr>
                        <w:t>–</w:t>
                      </w:r>
                      <w:r>
                        <w:rPr>
                          <w:b/>
                          <w:color w:val="000000"/>
                          <w:spacing w:val="6"/>
                          <w:sz w:val="24"/>
                        </w:rPr>
                        <w:t xml:space="preserve"> </w:t>
                      </w:r>
                      <w:r>
                        <w:rPr>
                          <w:b/>
                          <w:color w:val="000000"/>
                          <w:spacing w:val="-2"/>
                          <w:sz w:val="24"/>
                        </w:rPr>
                        <w:t>LOCAL E PRAZO DE ENTREGA DOS BENS</w:t>
                      </w:r>
                    </w:p>
                  </w:txbxContent>
                </v:textbox>
                <w10:wrap type="topAndBottom" anchorx="page"/>
              </v:shape>
            </w:pict>
          </mc:Fallback>
        </mc:AlternateContent>
      </w:r>
    </w:p>
    <w:p w14:paraId="27BD4BDD"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4143148"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Os equipamentos deverão ser entregues no local e em horário comercial, em até 60 (sessenta) dias corridos, após a assinatura do contrato sem qualquer custo adicional para o CONTRATANTE.</w:t>
      </w:r>
    </w:p>
    <w:p w14:paraId="35B36263"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Endereço: SEDE DO MAPA – Esplanada dos Ministérios Bloco D, Brasília - DF</w:t>
      </w:r>
    </w:p>
    <w:p w14:paraId="3DD23187"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Aos cuidados de:  DIRETORIA DEFLO – Sede do MAPA</w:t>
      </w:r>
    </w:p>
    <w:p w14:paraId="43C2DF69"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noProof/>
          <w:sz w:val="22"/>
          <w:szCs w:val="22"/>
        </w:rPr>
        <mc:AlternateContent>
          <mc:Choice Requires="wps">
            <w:drawing>
              <wp:anchor distT="0" distB="0" distL="0" distR="0" simplePos="0" relativeHeight="251658243" behindDoc="1" locked="0" layoutInCell="1" allowOverlap="1" wp14:anchorId="5EB18166" wp14:editId="5ABE1D7D">
                <wp:simplePos x="0" y="0"/>
                <wp:positionH relativeFrom="page">
                  <wp:posOffset>892175</wp:posOffset>
                </wp:positionH>
                <wp:positionV relativeFrom="paragraph">
                  <wp:posOffset>222885</wp:posOffset>
                </wp:positionV>
                <wp:extent cx="5344795" cy="219075"/>
                <wp:effectExtent l="0" t="0" r="825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795" cy="219075"/>
                        </a:xfrm>
                        <a:prstGeom prst="rect">
                          <a:avLst/>
                        </a:prstGeom>
                        <a:solidFill>
                          <a:srgbClr val="CCCCCC"/>
                        </a:solidFill>
                      </wps:spPr>
                      <wps:txbx>
                        <w:txbxContent>
                          <w:p w14:paraId="7B7ADCF2" w14:textId="77777777" w:rsidR="001E14BE" w:rsidRDefault="001E14BE" w:rsidP="001E14BE">
                            <w:pPr>
                              <w:spacing w:line="289" w:lineRule="exact"/>
                              <w:ind w:left="30"/>
                              <w:rPr>
                                <w:b/>
                                <w:color w:val="000000"/>
                                <w:sz w:val="24"/>
                              </w:rPr>
                            </w:pPr>
                            <w:r>
                              <w:rPr>
                                <w:b/>
                                <w:color w:val="000000"/>
                                <w:sz w:val="24"/>
                              </w:rPr>
                              <w:t>6</w:t>
                            </w:r>
                            <w:r>
                              <w:rPr>
                                <w:b/>
                                <w:color w:val="000000"/>
                                <w:spacing w:val="4"/>
                                <w:sz w:val="24"/>
                              </w:rPr>
                              <w:t xml:space="preserve"> </w:t>
                            </w:r>
                            <w:r>
                              <w:rPr>
                                <w:b/>
                                <w:color w:val="000000"/>
                                <w:sz w:val="24"/>
                              </w:rPr>
                              <w:t>–</w:t>
                            </w:r>
                            <w:r>
                              <w:rPr>
                                <w:b/>
                                <w:color w:val="000000"/>
                                <w:spacing w:val="6"/>
                                <w:sz w:val="24"/>
                              </w:rPr>
                              <w:t xml:space="preserve"> </w:t>
                            </w:r>
                            <w:r w:rsidRPr="00495841">
                              <w:rPr>
                                <w:b/>
                                <w:color w:val="000000"/>
                                <w:sz w:val="24"/>
                              </w:rPr>
                              <w:t>CONDIÇÕES DE RECEBIMENTO E PAGAMENTO DOS BENS</w:t>
                            </w:r>
                          </w:p>
                        </w:txbxContent>
                      </wps:txbx>
                      <wps:bodyPr wrap="square" lIns="0" tIns="0" rIns="0" bIns="0" rtlCol="0">
                        <a:noAutofit/>
                      </wps:bodyPr>
                    </wps:wsp>
                  </a:graphicData>
                </a:graphic>
                <wp14:sizeRelH relativeFrom="margin">
                  <wp14:pctWidth>0</wp14:pctWidth>
                </wp14:sizeRelH>
              </wp:anchor>
            </w:drawing>
          </mc:Choice>
          <mc:Fallback>
            <w:pict>
              <v:shape w14:anchorId="5EB18166" id="Textbox 5" o:spid="_x0000_s1029" type="#_x0000_t202" style="position:absolute;left:0;text-align:left;margin-left:70.25pt;margin-top:17.55pt;width:420.85pt;height:17.25pt;z-index:-251658237;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" fillcolor="#ccc" stroked="f">
                <v:textbox inset="0,0,0,0">
                  <w:txbxContent>
                    <w:p w14:paraId="7B7ADCF2" w14:textId="77777777" w:rsidR="001E14BE" w:rsidRDefault="001E14BE" w:rsidP="001E14BE">
                      <w:pPr>
                        <w:spacing w:line="289" w:lineRule="exact"/>
                        <w:ind w:left="30"/>
                        <w:rPr>
                          <w:b/>
                          <w:color w:val="000000"/>
                          <w:sz w:val="24"/>
                        </w:rPr>
                      </w:pPr>
                      <w:r>
                        <w:rPr>
                          <w:b/>
                          <w:color w:val="000000"/>
                          <w:sz w:val="24"/>
                        </w:rPr>
                        <w:t>6</w:t>
                      </w:r>
                      <w:r>
                        <w:rPr>
                          <w:b/>
                          <w:color w:val="000000"/>
                          <w:spacing w:val="4"/>
                          <w:sz w:val="24"/>
                        </w:rPr>
                        <w:t xml:space="preserve"> </w:t>
                      </w:r>
                      <w:r>
                        <w:rPr>
                          <w:b/>
                          <w:color w:val="000000"/>
                          <w:sz w:val="24"/>
                        </w:rPr>
                        <w:t>–</w:t>
                      </w:r>
                      <w:r>
                        <w:rPr>
                          <w:b/>
                          <w:color w:val="000000"/>
                          <w:spacing w:val="6"/>
                          <w:sz w:val="24"/>
                        </w:rPr>
                        <w:t xml:space="preserve"> </w:t>
                      </w:r>
                      <w:r w:rsidRPr="00495841">
                        <w:rPr>
                          <w:b/>
                          <w:color w:val="000000"/>
                          <w:sz w:val="24"/>
                        </w:rPr>
                        <w:t>CONDIÇÕES DE RECEBIMENTO E PAGAMENTO DOS BENS</w:t>
                      </w:r>
                    </w:p>
                  </w:txbxContent>
                </v:textbox>
                <w10:wrap type="topAndBottom" anchorx="page"/>
              </v:shape>
            </w:pict>
          </mc:Fallback>
        </mc:AlternateContent>
      </w:r>
    </w:p>
    <w:p w14:paraId="2601910B"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5261AEE"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Os equipamentos devem ser novos e de primeiro uso, não serão aceitos equipamentos usados, remanufaturados ou de demonstração, devendo ser entregues devidamente acondicionados, em caixas lacradas, de forma a permitir a completa segurança no transporte deles. Os equipamentos devem ser entregues acompanhados da Nota Fiscal/ e do Termo de Garantia, onde conste o número da Nota Fiscal, os números de série, a data de emissão, a descrição básica dos equipamentos e o período de garantia.</w:t>
      </w:r>
    </w:p>
    <w:p w14:paraId="41E3DE53" w14:textId="77777777" w:rsidR="001E14BE" w:rsidRPr="00896BE1" w:rsidRDefault="001E14BE" w:rsidP="001E14BE">
      <w:pPr>
        <w:pStyle w:val="Corpodetexto"/>
        <w:spacing w:before="37" w:line="283" w:lineRule="auto"/>
        <w:ind w:left="141" w:right="706"/>
        <w:rPr>
          <w:rFonts w:ascii="Arial" w:hAnsi="Arial" w:cs="Arial"/>
          <w:sz w:val="22"/>
          <w:szCs w:val="22"/>
        </w:rPr>
      </w:pPr>
    </w:p>
    <w:p w14:paraId="5DD4E307"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 xml:space="preserve">A empresa deverá arcar com todas as despesas diretas ou indiretas decorrentes do fornecimento dos equipamentos, sem qualquer ônus para o CONTRATANTE comprador. </w:t>
      </w:r>
    </w:p>
    <w:p w14:paraId="4B166B51" w14:textId="77777777" w:rsidR="001E14BE" w:rsidRPr="00896BE1" w:rsidRDefault="001E14BE" w:rsidP="001E14BE">
      <w:pPr>
        <w:pStyle w:val="Corpodetexto"/>
        <w:spacing w:before="37" w:line="283" w:lineRule="auto"/>
        <w:ind w:left="141" w:right="706"/>
        <w:rPr>
          <w:rFonts w:ascii="Arial" w:hAnsi="Arial" w:cs="Arial"/>
          <w:sz w:val="22"/>
          <w:szCs w:val="22"/>
        </w:rPr>
      </w:pPr>
    </w:p>
    <w:p w14:paraId="361FF238"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Os equipamentos serão submetidos à avaliação do responsável pelo acompanhamento das entregas e elaboração do relatório de conformidade dos bens entregues. O prazo para a avaliação será de até 10 (dez) dias úteis após a entrega.</w:t>
      </w:r>
    </w:p>
    <w:p w14:paraId="029C287D" w14:textId="77777777" w:rsidR="001E14BE" w:rsidRPr="00896BE1" w:rsidRDefault="001E14BE" w:rsidP="001E14BE">
      <w:pPr>
        <w:pStyle w:val="Corpodetexto"/>
        <w:spacing w:before="37" w:line="283" w:lineRule="auto"/>
        <w:ind w:left="141" w:right="706"/>
        <w:rPr>
          <w:rFonts w:ascii="Arial" w:hAnsi="Arial" w:cs="Arial"/>
          <w:sz w:val="22"/>
          <w:szCs w:val="22"/>
        </w:rPr>
      </w:pPr>
    </w:p>
    <w:p w14:paraId="3BC9E43B"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 xml:space="preserve">Os equipamentos serão considerados aceitos se estiverem em conformidade com o previsto nesta especificação técnica e não apresentarem qualquer vício de </w:t>
      </w:r>
      <w:r w:rsidRPr="00896BE1">
        <w:rPr>
          <w:rFonts w:ascii="Arial" w:hAnsi="Arial" w:cs="Arial"/>
          <w:sz w:val="22"/>
          <w:szCs w:val="22"/>
        </w:rPr>
        <w:lastRenderedPageBreak/>
        <w:t xml:space="preserve">funcionamento que os tornem impróprios à utilização a que se destinam ou que acarrete diminuição de valor. </w:t>
      </w:r>
    </w:p>
    <w:p w14:paraId="4B457457" w14:textId="77777777" w:rsidR="001E14BE" w:rsidRPr="00896BE1" w:rsidRDefault="001E14BE" w:rsidP="001E14BE">
      <w:pPr>
        <w:pStyle w:val="Corpodetexto"/>
        <w:spacing w:before="37" w:line="283" w:lineRule="auto"/>
        <w:ind w:left="141" w:right="706"/>
        <w:rPr>
          <w:rFonts w:ascii="Arial" w:hAnsi="Arial" w:cs="Arial"/>
          <w:sz w:val="22"/>
          <w:szCs w:val="22"/>
        </w:rPr>
      </w:pPr>
    </w:p>
    <w:p w14:paraId="428D1455"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Considera-se impróprio para o uso: equipamentos deteriorados, alterados, adulterados, avariados, falsificados, corrompidos, fraudados; ou, ainda, equipamentos disponibilizados em desacordo com as normas de fabricação, distribuição e apresentação; ou, também equipamentos que, por qualquer motivo, revelem-se inadequados ao fim a que se destinam.</w:t>
      </w:r>
    </w:p>
    <w:p w14:paraId="3951DBD8" w14:textId="77777777" w:rsidR="001E14BE" w:rsidRPr="00896BE1" w:rsidRDefault="001E14BE" w:rsidP="001E14BE">
      <w:pPr>
        <w:pStyle w:val="Corpodetexto"/>
        <w:spacing w:before="37" w:line="283" w:lineRule="auto"/>
        <w:ind w:left="141" w:right="706"/>
        <w:rPr>
          <w:rFonts w:ascii="Arial" w:hAnsi="Arial" w:cs="Arial"/>
          <w:sz w:val="22"/>
          <w:szCs w:val="22"/>
        </w:rPr>
      </w:pPr>
    </w:p>
    <w:p w14:paraId="146BB494"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No caso de recusa do(s) equipamento(s) a empresa deverá providenciar a substituição do(s) mesmo(s), no prazo de até 30 dias corridos, contados a partir da comunicação por escrito, sem qualquer ônus para o contratante.</w:t>
      </w:r>
    </w:p>
    <w:p w14:paraId="02FB53B5" w14:textId="77777777" w:rsidR="001E14BE" w:rsidRPr="00896BE1" w:rsidRDefault="001E14BE" w:rsidP="001E14BE">
      <w:pPr>
        <w:pStyle w:val="Corpodetexto"/>
        <w:spacing w:before="37" w:line="283" w:lineRule="auto"/>
        <w:ind w:left="141" w:right="706"/>
        <w:rPr>
          <w:rFonts w:ascii="Arial" w:hAnsi="Arial" w:cs="Arial"/>
          <w:sz w:val="22"/>
          <w:szCs w:val="22"/>
        </w:rPr>
      </w:pPr>
    </w:p>
    <w:p w14:paraId="7EC6F43B"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 xml:space="preserve">O aceite dos equipamentos não exclui ou diminui a responsabilidade da empresa com relação ao funcionamento e à configuração divergente do especificado, durante todo o período da garantia. </w:t>
      </w:r>
    </w:p>
    <w:p w14:paraId="31948574"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9D09406"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 pagamento será realizado pelo IICA em até 10 (dez) dias corridos após o recebimento da autorização do demandante em parcela única.</w:t>
      </w:r>
    </w:p>
    <w:p w14:paraId="41CB7EB3" w14:textId="77777777" w:rsidR="001E14BE" w:rsidRPr="00896BE1" w:rsidRDefault="001E14BE" w:rsidP="001E14BE">
      <w:pPr>
        <w:pStyle w:val="Corpodetexto"/>
        <w:spacing w:before="37" w:line="283" w:lineRule="auto"/>
        <w:ind w:left="141" w:right="706"/>
        <w:rPr>
          <w:rFonts w:ascii="Arial" w:hAnsi="Arial" w:cs="Arial"/>
          <w:sz w:val="22"/>
          <w:szCs w:val="22"/>
        </w:rPr>
      </w:pPr>
    </w:p>
    <w:p w14:paraId="36C86EAC" w14:textId="77777777" w:rsidR="001E14BE" w:rsidRPr="00896BE1" w:rsidRDefault="001E14BE" w:rsidP="001E14BE">
      <w:pPr>
        <w:pStyle w:val="Corpodetexto"/>
        <w:spacing w:before="37" w:line="283" w:lineRule="auto"/>
        <w:ind w:left="141" w:right="706"/>
        <w:rPr>
          <w:rFonts w:ascii="Arial" w:hAnsi="Arial" w:cs="Arial"/>
          <w:color w:val="000000" w:themeColor="text1"/>
          <w:sz w:val="22"/>
          <w:szCs w:val="22"/>
        </w:rPr>
      </w:pPr>
      <w:r w:rsidRPr="00896BE1">
        <w:rPr>
          <w:rFonts w:ascii="Arial" w:hAnsi="Arial" w:cs="Arial"/>
          <w:color w:val="000000" w:themeColor="text1"/>
          <w:sz w:val="22"/>
          <w:szCs w:val="22"/>
        </w:rPr>
        <w:t>Tendo em vista que haverá mais de um serviço a ser entregue e prazos diferentes, os pagamentos serão realizados conforme Quadro de distribuição dos pagamentos, a saber:</w:t>
      </w:r>
    </w:p>
    <w:p w14:paraId="403F794D" w14:textId="77777777" w:rsidR="001E14BE" w:rsidRPr="00896BE1" w:rsidRDefault="001E14BE" w:rsidP="001E14BE">
      <w:pPr>
        <w:pStyle w:val="Corpodetexto"/>
        <w:spacing w:before="37" w:line="283" w:lineRule="auto"/>
        <w:ind w:left="141" w:right="706"/>
        <w:rPr>
          <w:rFonts w:ascii="Arial" w:hAnsi="Arial" w:cs="Arial"/>
          <w:color w:val="000000" w:themeColor="text1"/>
          <w:sz w:val="22"/>
          <w:szCs w:val="22"/>
        </w:rPr>
      </w:pPr>
    </w:p>
    <w:tbl>
      <w:tblPr>
        <w:tblStyle w:val="Tabelacomgrade"/>
        <w:tblW w:w="7466" w:type="dxa"/>
        <w:jc w:val="center"/>
        <w:tblLook w:val="06A0" w:firstRow="1" w:lastRow="0" w:firstColumn="1" w:lastColumn="0" w:noHBand="1" w:noVBand="1"/>
      </w:tblPr>
      <w:tblGrid>
        <w:gridCol w:w="4746"/>
        <w:gridCol w:w="680"/>
        <w:gridCol w:w="680"/>
        <w:gridCol w:w="680"/>
        <w:gridCol w:w="680"/>
      </w:tblGrid>
      <w:tr w:rsidR="001E14BE" w:rsidRPr="00896BE1" w14:paraId="6C77A9B2" w14:textId="77777777" w:rsidTr="00E30F54">
        <w:trPr>
          <w:trHeight w:val="226"/>
          <w:jc w:val="center"/>
        </w:trPr>
        <w:tc>
          <w:tcPr>
            <w:tcW w:w="4746" w:type="dxa"/>
          </w:tcPr>
          <w:p w14:paraId="5E1D5E94"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rPr>
              <w:t>Serviços</w:t>
            </w:r>
          </w:p>
        </w:tc>
        <w:tc>
          <w:tcPr>
            <w:tcW w:w="680" w:type="dxa"/>
          </w:tcPr>
          <w:p w14:paraId="27C24B47"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Mês 1</w:t>
            </w:r>
          </w:p>
        </w:tc>
        <w:tc>
          <w:tcPr>
            <w:tcW w:w="680" w:type="dxa"/>
          </w:tcPr>
          <w:p w14:paraId="63CEB1C4"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Mês 2</w:t>
            </w:r>
          </w:p>
        </w:tc>
        <w:tc>
          <w:tcPr>
            <w:tcW w:w="680" w:type="dxa"/>
          </w:tcPr>
          <w:p w14:paraId="0B869747"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Mês 3</w:t>
            </w:r>
          </w:p>
          <w:p w14:paraId="456647EC" w14:textId="77777777" w:rsidR="001E14BE" w:rsidRPr="00896BE1" w:rsidRDefault="001E14BE" w:rsidP="00E30F54">
            <w:pPr>
              <w:jc w:val="center"/>
              <w:rPr>
                <w:rFonts w:ascii="Arial" w:hAnsi="Arial" w:cs="Arial"/>
                <w:color w:val="000000" w:themeColor="text1"/>
              </w:rPr>
            </w:pPr>
          </w:p>
        </w:tc>
        <w:tc>
          <w:tcPr>
            <w:tcW w:w="680" w:type="dxa"/>
          </w:tcPr>
          <w:p w14:paraId="7FE20D5C"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Mês 4</w:t>
            </w:r>
          </w:p>
          <w:p w14:paraId="1E278074" w14:textId="77777777" w:rsidR="001E14BE" w:rsidRPr="00896BE1" w:rsidRDefault="001E14BE" w:rsidP="00E30F54">
            <w:pPr>
              <w:jc w:val="center"/>
              <w:rPr>
                <w:rFonts w:ascii="Arial" w:hAnsi="Arial" w:cs="Arial"/>
                <w:color w:val="000000" w:themeColor="text1"/>
              </w:rPr>
            </w:pPr>
          </w:p>
        </w:tc>
      </w:tr>
      <w:tr w:rsidR="001E14BE" w:rsidRPr="00896BE1" w14:paraId="53AEB0BD" w14:textId="77777777" w:rsidTr="00E30F54">
        <w:trPr>
          <w:trHeight w:val="226"/>
          <w:jc w:val="center"/>
        </w:trPr>
        <w:tc>
          <w:tcPr>
            <w:tcW w:w="4746" w:type="dxa"/>
          </w:tcPr>
          <w:p w14:paraId="45B5FD69"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rPr>
              <w:t>Entrega dos equipamentos conforme descrito na Tabela 1.</w:t>
            </w:r>
          </w:p>
        </w:tc>
        <w:tc>
          <w:tcPr>
            <w:tcW w:w="680" w:type="dxa"/>
            <w:shd w:val="clear" w:color="auto" w:fill="auto"/>
          </w:tcPr>
          <w:p w14:paraId="71C786C6"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x</w:t>
            </w:r>
          </w:p>
        </w:tc>
        <w:tc>
          <w:tcPr>
            <w:tcW w:w="680" w:type="dxa"/>
            <w:shd w:val="clear" w:color="auto" w:fill="auto"/>
          </w:tcPr>
          <w:p w14:paraId="0E8A4DC6"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x</w:t>
            </w:r>
          </w:p>
        </w:tc>
        <w:tc>
          <w:tcPr>
            <w:tcW w:w="680" w:type="dxa"/>
            <w:shd w:val="clear" w:color="auto" w:fill="auto"/>
          </w:tcPr>
          <w:p w14:paraId="6AD65182" w14:textId="77777777" w:rsidR="001E14BE" w:rsidRPr="00896BE1" w:rsidRDefault="001E14BE" w:rsidP="00E30F54">
            <w:pPr>
              <w:jc w:val="center"/>
              <w:rPr>
                <w:rFonts w:ascii="Arial" w:hAnsi="Arial" w:cs="Arial"/>
                <w:color w:val="000000" w:themeColor="text1"/>
              </w:rPr>
            </w:pPr>
          </w:p>
        </w:tc>
        <w:tc>
          <w:tcPr>
            <w:tcW w:w="680" w:type="dxa"/>
            <w:shd w:val="clear" w:color="auto" w:fill="auto"/>
          </w:tcPr>
          <w:p w14:paraId="3B01EB5A" w14:textId="77777777" w:rsidR="001E14BE" w:rsidRPr="00896BE1" w:rsidRDefault="001E14BE" w:rsidP="00E30F54">
            <w:pPr>
              <w:jc w:val="center"/>
              <w:rPr>
                <w:rFonts w:ascii="Arial" w:hAnsi="Arial" w:cs="Arial"/>
                <w:color w:val="000000" w:themeColor="text1"/>
              </w:rPr>
            </w:pPr>
          </w:p>
        </w:tc>
      </w:tr>
      <w:tr w:rsidR="001E14BE" w:rsidRPr="00896BE1" w14:paraId="05AB58F2" w14:textId="77777777" w:rsidTr="00E30F54">
        <w:trPr>
          <w:trHeight w:val="226"/>
          <w:jc w:val="center"/>
        </w:trPr>
        <w:tc>
          <w:tcPr>
            <w:tcW w:w="4746" w:type="dxa"/>
          </w:tcPr>
          <w:p w14:paraId="6FBF22B7"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rPr>
              <w:t>Instalação dos equipamentos</w:t>
            </w:r>
          </w:p>
        </w:tc>
        <w:tc>
          <w:tcPr>
            <w:tcW w:w="680" w:type="dxa"/>
            <w:shd w:val="clear" w:color="auto" w:fill="auto"/>
          </w:tcPr>
          <w:p w14:paraId="12A3C171" w14:textId="77777777" w:rsidR="001E14BE" w:rsidRPr="00896BE1" w:rsidRDefault="001E14BE" w:rsidP="00E30F54">
            <w:pPr>
              <w:rPr>
                <w:rFonts w:ascii="Arial" w:hAnsi="Arial" w:cs="Arial"/>
                <w:color w:val="000000" w:themeColor="text1"/>
              </w:rPr>
            </w:pPr>
          </w:p>
        </w:tc>
        <w:tc>
          <w:tcPr>
            <w:tcW w:w="680" w:type="dxa"/>
            <w:shd w:val="clear" w:color="auto" w:fill="auto"/>
          </w:tcPr>
          <w:p w14:paraId="2F40C260" w14:textId="77777777" w:rsidR="001E14BE" w:rsidRPr="00896BE1" w:rsidRDefault="001E14BE" w:rsidP="00E30F54">
            <w:pPr>
              <w:jc w:val="center"/>
              <w:rPr>
                <w:rFonts w:ascii="Arial" w:hAnsi="Arial" w:cs="Arial"/>
                <w:color w:val="000000" w:themeColor="text1"/>
              </w:rPr>
            </w:pPr>
          </w:p>
        </w:tc>
        <w:tc>
          <w:tcPr>
            <w:tcW w:w="680" w:type="dxa"/>
            <w:shd w:val="clear" w:color="auto" w:fill="auto"/>
          </w:tcPr>
          <w:p w14:paraId="626DAACC"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x</w:t>
            </w:r>
          </w:p>
        </w:tc>
        <w:tc>
          <w:tcPr>
            <w:tcW w:w="680" w:type="dxa"/>
            <w:shd w:val="clear" w:color="auto" w:fill="auto"/>
          </w:tcPr>
          <w:p w14:paraId="243E50B8" w14:textId="77777777" w:rsidR="001E14BE" w:rsidRPr="00896BE1" w:rsidRDefault="001E14BE" w:rsidP="00E30F54">
            <w:pPr>
              <w:jc w:val="center"/>
              <w:rPr>
                <w:rFonts w:ascii="Arial" w:hAnsi="Arial" w:cs="Arial"/>
                <w:color w:val="000000" w:themeColor="text1"/>
              </w:rPr>
            </w:pPr>
          </w:p>
        </w:tc>
      </w:tr>
      <w:tr w:rsidR="001E14BE" w:rsidRPr="00896BE1" w14:paraId="58FB71A6" w14:textId="77777777" w:rsidTr="00E30F54">
        <w:trPr>
          <w:trHeight w:val="226"/>
          <w:jc w:val="center"/>
        </w:trPr>
        <w:tc>
          <w:tcPr>
            <w:tcW w:w="4746" w:type="dxa"/>
          </w:tcPr>
          <w:p w14:paraId="197FF4F0"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rPr>
              <w:t xml:space="preserve">Configuração de computadores (para operações avançadas e uso geral), notebooks e projetores; </w:t>
            </w:r>
          </w:p>
          <w:p w14:paraId="5CE4576E" w14:textId="77777777" w:rsidR="001E14BE" w:rsidRPr="00896BE1" w:rsidRDefault="001E14BE" w:rsidP="00E30F54">
            <w:pPr>
              <w:rPr>
                <w:rFonts w:ascii="Arial" w:hAnsi="Arial" w:cs="Arial"/>
                <w:color w:val="000000" w:themeColor="text1"/>
              </w:rPr>
            </w:pPr>
          </w:p>
          <w:p w14:paraId="3EFAF24D"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rPr>
              <w:t>Teste de conectividade para cada dispositivo</w:t>
            </w:r>
          </w:p>
          <w:p w14:paraId="3C2E378F" w14:textId="77777777" w:rsidR="001E14BE" w:rsidRPr="00896BE1" w:rsidRDefault="001E14BE" w:rsidP="00E30F54">
            <w:pPr>
              <w:rPr>
                <w:rFonts w:ascii="Arial" w:hAnsi="Arial" w:cs="Arial"/>
                <w:color w:val="000000" w:themeColor="text1"/>
              </w:rPr>
            </w:pPr>
          </w:p>
          <w:p w14:paraId="54163CA5"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rPr>
              <w:t>Integração com a Rede de Dados do MAPA</w:t>
            </w:r>
          </w:p>
          <w:p w14:paraId="74215BA8" w14:textId="77777777" w:rsidR="001E14BE" w:rsidRPr="00896BE1" w:rsidRDefault="001E14BE" w:rsidP="00E30F54">
            <w:pPr>
              <w:rPr>
                <w:rFonts w:ascii="Arial" w:hAnsi="Arial" w:cs="Arial"/>
                <w:color w:val="000000" w:themeColor="text1"/>
              </w:rPr>
            </w:pPr>
          </w:p>
          <w:p w14:paraId="3EC63471" w14:textId="77777777" w:rsidR="001E14BE" w:rsidRPr="00896BE1" w:rsidRDefault="001E14BE" w:rsidP="00E30F54">
            <w:pPr>
              <w:rPr>
                <w:rFonts w:ascii="Arial" w:hAnsi="Arial" w:cs="Arial"/>
                <w:color w:val="000000" w:themeColor="text1"/>
              </w:rPr>
            </w:pPr>
            <w:r w:rsidRPr="00896BE1">
              <w:rPr>
                <w:rFonts w:ascii="Arial" w:hAnsi="Arial" w:cs="Arial"/>
                <w:color w:val="000000" w:themeColor="text1"/>
                <w:lang w:val="pt-BR"/>
              </w:rPr>
              <w:t>Treinamento para usuários.</w:t>
            </w:r>
          </w:p>
        </w:tc>
        <w:tc>
          <w:tcPr>
            <w:tcW w:w="680" w:type="dxa"/>
            <w:shd w:val="clear" w:color="auto" w:fill="auto"/>
          </w:tcPr>
          <w:p w14:paraId="54D6A8FE" w14:textId="77777777" w:rsidR="001E14BE" w:rsidRPr="00896BE1" w:rsidRDefault="001E14BE" w:rsidP="00E30F54">
            <w:pPr>
              <w:rPr>
                <w:rFonts w:ascii="Arial" w:hAnsi="Arial" w:cs="Arial"/>
                <w:color w:val="000000" w:themeColor="text1"/>
              </w:rPr>
            </w:pPr>
          </w:p>
        </w:tc>
        <w:tc>
          <w:tcPr>
            <w:tcW w:w="680" w:type="dxa"/>
            <w:shd w:val="clear" w:color="auto" w:fill="auto"/>
          </w:tcPr>
          <w:p w14:paraId="4A1DFF3A" w14:textId="77777777" w:rsidR="001E14BE" w:rsidRPr="00896BE1" w:rsidRDefault="001E14BE" w:rsidP="00E30F54">
            <w:pPr>
              <w:jc w:val="center"/>
              <w:rPr>
                <w:rFonts w:ascii="Arial" w:hAnsi="Arial" w:cs="Arial"/>
                <w:color w:val="000000" w:themeColor="text1"/>
              </w:rPr>
            </w:pPr>
          </w:p>
        </w:tc>
        <w:tc>
          <w:tcPr>
            <w:tcW w:w="680" w:type="dxa"/>
            <w:shd w:val="clear" w:color="auto" w:fill="auto"/>
          </w:tcPr>
          <w:p w14:paraId="7BD51D92"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x</w:t>
            </w:r>
          </w:p>
        </w:tc>
        <w:tc>
          <w:tcPr>
            <w:tcW w:w="680" w:type="dxa"/>
            <w:shd w:val="clear" w:color="auto" w:fill="auto"/>
          </w:tcPr>
          <w:p w14:paraId="39DC7183" w14:textId="77777777" w:rsidR="001E14BE" w:rsidRPr="00896BE1" w:rsidRDefault="001E14BE" w:rsidP="00E30F54">
            <w:pPr>
              <w:jc w:val="center"/>
              <w:rPr>
                <w:rFonts w:ascii="Arial" w:hAnsi="Arial" w:cs="Arial"/>
                <w:color w:val="000000" w:themeColor="text1"/>
              </w:rPr>
            </w:pPr>
            <w:r w:rsidRPr="00896BE1">
              <w:rPr>
                <w:rFonts w:ascii="Arial" w:hAnsi="Arial" w:cs="Arial"/>
                <w:color w:val="000000" w:themeColor="text1"/>
              </w:rPr>
              <w:t>x</w:t>
            </w:r>
          </w:p>
        </w:tc>
      </w:tr>
    </w:tbl>
    <w:p w14:paraId="4143DCF3" w14:textId="77777777" w:rsidR="001E14BE" w:rsidRPr="00896BE1" w:rsidRDefault="001E14BE" w:rsidP="001E14BE">
      <w:pPr>
        <w:pStyle w:val="Corpodetexto"/>
        <w:spacing w:before="37" w:line="283" w:lineRule="auto"/>
        <w:ind w:left="141" w:right="706"/>
        <w:rPr>
          <w:rFonts w:ascii="Arial" w:hAnsi="Arial" w:cs="Arial"/>
          <w:color w:val="000000" w:themeColor="text1"/>
          <w:sz w:val="22"/>
          <w:szCs w:val="22"/>
        </w:rPr>
      </w:pPr>
    </w:p>
    <w:p w14:paraId="6380227A"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A Nota Fiscal que for rejeitada por falta de clareza na descrição do objeto, valor dos impostos, data e validade, entre outros elementos, será devolvida à Contratada para correções.</w:t>
      </w:r>
    </w:p>
    <w:p w14:paraId="45B7981C" w14:textId="77777777" w:rsidR="001E14BE" w:rsidRPr="00896BE1" w:rsidRDefault="001E14BE" w:rsidP="001E14BE">
      <w:pPr>
        <w:pStyle w:val="Corpodetexto"/>
        <w:spacing w:before="57"/>
        <w:ind w:right="706"/>
        <w:rPr>
          <w:rFonts w:ascii="Arial" w:hAnsi="Arial" w:cs="Arial"/>
          <w:sz w:val="22"/>
          <w:szCs w:val="22"/>
        </w:rPr>
      </w:pPr>
      <w:r w:rsidRPr="00896BE1">
        <w:rPr>
          <w:rFonts w:ascii="Arial" w:hAnsi="Arial" w:cs="Arial"/>
          <w:noProof/>
          <w:sz w:val="22"/>
          <w:szCs w:val="22"/>
        </w:rPr>
        <mc:AlternateContent>
          <mc:Choice Requires="wps">
            <w:drawing>
              <wp:anchor distT="0" distB="0" distL="0" distR="0" simplePos="0" relativeHeight="251658244" behindDoc="1" locked="0" layoutInCell="1" allowOverlap="1" wp14:anchorId="4A7E32C7" wp14:editId="666EEB7C">
                <wp:simplePos x="0" y="0"/>
                <wp:positionH relativeFrom="page">
                  <wp:posOffset>892175</wp:posOffset>
                </wp:positionH>
                <wp:positionV relativeFrom="paragraph">
                  <wp:posOffset>208915</wp:posOffset>
                </wp:positionV>
                <wp:extent cx="5344795" cy="219075"/>
                <wp:effectExtent l="0" t="0" r="8255"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795" cy="219075"/>
                        </a:xfrm>
                        <a:prstGeom prst="rect">
                          <a:avLst/>
                        </a:prstGeom>
                        <a:solidFill>
                          <a:srgbClr val="CCCCCC"/>
                        </a:solidFill>
                      </wps:spPr>
                      <wps:txbx>
                        <w:txbxContent>
                          <w:p w14:paraId="18B537DB" w14:textId="77777777" w:rsidR="001E14BE" w:rsidRDefault="001E14BE" w:rsidP="001E14BE">
                            <w:pPr>
                              <w:spacing w:line="289" w:lineRule="exact"/>
                              <w:ind w:left="30"/>
                              <w:rPr>
                                <w:b/>
                                <w:color w:val="000000"/>
                                <w:sz w:val="24"/>
                              </w:rPr>
                            </w:pPr>
                            <w:r>
                              <w:rPr>
                                <w:b/>
                                <w:color w:val="000000"/>
                                <w:sz w:val="24"/>
                              </w:rPr>
                              <w:t>7</w:t>
                            </w:r>
                            <w:r>
                              <w:rPr>
                                <w:b/>
                                <w:color w:val="000000"/>
                                <w:spacing w:val="4"/>
                                <w:sz w:val="24"/>
                              </w:rPr>
                              <w:t xml:space="preserve"> </w:t>
                            </w:r>
                            <w:r>
                              <w:rPr>
                                <w:b/>
                                <w:color w:val="000000"/>
                                <w:sz w:val="24"/>
                              </w:rPr>
                              <w:t>–</w:t>
                            </w:r>
                            <w:r>
                              <w:rPr>
                                <w:b/>
                                <w:color w:val="000000"/>
                                <w:spacing w:val="7"/>
                                <w:sz w:val="24"/>
                              </w:rPr>
                              <w:t xml:space="preserve"> </w:t>
                            </w:r>
                            <w:r w:rsidRPr="00495841">
                              <w:rPr>
                                <w:b/>
                                <w:color w:val="000000"/>
                                <w:sz w:val="24"/>
                              </w:rPr>
                              <w:t>OBRIGAÇÕES DA CONTRATADADO FORNECEDOR</w:t>
                            </w:r>
                          </w:p>
                        </w:txbxContent>
                      </wps:txbx>
                      <wps:bodyPr wrap="square" lIns="0" tIns="0" rIns="0" bIns="0" rtlCol="0">
                        <a:noAutofit/>
                      </wps:bodyPr>
                    </wps:wsp>
                  </a:graphicData>
                </a:graphic>
                <wp14:sizeRelH relativeFrom="margin">
                  <wp14:pctWidth>0</wp14:pctWidth>
                </wp14:sizeRelH>
              </wp:anchor>
            </w:drawing>
          </mc:Choice>
          <mc:Fallback>
            <w:pict>
              <v:shape w14:anchorId="4A7E32C7" id="Textbox 6" o:spid="_x0000_s1030" type="#_x0000_t202" style="position:absolute;left:0;text-align:left;margin-left:70.25pt;margin-top:16.45pt;width:420.85pt;height:17.25pt;z-index:-2516582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" fillcolor="#ccc" stroked="f">
                <v:textbox inset="0,0,0,0">
                  <w:txbxContent>
                    <w:p w14:paraId="18B537DB" w14:textId="77777777" w:rsidR="001E14BE" w:rsidRDefault="001E14BE" w:rsidP="001E14BE">
                      <w:pPr>
                        <w:spacing w:line="289" w:lineRule="exact"/>
                        <w:ind w:left="30"/>
                        <w:rPr>
                          <w:b/>
                          <w:color w:val="000000"/>
                          <w:sz w:val="24"/>
                        </w:rPr>
                      </w:pPr>
                      <w:r>
                        <w:rPr>
                          <w:b/>
                          <w:color w:val="000000"/>
                          <w:sz w:val="24"/>
                        </w:rPr>
                        <w:t>7</w:t>
                      </w:r>
                      <w:r>
                        <w:rPr>
                          <w:b/>
                          <w:color w:val="000000"/>
                          <w:spacing w:val="4"/>
                          <w:sz w:val="24"/>
                        </w:rPr>
                        <w:t xml:space="preserve"> </w:t>
                      </w:r>
                      <w:r>
                        <w:rPr>
                          <w:b/>
                          <w:color w:val="000000"/>
                          <w:sz w:val="24"/>
                        </w:rPr>
                        <w:t>–</w:t>
                      </w:r>
                      <w:r>
                        <w:rPr>
                          <w:b/>
                          <w:color w:val="000000"/>
                          <w:spacing w:val="7"/>
                          <w:sz w:val="24"/>
                        </w:rPr>
                        <w:t xml:space="preserve"> </w:t>
                      </w:r>
                      <w:r w:rsidRPr="00495841">
                        <w:rPr>
                          <w:b/>
                          <w:color w:val="000000"/>
                          <w:sz w:val="24"/>
                        </w:rPr>
                        <w:t>OBRIGAÇÕES DA CONTRATADADO FORNECEDOR</w:t>
                      </w:r>
                    </w:p>
                  </w:txbxContent>
                </v:textbox>
                <w10:wrap type="topAndBottom" anchorx="page"/>
              </v:shape>
            </w:pict>
          </mc:Fallback>
        </mc:AlternateContent>
      </w:r>
    </w:p>
    <w:p w14:paraId="2F533254" w14:textId="77777777" w:rsidR="001E14BE" w:rsidRPr="00896BE1" w:rsidRDefault="001E14BE" w:rsidP="001E14BE">
      <w:pPr>
        <w:tabs>
          <w:tab w:val="left" w:pos="862"/>
        </w:tabs>
        <w:spacing w:line="276" w:lineRule="auto"/>
        <w:ind w:left="502" w:right="706"/>
        <w:rPr>
          <w:rFonts w:ascii="Arial" w:hAnsi="Arial" w:cs="Arial"/>
        </w:rPr>
      </w:pPr>
    </w:p>
    <w:p w14:paraId="25BE9749" w14:textId="77777777" w:rsidR="001E14BE" w:rsidRPr="00896BE1" w:rsidRDefault="001E14BE" w:rsidP="002A14DD">
      <w:pPr>
        <w:pStyle w:val="Corpodetexto"/>
        <w:numPr>
          <w:ilvl w:val="0"/>
          <w:numId w:val="93"/>
        </w:numPr>
        <w:spacing w:before="37" w:line="283" w:lineRule="auto"/>
        <w:ind w:right="706"/>
        <w:rPr>
          <w:rFonts w:ascii="Arial" w:hAnsi="Arial" w:cs="Arial"/>
          <w:sz w:val="22"/>
          <w:szCs w:val="22"/>
        </w:rPr>
      </w:pPr>
      <w:r w:rsidRPr="00896BE1">
        <w:rPr>
          <w:rFonts w:ascii="Arial" w:hAnsi="Arial" w:cs="Arial"/>
          <w:sz w:val="22"/>
          <w:szCs w:val="22"/>
        </w:rPr>
        <w:t xml:space="preserve">Entregar os equipamentos com os seus respectivos manuais completos (de operação e manutenção e/ou de garantia), na forma impressa ou eletrônica e </w:t>
      </w:r>
      <w:r w:rsidRPr="00896BE1">
        <w:rPr>
          <w:rFonts w:ascii="Arial" w:hAnsi="Arial" w:cs="Arial"/>
          <w:sz w:val="22"/>
          <w:szCs w:val="22"/>
        </w:rPr>
        <w:lastRenderedPageBreak/>
        <w:t xml:space="preserve">em </w:t>
      </w:r>
      <w:proofErr w:type="gramStart"/>
      <w:r w:rsidRPr="00896BE1">
        <w:rPr>
          <w:rFonts w:ascii="Arial" w:hAnsi="Arial" w:cs="Arial"/>
          <w:sz w:val="22"/>
          <w:szCs w:val="22"/>
        </w:rPr>
        <w:t>Inglês</w:t>
      </w:r>
      <w:proofErr w:type="gramEnd"/>
      <w:r w:rsidRPr="00896BE1">
        <w:rPr>
          <w:rFonts w:ascii="Arial" w:hAnsi="Arial" w:cs="Arial"/>
          <w:sz w:val="22"/>
          <w:szCs w:val="22"/>
        </w:rPr>
        <w:t xml:space="preserve"> ou Português; bem como, quando houver, documentos complementares.</w:t>
      </w:r>
    </w:p>
    <w:p w14:paraId="1BBE8C09" w14:textId="77777777" w:rsidR="001E14BE" w:rsidRPr="00896BE1" w:rsidRDefault="001E14BE" w:rsidP="001E14BE">
      <w:pPr>
        <w:pStyle w:val="Corpodetexto"/>
        <w:spacing w:before="37" w:line="283" w:lineRule="auto"/>
        <w:ind w:left="141" w:right="706"/>
        <w:rPr>
          <w:rFonts w:ascii="Arial" w:hAnsi="Arial" w:cs="Arial"/>
          <w:sz w:val="22"/>
          <w:szCs w:val="22"/>
        </w:rPr>
      </w:pPr>
    </w:p>
    <w:p w14:paraId="780EF7CE" w14:textId="77777777" w:rsidR="001E14BE" w:rsidRPr="00896BE1" w:rsidRDefault="001E14BE" w:rsidP="002A14DD">
      <w:pPr>
        <w:pStyle w:val="Corpodetexto"/>
        <w:numPr>
          <w:ilvl w:val="0"/>
          <w:numId w:val="93"/>
        </w:numPr>
        <w:spacing w:before="37" w:line="283" w:lineRule="auto"/>
        <w:ind w:right="706"/>
        <w:rPr>
          <w:rFonts w:ascii="Arial" w:hAnsi="Arial" w:cs="Arial"/>
          <w:sz w:val="22"/>
          <w:szCs w:val="22"/>
        </w:rPr>
      </w:pPr>
      <w:r w:rsidRPr="00896BE1">
        <w:rPr>
          <w:rFonts w:ascii="Arial" w:hAnsi="Arial" w:cs="Arial"/>
          <w:sz w:val="22"/>
          <w:szCs w:val="22"/>
        </w:rPr>
        <w:t>Entregar os equipamentos em perfeitas condições de uso e devidamente acondicionados, conforme esta Especificação Técnica, acompanhados da Nota Fiscal/e Certificado de Garantia do fabricante e respectiva documentação de suporte.</w:t>
      </w:r>
    </w:p>
    <w:p w14:paraId="71457F10" w14:textId="77777777" w:rsidR="001E14BE" w:rsidRPr="00896BE1" w:rsidRDefault="001E14BE" w:rsidP="001E14BE">
      <w:pPr>
        <w:pStyle w:val="Corpodetexto"/>
        <w:spacing w:before="37" w:line="283" w:lineRule="auto"/>
        <w:ind w:left="141" w:right="706"/>
        <w:rPr>
          <w:rFonts w:ascii="Arial" w:hAnsi="Arial" w:cs="Arial"/>
          <w:sz w:val="22"/>
          <w:szCs w:val="22"/>
        </w:rPr>
      </w:pPr>
    </w:p>
    <w:p w14:paraId="122871F1" w14:textId="77777777" w:rsidR="001E14BE" w:rsidRPr="00896BE1" w:rsidRDefault="001E14BE" w:rsidP="002A14DD">
      <w:pPr>
        <w:pStyle w:val="Corpodetexto"/>
        <w:numPr>
          <w:ilvl w:val="0"/>
          <w:numId w:val="93"/>
        </w:numPr>
        <w:spacing w:before="37" w:line="283" w:lineRule="auto"/>
        <w:ind w:right="706"/>
        <w:rPr>
          <w:rFonts w:ascii="Arial" w:hAnsi="Arial" w:cs="Arial"/>
          <w:sz w:val="22"/>
          <w:szCs w:val="22"/>
        </w:rPr>
      </w:pPr>
      <w:r w:rsidRPr="00896BE1">
        <w:rPr>
          <w:rFonts w:ascii="Arial" w:hAnsi="Arial" w:cs="Arial"/>
          <w:sz w:val="22"/>
          <w:szCs w:val="22"/>
        </w:rPr>
        <w:t>Reparar, corrigir ou substituir, às suas expensas, no todo ou em parte, os equipamentos em que se verificarem vícios, defeitos ou incorreções resultantes de sua culpa ou dolo na entrega do produto, além dos defeitos de fabricação. Prestar todos os esclarecimentos que forem solicitados pela CONTRATANTE, aos quais deverá atender nos termos definidos no item da Garantia deste Termo de Referência (</w:t>
      </w:r>
      <w:proofErr w:type="spellStart"/>
      <w:r w:rsidRPr="00896BE1">
        <w:rPr>
          <w:rFonts w:ascii="Arial" w:hAnsi="Arial" w:cs="Arial"/>
          <w:sz w:val="22"/>
          <w:szCs w:val="22"/>
        </w:rPr>
        <w:t>TdR</w:t>
      </w:r>
      <w:proofErr w:type="spellEnd"/>
      <w:r w:rsidRPr="00896BE1">
        <w:rPr>
          <w:rFonts w:ascii="Arial" w:hAnsi="Arial" w:cs="Arial"/>
          <w:sz w:val="22"/>
          <w:szCs w:val="22"/>
        </w:rPr>
        <w:t>).</w:t>
      </w:r>
    </w:p>
    <w:p w14:paraId="34A7D809"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6178E90" w14:textId="77777777" w:rsidR="001E14BE" w:rsidRPr="00896BE1" w:rsidRDefault="001E14BE" w:rsidP="002A14DD">
      <w:pPr>
        <w:pStyle w:val="Ttulo1"/>
        <w:widowControl w:val="0"/>
        <w:numPr>
          <w:ilvl w:val="0"/>
          <w:numId w:val="87"/>
        </w:numPr>
        <w:tabs>
          <w:tab w:val="left" w:pos="410"/>
          <w:tab w:val="left" w:pos="9212"/>
        </w:tabs>
        <w:autoSpaceDE w:val="0"/>
        <w:autoSpaceDN w:val="0"/>
        <w:spacing w:after="0"/>
        <w:ind w:left="410" w:right="706" w:hanging="299"/>
        <w:jc w:val="both"/>
        <w:rPr>
          <w:rFonts w:ascii="Arial" w:hAnsi="Arial" w:cs="Arial"/>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6"/>
          <w:sz w:val="22"/>
          <w:szCs w:val="22"/>
          <w:shd w:val="clear" w:color="auto" w:fill="CCCCCC"/>
        </w:rPr>
        <w:t xml:space="preserve"> </w:t>
      </w:r>
      <w:r w:rsidRPr="00896BE1">
        <w:rPr>
          <w:rFonts w:ascii="Arial" w:hAnsi="Arial" w:cs="Arial"/>
          <w:color w:val="000000"/>
          <w:spacing w:val="-2"/>
          <w:sz w:val="22"/>
          <w:szCs w:val="22"/>
          <w:shd w:val="clear" w:color="auto" w:fill="CCCCCC"/>
        </w:rPr>
        <w:t>OBRIGAÇÕES DO CONTRATANTE COMPRADOR</w:t>
      </w:r>
    </w:p>
    <w:p w14:paraId="70C4F41D" w14:textId="77777777" w:rsidR="001E14BE" w:rsidRPr="00896BE1" w:rsidRDefault="001E14BE" w:rsidP="001E14BE">
      <w:pPr>
        <w:pStyle w:val="Corpodetexto"/>
        <w:spacing w:before="42"/>
        <w:ind w:right="706"/>
        <w:rPr>
          <w:rFonts w:ascii="Arial" w:hAnsi="Arial" w:cs="Arial"/>
          <w:sz w:val="22"/>
          <w:szCs w:val="22"/>
        </w:rPr>
      </w:pPr>
    </w:p>
    <w:p w14:paraId="4ED5F984" w14:textId="77777777" w:rsidR="001E14BE" w:rsidRPr="00896BE1" w:rsidRDefault="001E14BE" w:rsidP="002A14DD">
      <w:pPr>
        <w:pStyle w:val="Corpodetexto"/>
        <w:numPr>
          <w:ilvl w:val="0"/>
          <w:numId w:val="92"/>
        </w:numPr>
        <w:spacing w:before="37" w:line="283" w:lineRule="auto"/>
        <w:ind w:right="706"/>
        <w:rPr>
          <w:rFonts w:ascii="Arial" w:hAnsi="Arial" w:cs="Arial"/>
          <w:sz w:val="22"/>
          <w:szCs w:val="22"/>
        </w:rPr>
      </w:pPr>
      <w:r w:rsidRPr="00896BE1">
        <w:rPr>
          <w:rFonts w:ascii="Arial" w:hAnsi="Arial" w:cs="Arial"/>
          <w:sz w:val="22"/>
          <w:szCs w:val="22"/>
        </w:rPr>
        <w:t>Exigir o cumprimento de todas as obrigações assumidas pelo fornecedor, de acordo com as especificações técnicas, garantias e demais condições comerciais apresentadas na Solicitação de Cotação.</w:t>
      </w:r>
    </w:p>
    <w:p w14:paraId="01D215E6" w14:textId="77777777" w:rsidR="001E14BE" w:rsidRPr="00896BE1" w:rsidRDefault="001E14BE" w:rsidP="001E14BE">
      <w:pPr>
        <w:pStyle w:val="Corpodetexto"/>
        <w:spacing w:before="37" w:line="283" w:lineRule="auto"/>
        <w:ind w:left="141" w:right="706"/>
        <w:rPr>
          <w:rFonts w:ascii="Arial" w:hAnsi="Arial" w:cs="Arial"/>
          <w:sz w:val="22"/>
          <w:szCs w:val="22"/>
        </w:rPr>
      </w:pPr>
    </w:p>
    <w:p w14:paraId="739EBCF8" w14:textId="77777777" w:rsidR="001E14BE" w:rsidRPr="00896BE1" w:rsidRDefault="001E14BE" w:rsidP="002A14DD">
      <w:pPr>
        <w:pStyle w:val="Corpodetexto"/>
        <w:numPr>
          <w:ilvl w:val="0"/>
          <w:numId w:val="92"/>
        </w:numPr>
        <w:spacing w:before="37" w:line="283" w:lineRule="auto"/>
        <w:ind w:right="706"/>
        <w:rPr>
          <w:rFonts w:ascii="Arial" w:hAnsi="Arial" w:cs="Arial"/>
          <w:sz w:val="22"/>
          <w:szCs w:val="22"/>
        </w:rPr>
      </w:pPr>
      <w:r w:rsidRPr="00896BE1">
        <w:rPr>
          <w:rFonts w:ascii="Arial" w:hAnsi="Arial" w:cs="Arial"/>
          <w:sz w:val="22"/>
          <w:szCs w:val="22"/>
        </w:rPr>
        <w:t>Fiscalizar toda a execução do objeto, inclusive durante o período de garantia, como forma de assegurar as condições estabelecidas nesta Especificação Técnica.</w:t>
      </w:r>
    </w:p>
    <w:p w14:paraId="2BC45A94"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6D39A23" w14:textId="77777777" w:rsidR="001E14BE" w:rsidRPr="00896BE1" w:rsidRDefault="001E14BE" w:rsidP="002A14DD">
      <w:pPr>
        <w:pStyle w:val="Corpodetexto"/>
        <w:numPr>
          <w:ilvl w:val="0"/>
          <w:numId w:val="92"/>
        </w:numPr>
        <w:spacing w:before="37" w:line="283" w:lineRule="auto"/>
        <w:ind w:right="706"/>
        <w:rPr>
          <w:rFonts w:ascii="Arial" w:hAnsi="Arial" w:cs="Arial"/>
          <w:sz w:val="22"/>
          <w:szCs w:val="22"/>
        </w:rPr>
      </w:pPr>
      <w:r w:rsidRPr="00896BE1">
        <w:rPr>
          <w:rFonts w:ascii="Arial" w:hAnsi="Arial" w:cs="Arial"/>
          <w:sz w:val="22"/>
          <w:szCs w:val="22"/>
        </w:rPr>
        <w:t>Proporcionar todas as condições necessárias à adequada entrega dos produtos.</w:t>
      </w:r>
    </w:p>
    <w:p w14:paraId="1ECCF74D" w14:textId="77777777" w:rsidR="001E14BE" w:rsidRPr="00896BE1" w:rsidRDefault="001E14BE" w:rsidP="001E14BE">
      <w:pPr>
        <w:pStyle w:val="Corpodetexto"/>
        <w:spacing w:before="37" w:line="283" w:lineRule="auto"/>
        <w:ind w:left="141" w:right="706"/>
        <w:rPr>
          <w:rFonts w:ascii="Arial" w:hAnsi="Arial" w:cs="Arial"/>
          <w:sz w:val="22"/>
          <w:szCs w:val="22"/>
        </w:rPr>
      </w:pPr>
    </w:p>
    <w:p w14:paraId="3837FC7F" w14:textId="77777777" w:rsidR="001E14BE" w:rsidRPr="00896BE1" w:rsidRDefault="001E14BE" w:rsidP="002A14DD">
      <w:pPr>
        <w:pStyle w:val="Corpodetexto"/>
        <w:numPr>
          <w:ilvl w:val="0"/>
          <w:numId w:val="92"/>
        </w:numPr>
        <w:spacing w:before="37" w:line="283" w:lineRule="auto"/>
        <w:ind w:right="706"/>
        <w:rPr>
          <w:rFonts w:ascii="Arial" w:hAnsi="Arial" w:cs="Arial"/>
          <w:sz w:val="22"/>
          <w:szCs w:val="22"/>
        </w:rPr>
      </w:pPr>
      <w:r w:rsidRPr="00896BE1">
        <w:rPr>
          <w:rFonts w:ascii="Arial" w:hAnsi="Arial" w:cs="Arial"/>
          <w:sz w:val="22"/>
          <w:szCs w:val="22"/>
        </w:rPr>
        <w:t>Notificar, por escrito, ao fornecedor, a ocorrência de eventuais imperfeições dos produtos entregues, fixando prazo para a sua correção.</w:t>
      </w:r>
    </w:p>
    <w:p w14:paraId="56DE5E77" w14:textId="77777777" w:rsidR="001E14BE" w:rsidRPr="00896BE1" w:rsidRDefault="001E14BE" w:rsidP="001E14BE">
      <w:pPr>
        <w:pStyle w:val="Corpodetexto"/>
        <w:spacing w:before="37" w:line="283" w:lineRule="auto"/>
        <w:ind w:left="141" w:right="706"/>
        <w:rPr>
          <w:rFonts w:ascii="Arial" w:hAnsi="Arial" w:cs="Arial"/>
          <w:sz w:val="22"/>
          <w:szCs w:val="22"/>
        </w:rPr>
      </w:pPr>
    </w:p>
    <w:p w14:paraId="2BDADC44" w14:textId="77777777" w:rsidR="001E14BE" w:rsidRPr="00896BE1" w:rsidRDefault="001E14BE" w:rsidP="002A14DD">
      <w:pPr>
        <w:pStyle w:val="Ttulo1"/>
        <w:widowControl w:val="0"/>
        <w:numPr>
          <w:ilvl w:val="0"/>
          <w:numId w:val="87"/>
        </w:numPr>
        <w:tabs>
          <w:tab w:val="left" w:pos="410"/>
          <w:tab w:val="left" w:pos="9212"/>
        </w:tabs>
        <w:autoSpaceDE w:val="0"/>
        <w:autoSpaceDN w:val="0"/>
        <w:spacing w:after="0"/>
        <w:ind w:left="410" w:right="706" w:hanging="299"/>
        <w:jc w:val="left"/>
        <w:rPr>
          <w:rFonts w:ascii="Arial" w:hAnsi="Arial" w:cs="Arial"/>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6"/>
          <w:sz w:val="22"/>
          <w:szCs w:val="22"/>
          <w:shd w:val="clear" w:color="auto" w:fill="CCCCCC"/>
        </w:rPr>
        <w:t xml:space="preserve"> RESPON</w:t>
      </w:r>
      <w:r w:rsidRPr="00896BE1">
        <w:rPr>
          <w:rFonts w:ascii="Arial" w:hAnsi="Arial" w:cs="Arial"/>
          <w:color w:val="000000"/>
          <w:sz w:val="22"/>
          <w:szCs w:val="22"/>
          <w:shd w:val="clear" w:color="auto" w:fill="CCCCCC"/>
        </w:rPr>
        <w:t>SABILIDADE PELA SUPERVISÃO DOS TRABALHOS</w:t>
      </w:r>
    </w:p>
    <w:p w14:paraId="0640D8CD" w14:textId="77777777" w:rsidR="001E14BE" w:rsidRPr="00896BE1" w:rsidRDefault="001E14BE" w:rsidP="001E14BE">
      <w:pPr>
        <w:pStyle w:val="Corpodetexto"/>
        <w:spacing w:before="52"/>
        <w:ind w:left="141" w:right="706"/>
        <w:rPr>
          <w:rFonts w:ascii="Arial" w:hAnsi="Arial" w:cs="Arial"/>
          <w:sz w:val="22"/>
          <w:szCs w:val="22"/>
        </w:rPr>
      </w:pPr>
    </w:p>
    <w:p w14:paraId="00C9D784"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A supervisão do trabalho de instalação estará a cargo do DEFLO e de quem for designado para acompanhar.</w:t>
      </w:r>
    </w:p>
    <w:p w14:paraId="5A5D886A" w14:textId="77777777" w:rsidR="001E14BE" w:rsidRPr="00896BE1" w:rsidRDefault="001E14BE" w:rsidP="001E14BE">
      <w:pPr>
        <w:pStyle w:val="Corpodetexto"/>
        <w:spacing w:before="37" w:line="283" w:lineRule="auto"/>
        <w:ind w:left="141" w:right="706"/>
        <w:rPr>
          <w:rFonts w:ascii="Arial" w:hAnsi="Arial" w:cs="Arial"/>
          <w:sz w:val="22"/>
          <w:szCs w:val="22"/>
        </w:rPr>
      </w:pPr>
    </w:p>
    <w:p w14:paraId="514743D1" w14:textId="77777777" w:rsidR="001E14BE" w:rsidRPr="00896BE1" w:rsidRDefault="001E14BE" w:rsidP="002A14DD">
      <w:pPr>
        <w:pStyle w:val="Ttulo1"/>
        <w:widowControl w:val="0"/>
        <w:numPr>
          <w:ilvl w:val="0"/>
          <w:numId w:val="87"/>
        </w:numPr>
        <w:tabs>
          <w:tab w:val="left" w:pos="410"/>
          <w:tab w:val="left" w:pos="9212"/>
        </w:tabs>
        <w:autoSpaceDE w:val="0"/>
        <w:autoSpaceDN w:val="0"/>
        <w:spacing w:after="0"/>
        <w:ind w:left="410" w:right="706" w:hanging="299"/>
        <w:jc w:val="left"/>
        <w:rPr>
          <w:rFonts w:ascii="Arial" w:hAnsi="Arial" w:cs="Arial"/>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11"/>
          <w:sz w:val="22"/>
          <w:szCs w:val="22"/>
          <w:shd w:val="clear" w:color="auto" w:fill="CCCCCC"/>
        </w:rPr>
        <w:t xml:space="preserve"> </w:t>
      </w:r>
      <w:r w:rsidRPr="00896BE1">
        <w:rPr>
          <w:rFonts w:ascii="Arial" w:hAnsi="Arial" w:cs="Arial"/>
          <w:color w:val="000000"/>
          <w:sz w:val="22"/>
          <w:szCs w:val="22"/>
          <w:shd w:val="clear" w:color="auto" w:fill="CCCCCC"/>
        </w:rPr>
        <w:t>CONSIDERAÇÕES GERAIS</w:t>
      </w:r>
    </w:p>
    <w:p w14:paraId="36019127" w14:textId="77777777" w:rsidR="001E14BE" w:rsidRPr="00896BE1" w:rsidRDefault="001E14BE" w:rsidP="001E14BE">
      <w:pPr>
        <w:pStyle w:val="Corpodetexto"/>
        <w:spacing w:before="90"/>
        <w:ind w:right="706"/>
        <w:rPr>
          <w:rFonts w:ascii="Arial" w:hAnsi="Arial" w:cs="Arial"/>
          <w:sz w:val="22"/>
          <w:szCs w:val="22"/>
        </w:rPr>
      </w:pPr>
    </w:p>
    <w:p w14:paraId="752A520B"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 Contratado não está isento do pagamento de tributos, responsabilizando-se tanto pelo pagamento dos impostos, contribuições sociais, taxas e encargos devidos em função das importâncias recebidas sob este contrato nos termos da legislação aplicável, quanto pela veracidade das informações prestadas durante o processo de contratação.</w:t>
      </w:r>
    </w:p>
    <w:p w14:paraId="739A57C5" w14:textId="77777777" w:rsidR="001E14BE" w:rsidRPr="00896BE1" w:rsidRDefault="001E14BE" w:rsidP="001E14BE">
      <w:pPr>
        <w:pStyle w:val="Corpodetexto"/>
        <w:spacing w:before="90"/>
        <w:ind w:right="706"/>
        <w:rPr>
          <w:rFonts w:ascii="Arial" w:hAnsi="Arial" w:cs="Arial"/>
          <w:sz w:val="22"/>
          <w:szCs w:val="22"/>
        </w:rPr>
      </w:pPr>
    </w:p>
    <w:p w14:paraId="03261070" w14:textId="77777777" w:rsidR="001E14BE" w:rsidRPr="00896BE1" w:rsidRDefault="001E14BE" w:rsidP="002A14DD">
      <w:pPr>
        <w:pStyle w:val="Ttulo1"/>
        <w:widowControl w:val="0"/>
        <w:numPr>
          <w:ilvl w:val="0"/>
          <w:numId w:val="87"/>
        </w:numPr>
        <w:tabs>
          <w:tab w:val="left" w:pos="410"/>
          <w:tab w:val="left" w:pos="9212"/>
        </w:tabs>
        <w:autoSpaceDE w:val="0"/>
        <w:autoSpaceDN w:val="0"/>
        <w:spacing w:after="0"/>
        <w:ind w:left="410" w:right="706" w:hanging="299"/>
        <w:jc w:val="left"/>
        <w:rPr>
          <w:rFonts w:ascii="Arial" w:hAnsi="Arial" w:cs="Arial"/>
          <w:sz w:val="22"/>
          <w:szCs w:val="22"/>
        </w:rPr>
      </w:pPr>
      <w:r w:rsidRPr="00896BE1">
        <w:rPr>
          <w:rFonts w:ascii="Arial" w:hAnsi="Arial" w:cs="Arial"/>
          <w:color w:val="000000"/>
          <w:sz w:val="22"/>
          <w:szCs w:val="22"/>
          <w:shd w:val="clear" w:color="auto" w:fill="CCCCCC"/>
        </w:rPr>
        <w:lastRenderedPageBreak/>
        <w:t>–</w:t>
      </w:r>
      <w:r w:rsidRPr="00896BE1">
        <w:rPr>
          <w:rFonts w:ascii="Arial" w:hAnsi="Arial" w:cs="Arial"/>
          <w:color w:val="000000"/>
          <w:spacing w:val="17"/>
          <w:sz w:val="22"/>
          <w:szCs w:val="22"/>
          <w:shd w:val="clear" w:color="auto" w:fill="CCCCCC"/>
        </w:rPr>
        <w:t xml:space="preserve"> </w:t>
      </w:r>
      <w:r w:rsidRPr="00896BE1">
        <w:rPr>
          <w:rFonts w:ascii="Arial" w:hAnsi="Arial" w:cs="Arial"/>
          <w:color w:val="000000"/>
          <w:sz w:val="22"/>
          <w:szCs w:val="22"/>
          <w:shd w:val="clear" w:color="auto" w:fill="CCCCCC"/>
        </w:rPr>
        <w:t>VIGÊNCIA DO CONTRATO</w:t>
      </w:r>
    </w:p>
    <w:p w14:paraId="66515381" w14:textId="77777777" w:rsidR="001E14BE" w:rsidRPr="00896BE1" w:rsidRDefault="001E14BE" w:rsidP="001E14BE">
      <w:pPr>
        <w:pStyle w:val="Corpodetexto"/>
        <w:spacing w:before="75"/>
        <w:ind w:right="706"/>
        <w:rPr>
          <w:rFonts w:ascii="Arial" w:hAnsi="Arial" w:cs="Arial"/>
          <w:sz w:val="22"/>
          <w:szCs w:val="22"/>
        </w:rPr>
      </w:pPr>
    </w:p>
    <w:p w14:paraId="58FD6C42"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 prazo de vigência do contrato será de 120 (cento e vinte) dias, compreendendo 30 (trinta) dias para a entrega dos equipamentos, 30 (trinta) dias para a revisão da entrega e 60 (trinta) dias para as conclusões finais.</w:t>
      </w:r>
    </w:p>
    <w:p w14:paraId="0D2EFC24" w14:textId="77777777" w:rsidR="001E14BE" w:rsidRPr="00896BE1" w:rsidRDefault="001E14BE" w:rsidP="001E14BE">
      <w:pPr>
        <w:pStyle w:val="Corpodetexto"/>
        <w:spacing w:before="37" w:line="283" w:lineRule="auto"/>
        <w:ind w:left="141" w:right="706"/>
        <w:rPr>
          <w:rFonts w:ascii="Arial" w:hAnsi="Arial" w:cs="Arial"/>
          <w:sz w:val="22"/>
          <w:szCs w:val="22"/>
          <w:lang w:val="pt-BR"/>
        </w:rPr>
      </w:pPr>
    </w:p>
    <w:p w14:paraId="5E8BB496" w14:textId="77777777" w:rsidR="001E14BE" w:rsidRPr="00896BE1" w:rsidRDefault="001E14BE" w:rsidP="002A14DD">
      <w:pPr>
        <w:pStyle w:val="Ttulo1"/>
        <w:widowControl w:val="0"/>
        <w:numPr>
          <w:ilvl w:val="0"/>
          <w:numId w:val="87"/>
        </w:numPr>
        <w:tabs>
          <w:tab w:val="left" w:pos="410"/>
          <w:tab w:val="left" w:pos="9212"/>
        </w:tabs>
        <w:autoSpaceDE w:val="0"/>
        <w:autoSpaceDN w:val="0"/>
        <w:spacing w:after="0"/>
        <w:ind w:left="410" w:right="706" w:hanging="299"/>
        <w:jc w:val="left"/>
        <w:rPr>
          <w:rFonts w:ascii="Arial" w:hAnsi="Arial" w:cs="Arial"/>
          <w:color w:val="000000"/>
          <w:sz w:val="22"/>
          <w:szCs w:val="22"/>
          <w:shd w:val="clear" w:color="auto" w:fill="CCCCCC"/>
        </w:rPr>
      </w:pPr>
      <w:r w:rsidRPr="00896BE1">
        <w:rPr>
          <w:rFonts w:ascii="Arial" w:hAnsi="Arial" w:cs="Arial"/>
          <w:color w:val="000000"/>
          <w:sz w:val="22"/>
          <w:szCs w:val="22"/>
          <w:shd w:val="clear" w:color="auto" w:fill="CCCCCC"/>
        </w:rPr>
        <w:t>CRONOGRAMA DE EXECUÇÃO</w:t>
      </w:r>
    </w:p>
    <w:p w14:paraId="309BD195" w14:textId="77777777" w:rsidR="001E14BE" w:rsidRPr="00896BE1" w:rsidRDefault="001E14BE" w:rsidP="001E14BE">
      <w:pPr>
        <w:jc w:val="both"/>
        <w:rPr>
          <w:rFonts w:ascii="Arial" w:hAnsi="Arial" w:cs="Arial"/>
        </w:rPr>
      </w:pPr>
    </w:p>
    <w:p w14:paraId="64C41AF7" w14:textId="77777777" w:rsidR="001E14BE" w:rsidRPr="00896BE1" w:rsidRDefault="001E14BE" w:rsidP="001E14BE">
      <w:pPr>
        <w:pStyle w:val="Corpodetexto"/>
        <w:spacing w:before="37" w:line="283" w:lineRule="auto"/>
        <w:ind w:left="141" w:right="706"/>
        <w:rPr>
          <w:rFonts w:ascii="Arial" w:hAnsi="Arial" w:cs="Arial"/>
          <w:sz w:val="22"/>
          <w:szCs w:val="22"/>
        </w:rPr>
      </w:pPr>
      <w:r w:rsidRPr="00896BE1">
        <w:rPr>
          <w:rFonts w:ascii="Arial" w:hAnsi="Arial" w:cs="Arial"/>
          <w:sz w:val="22"/>
          <w:szCs w:val="22"/>
        </w:rPr>
        <w:t>O período previsto para a execução dos serviços é de 04 meses, contados a partir da assinatura do contrato. A seguir, segue o cronograma de execução de entrega dos produtos:</w:t>
      </w:r>
    </w:p>
    <w:p w14:paraId="524B6DC4" w14:textId="77777777" w:rsidR="001E14BE" w:rsidRPr="00896BE1" w:rsidRDefault="001E14BE" w:rsidP="001E14BE">
      <w:pPr>
        <w:pStyle w:val="Corpodetexto"/>
        <w:spacing w:before="37" w:line="283" w:lineRule="auto"/>
        <w:ind w:left="141" w:right="706"/>
        <w:rPr>
          <w:rFonts w:ascii="Arial" w:hAnsi="Arial" w:cs="Arial"/>
          <w:sz w:val="22"/>
          <w:szCs w:val="22"/>
        </w:rPr>
      </w:pPr>
    </w:p>
    <w:p w14:paraId="32BED198" w14:textId="77777777" w:rsidR="001E14BE" w:rsidRPr="00896BE1" w:rsidRDefault="001E14BE" w:rsidP="001E14BE">
      <w:pPr>
        <w:ind w:firstLine="708"/>
        <w:jc w:val="both"/>
        <w:rPr>
          <w:rFonts w:ascii="Arial" w:hAnsi="Arial" w:cs="Arial"/>
        </w:rPr>
      </w:pPr>
      <w:r w:rsidRPr="00896BE1">
        <w:rPr>
          <w:rFonts w:ascii="Arial" w:hAnsi="Arial" w:cs="Arial"/>
        </w:rPr>
        <w:t>Quadro 1. Cronograma de Execução</w:t>
      </w:r>
    </w:p>
    <w:p w14:paraId="5D7B8271" w14:textId="77777777" w:rsidR="001E14BE" w:rsidRPr="00896BE1" w:rsidRDefault="001E14BE" w:rsidP="001E14BE">
      <w:pPr>
        <w:ind w:firstLine="708"/>
        <w:jc w:val="both"/>
        <w:rPr>
          <w:rFonts w:ascii="Arial" w:hAnsi="Arial" w:cs="Arial"/>
        </w:rPr>
      </w:pPr>
    </w:p>
    <w:tbl>
      <w:tblPr>
        <w:tblStyle w:val="Tabelacomgrade"/>
        <w:tblW w:w="5817" w:type="dxa"/>
        <w:jc w:val="center"/>
        <w:tblLook w:val="06A0" w:firstRow="1" w:lastRow="0" w:firstColumn="1" w:lastColumn="0" w:noHBand="1" w:noVBand="1"/>
      </w:tblPr>
      <w:tblGrid>
        <w:gridCol w:w="2263"/>
        <w:gridCol w:w="598"/>
        <w:gridCol w:w="928"/>
        <w:gridCol w:w="1100"/>
        <w:gridCol w:w="928"/>
      </w:tblGrid>
      <w:tr w:rsidR="001E14BE" w:rsidRPr="00896BE1" w14:paraId="7680C8C3" w14:textId="77777777" w:rsidTr="00E30F54">
        <w:trPr>
          <w:trHeight w:val="291"/>
          <w:jc w:val="center"/>
        </w:trPr>
        <w:tc>
          <w:tcPr>
            <w:tcW w:w="2263" w:type="dxa"/>
          </w:tcPr>
          <w:p w14:paraId="66481B2A" w14:textId="77777777" w:rsidR="001E14BE" w:rsidRPr="00896BE1" w:rsidRDefault="001E14BE" w:rsidP="00E30F54">
            <w:pPr>
              <w:rPr>
                <w:rFonts w:ascii="Arial" w:hAnsi="Arial" w:cs="Arial"/>
              </w:rPr>
            </w:pPr>
            <w:r w:rsidRPr="00896BE1">
              <w:rPr>
                <w:rFonts w:ascii="Arial" w:hAnsi="Arial" w:cs="Arial"/>
              </w:rPr>
              <w:t>Serviços</w:t>
            </w:r>
          </w:p>
        </w:tc>
        <w:tc>
          <w:tcPr>
            <w:tcW w:w="598" w:type="dxa"/>
          </w:tcPr>
          <w:p w14:paraId="77470C98" w14:textId="77777777" w:rsidR="001E14BE" w:rsidRPr="00896BE1" w:rsidRDefault="001E14BE" w:rsidP="00E30F54">
            <w:pPr>
              <w:jc w:val="center"/>
              <w:rPr>
                <w:rFonts w:ascii="Arial" w:hAnsi="Arial" w:cs="Arial"/>
              </w:rPr>
            </w:pPr>
            <w:r w:rsidRPr="00896BE1">
              <w:rPr>
                <w:rFonts w:ascii="Arial" w:hAnsi="Arial" w:cs="Arial"/>
              </w:rPr>
              <w:t>Mês 1</w:t>
            </w:r>
          </w:p>
        </w:tc>
        <w:tc>
          <w:tcPr>
            <w:tcW w:w="928" w:type="dxa"/>
          </w:tcPr>
          <w:p w14:paraId="7BBB2A76" w14:textId="77777777" w:rsidR="001E14BE" w:rsidRPr="00896BE1" w:rsidRDefault="001E14BE" w:rsidP="00E30F54">
            <w:pPr>
              <w:jc w:val="center"/>
              <w:rPr>
                <w:rFonts w:ascii="Arial" w:hAnsi="Arial" w:cs="Arial"/>
              </w:rPr>
            </w:pPr>
            <w:r w:rsidRPr="00896BE1">
              <w:rPr>
                <w:rFonts w:ascii="Arial" w:hAnsi="Arial" w:cs="Arial"/>
              </w:rPr>
              <w:t>Mês 2</w:t>
            </w:r>
          </w:p>
        </w:tc>
        <w:tc>
          <w:tcPr>
            <w:tcW w:w="1100" w:type="dxa"/>
          </w:tcPr>
          <w:p w14:paraId="5658EBD3" w14:textId="77777777" w:rsidR="001E14BE" w:rsidRPr="00896BE1" w:rsidRDefault="001E14BE" w:rsidP="00E30F54">
            <w:pPr>
              <w:jc w:val="center"/>
              <w:rPr>
                <w:rFonts w:ascii="Arial" w:hAnsi="Arial" w:cs="Arial"/>
              </w:rPr>
            </w:pPr>
            <w:r w:rsidRPr="00896BE1">
              <w:rPr>
                <w:rFonts w:ascii="Arial" w:hAnsi="Arial" w:cs="Arial"/>
              </w:rPr>
              <w:t>Mês 3</w:t>
            </w:r>
          </w:p>
          <w:p w14:paraId="2C5BDA57" w14:textId="77777777" w:rsidR="001E14BE" w:rsidRPr="00896BE1" w:rsidRDefault="001E14BE" w:rsidP="00E30F54">
            <w:pPr>
              <w:jc w:val="center"/>
              <w:rPr>
                <w:rFonts w:ascii="Arial" w:hAnsi="Arial" w:cs="Arial"/>
              </w:rPr>
            </w:pPr>
          </w:p>
        </w:tc>
        <w:tc>
          <w:tcPr>
            <w:tcW w:w="928" w:type="dxa"/>
          </w:tcPr>
          <w:p w14:paraId="5AD40988" w14:textId="77777777" w:rsidR="001E14BE" w:rsidRPr="00896BE1" w:rsidRDefault="001E14BE" w:rsidP="00E30F54">
            <w:pPr>
              <w:jc w:val="center"/>
              <w:rPr>
                <w:rFonts w:ascii="Arial" w:hAnsi="Arial" w:cs="Arial"/>
              </w:rPr>
            </w:pPr>
            <w:r w:rsidRPr="00896BE1">
              <w:rPr>
                <w:rFonts w:ascii="Arial" w:hAnsi="Arial" w:cs="Arial"/>
              </w:rPr>
              <w:t>Mês 4</w:t>
            </w:r>
          </w:p>
          <w:p w14:paraId="137E7CA7" w14:textId="77777777" w:rsidR="001E14BE" w:rsidRPr="00896BE1" w:rsidRDefault="001E14BE" w:rsidP="00E30F54">
            <w:pPr>
              <w:jc w:val="center"/>
              <w:rPr>
                <w:rFonts w:ascii="Arial" w:hAnsi="Arial" w:cs="Arial"/>
              </w:rPr>
            </w:pPr>
          </w:p>
        </w:tc>
      </w:tr>
      <w:tr w:rsidR="001E14BE" w:rsidRPr="00896BE1" w14:paraId="27148EA3" w14:textId="77777777" w:rsidTr="00E30F54">
        <w:trPr>
          <w:trHeight w:val="291"/>
          <w:jc w:val="center"/>
        </w:trPr>
        <w:tc>
          <w:tcPr>
            <w:tcW w:w="2263" w:type="dxa"/>
          </w:tcPr>
          <w:p w14:paraId="45A2E696" w14:textId="77777777" w:rsidR="001E14BE" w:rsidRPr="00896BE1" w:rsidRDefault="001E14BE" w:rsidP="00E30F54">
            <w:pPr>
              <w:rPr>
                <w:rFonts w:ascii="Arial" w:hAnsi="Arial" w:cs="Arial"/>
              </w:rPr>
            </w:pPr>
            <w:r w:rsidRPr="00896BE1">
              <w:rPr>
                <w:rFonts w:ascii="Arial" w:hAnsi="Arial" w:cs="Arial"/>
              </w:rPr>
              <w:t>Entrega dos equipamentos</w:t>
            </w:r>
          </w:p>
        </w:tc>
        <w:tc>
          <w:tcPr>
            <w:tcW w:w="598" w:type="dxa"/>
            <w:shd w:val="clear" w:color="auto" w:fill="auto"/>
          </w:tcPr>
          <w:p w14:paraId="1574EB2D" w14:textId="77777777" w:rsidR="001E14BE" w:rsidRPr="00896BE1" w:rsidRDefault="001E14BE" w:rsidP="00E30F54">
            <w:pPr>
              <w:rPr>
                <w:rFonts w:ascii="Arial" w:hAnsi="Arial" w:cs="Arial"/>
              </w:rPr>
            </w:pPr>
            <w:r w:rsidRPr="00896BE1">
              <w:rPr>
                <w:rFonts w:ascii="Arial" w:hAnsi="Arial" w:cs="Arial"/>
              </w:rPr>
              <w:t>x</w:t>
            </w:r>
          </w:p>
        </w:tc>
        <w:tc>
          <w:tcPr>
            <w:tcW w:w="928" w:type="dxa"/>
            <w:shd w:val="clear" w:color="auto" w:fill="auto"/>
          </w:tcPr>
          <w:p w14:paraId="416ED94A" w14:textId="77777777" w:rsidR="001E14BE" w:rsidRPr="00896BE1" w:rsidRDefault="001E14BE" w:rsidP="00E30F54">
            <w:pPr>
              <w:rPr>
                <w:rFonts w:ascii="Arial" w:hAnsi="Arial" w:cs="Arial"/>
              </w:rPr>
            </w:pPr>
            <w:r w:rsidRPr="00896BE1">
              <w:rPr>
                <w:rFonts w:ascii="Arial" w:hAnsi="Arial" w:cs="Arial"/>
                <w:color w:val="000000" w:themeColor="text1"/>
              </w:rPr>
              <w:t>x</w:t>
            </w:r>
          </w:p>
        </w:tc>
        <w:tc>
          <w:tcPr>
            <w:tcW w:w="1100" w:type="dxa"/>
            <w:shd w:val="clear" w:color="auto" w:fill="auto"/>
          </w:tcPr>
          <w:p w14:paraId="5492D1B6" w14:textId="77777777" w:rsidR="001E14BE" w:rsidRPr="00896BE1" w:rsidRDefault="001E14BE" w:rsidP="00E30F54">
            <w:pPr>
              <w:rPr>
                <w:rFonts w:ascii="Arial" w:hAnsi="Arial" w:cs="Arial"/>
              </w:rPr>
            </w:pPr>
          </w:p>
        </w:tc>
        <w:tc>
          <w:tcPr>
            <w:tcW w:w="928" w:type="dxa"/>
            <w:shd w:val="clear" w:color="auto" w:fill="auto"/>
          </w:tcPr>
          <w:p w14:paraId="1F840730" w14:textId="77777777" w:rsidR="001E14BE" w:rsidRPr="00896BE1" w:rsidRDefault="001E14BE" w:rsidP="00E30F54">
            <w:pPr>
              <w:rPr>
                <w:rFonts w:ascii="Arial" w:hAnsi="Arial" w:cs="Arial"/>
              </w:rPr>
            </w:pPr>
          </w:p>
        </w:tc>
      </w:tr>
      <w:tr w:rsidR="001E14BE" w:rsidRPr="00896BE1" w14:paraId="538DD56C" w14:textId="77777777" w:rsidTr="00E30F54">
        <w:trPr>
          <w:trHeight w:val="291"/>
          <w:jc w:val="center"/>
        </w:trPr>
        <w:tc>
          <w:tcPr>
            <w:tcW w:w="2263" w:type="dxa"/>
          </w:tcPr>
          <w:p w14:paraId="5AB0C0A8" w14:textId="77777777" w:rsidR="001E14BE" w:rsidRPr="00896BE1" w:rsidRDefault="001E14BE" w:rsidP="00E30F54">
            <w:pPr>
              <w:rPr>
                <w:rFonts w:ascii="Arial" w:hAnsi="Arial" w:cs="Arial"/>
              </w:rPr>
            </w:pPr>
            <w:r w:rsidRPr="00896BE1">
              <w:rPr>
                <w:rFonts w:ascii="Arial" w:hAnsi="Arial" w:cs="Arial"/>
              </w:rPr>
              <w:t>Instalação dos equipamentos</w:t>
            </w:r>
          </w:p>
        </w:tc>
        <w:tc>
          <w:tcPr>
            <w:tcW w:w="598" w:type="dxa"/>
            <w:shd w:val="clear" w:color="auto" w:fill="auto"/>
          </w:tcPr>
          <w:p w14:paraId="49DBC4C6" w14:textId="77777777" w:rsidR="001E14BE" w:rsidRPr="00896BE1" w:rsidRDefault="001E14BE" w:rsidP="00E30F54">
            <w:pPr>
              <w:rPr>
                <w:rFonts w:ascii="Arial" w:hAnsi="Arial" w:cs="Arial"/>
              </w:rPr>
            </w:pPr>
          </w:p>
        </w:tc>
        <w:tc>
          <w:tcPr>
            <w:tcW w:w="928" w:type="dxa"/>
            <w:shd w:val="clear" w:color="auto" w:fill="auto"/>
          </w:tcPr>
          <w:p w14:paraId="0F18AE4F" w14:textId="77777777" w:rsidR="001E14BE" w:rsidRPr="00896BE1" w:rsidRDefault="001E14BE" w:rsidP="00E30F54">
            <w:pPr>
              <w:rPr>
                <w:rFonts w:ascii="Arial" w:hAnsi="Arial" w:cs="Arial"/>
              </w:rPr>
            </w:pPr>
            <w:r w:rsidRPr="00896BE1">
              <w:rPr>
                <w:rFonts w:ascii="Arial" w:hAnsi="Arial" w:cs="Arial"/>
              </w:rPr>
              <w:t>x</w:t>
            </w:r>
          </w:p>
        </w:tc>
        <w:tc>
          <w:tcPr>
            <w:tcW w:w="1100" w:type="dxa"/>
            <w:shd w:val="clear" w:color="auto" w:fill="auto"/>
          </w:tcPr>
          <w:p w14:paraId="40E3C006" w14:textId="77777777" w:rsidR="001E14BE" w:rsidRPr="00896BE1" w:rsidRDefault="001E14BE" w:rsidP="00E30F54">
            <w:pPr>
              <w:rPr>
                <w:rFonts w:ascii="Arial" w:hAnsi="Arial" w:cs="Arial"/>
              </w:rPr>
            </w:pPr>
            <w:r w:rsidRPr="00896BE1">
              <w:rPr>
                <w:rFonts w:ascii="Arial" w:hAnsi="Arial" w:cs="Arial"/>
              </w:rPr>
              <w:t>x</w:t>
            </w:r>
          </w:p>
        </w:tc>
        <w:tc>
          <w:tcPr>
            <w:tcW w:w="928" w:type="dxa"/>
            <w:shd w:val="clear" w:color="auto" w:fill="auto"/>
          </w:tcPr>
          <w:p w14:paraId="7C4A9046" w14:textId="77777777" w:rsidR="001E14BE" w:rsidRPr="00896BE1" w:rsidRDefault="001E14BE" w:rsidP="00E30F54">
            <w:pPr>
              <w:rPr>
                <w:rFonts w:ascii="Arial" w:hAnsi="Arial" w:cs="Arial"/>
              </w:rPr>
            </w:pPr>
          </w:p>
        </w:tc>
      </w:tr>
      <w:tr w:rsidR="001E14BE" w:rsidRPr="00896BE1" w14:paraId="72669B40" w14:textId="77777777" w:rsidTr="00E30F54">
        <w:trPr>
          <w:trHeight w:val="291"/>
          <w:jc w:val="center"/>
        </w:trPr>
        <w:tc>
          <w:tcPr>
            <w:tcW w:w="2263" w:type="dxa"/>
          </w:tcPr>
          <w:p w14:paraId="03418427" w14:textId="77777777" w:rsidR="001E14BE" w:rsidRPr="00896BE1" w:rsidRDefault="001E14BE" w:rsidP="00E30F54">
            <w:pPr>
              <w:rPr>
                <w:rFonts w:ascii="Arial" w:hAnsi="Arial" w:cs="Arial"/>
              </w:rPr>
            </w:pPr>
            <w:r w:rsidRPr="00896BE1">
              <w:rPr>
                <w:rFonts w:ascii="Arial" w:hAnsi="Arial" w:cs="Arial"/>
              </w:rPr>
              <w:t xml:space="preserve">Configuração de computadores (para operações avançadas e uso geral), notebooks e projetores; </w:t>
            </w:r>
          </w:p>
        </w:tc>
        <w:tc>
          <w:tcPr>
            <w:tcW w:w="598" w:type="dxa"/>
            <w:shd w:val="clear" w:color="auto" w:fill="auto"/>
          </w:tcPr>
          <w:p w14:paraId="03777F93" w14:textId="77777777" w:rsidR="001E14BE" w:rsidRPr="00896BE1" w:rsidRDefault="001E14BE" w:rsidP="00E30F54">
            <w:pPr>
              <w:rPr>
                <w:rFonts w:ascii="Arial" w:hAnsi="Arial" w:cs="Arial"/>
              </w:rPr>
            </w:pPr>
          </w:p>
        </w:tc>
        <w:tc>
          <w:tcPr>
            <w:tcW w:w="928" w:type="dxa"/>
            <w:shd w:val="clear" w:color="auto" w:fill="auto"/>
          </w:tcPr>
          <w:p w14:paraId="1A65CEBF" w14:textId="77777777" w:rsidR="001E14BE" w:rsidRPr="00896BE1" w:rsidRDefault="001E14BE" w:rsidP="00E30F54">
            <w:pPr>
              <w:rPr>
                <w:rFonts w:ascii="Arial" w:hAnsi="Arial" w:cs="Arial"/>
              </w:rPr>
            </w:pPr>
          </w:p>
        </w:tc>
        <w:tc>
          <w:tcPr>
            <w:tcW w:w="1100" w:type="dxa"/>
            <w:shd w:val="clear" w:color="auto" w:fill="auto"/>
          </w:tcPr>
          <w:p w14:paraId="4EB94387" w14:textId="77777777" w:rsidR="001E14BE" w:rsidRPr="00896BE1" w:rsidRDefault="001E14BE" w:rsidP="00E30F54">
            <w:pPr>
              <w:rPr>
                <w:rFonts w:ascii="Arial" w:hAnsi="Arial" w:cs="Arial"/>
              </w:rPr>
            </w:pPr>
          </w:p>
        </w:tc>
        <w:tc>
          <w:tcPr>
            <w:tcW w:w="928" w:type="dxa"/>
            <w:shd w:val="clear" w:color="auto" w:fill="auto"/>
          </w:tcPr>
          <w:p w14:paraId="34606DF2" w14:textId="77777777" w:rsidR="001E14BE" w:rsidRPr="00896BE1" w:rsidRDefault="001E14BE" w:rsidP="00E30F54">
            <w:pPr>
              <w:rPr>
                <w:rFonts w:ascii="Arial" w:hAnsi="Arial" w:cs="Arial"/>
              </w:rPr>
            </w:pPr>
            <w:r w:rsidRPr="00896BE1">
              <w:rPr>
                <w:rFonts w:ascii="Arial" w:hAnsi="Arial" w:cs="Arial"/>
              </w:rPr>
              <w:t>x</w:t>
            </w:r>
          </w:p>
        </w:tc>
      </w:tr>
      <w:tr w:rsidR="001E14BE" w:rsidRPr="00896BE1" w14:paraId="1E7E0FC7" w14:textId="77777777" w:rsidTr="00E30F54">
        <w:trPr>
          <w:trHeight w:val="291"/>
          <w:jc w:val="center"/>
        </w:trPr>
        <w:tc>
          <w:tcPr>
            <w:tcW w:w="2263" w:type="dxa"/>
          </w:tcPr>
          <w:p w14:paraId="655EEB3F" w14:textId="77777777" w:rsidR="001E14BE" w:rsidRPr="00896BE1" w:rsidRDefault="001E14BE" w:rsidP="00E30F54">
            <w:pPr>
              <w:rPr>
                <w:rFonts w:ascii="Arial" w:hAnsi="Arial" w:cs="Arial"/>
              </w:rPr>
            </w:pPr>
            <w:r w:rsidRPr="00896BE1">
              <w:rPr>
                <w:rFonts w:ascii="Arial" w:hAnsi="Arial" w:cs="Arial"/>
              </w:rPr>
              <w:t>Teste de conectividade para cada dispositivo</w:t>
            </w:r>
          </w:p>
        </w:tc>
        <w:tc>
          <w:tcPr>
            <w:tcW w:w="598" w:type="dxa"/>
            <w:shd w:val="clear" w:color="auto" w:fill="auto"/>
          </w:tcPr>
          <w:p w14:paraId="0573B99D" w14:textId="77777777" w:rsidR="001E14BE" w:rsidRPr="00896BE1" w:rsidRDefault="001E14BE" w:rsidP="00E30F54">
            <w:pPr>
              <w:rPr>
                <w:rFonts w:ascii="Arial" w:hAnsi="Arial" w:cs="Arial"/>
              </w:rPr>
            </w:pPr>
          </w:p>
        </w:tc>
        <w:tc>
          <w:tcPr>
            <w:tcW w:w="928" w:type="dxa"/>
            <w:shd w:val="clear" w:color="auto" w:fill="auto"/>
          </w:tcPr>
          <w:p w14:paraId="43A47AD3" w14:textId="77777777" w:rsidR="001E14BE" w:rsidRPr="00896BE1" w:rsidRDefault="001E14BE" w:rsidP="00E30F54">
            <w:pPr>
              <w:rPr>
                <w:rFonts w:ascii="Arial" w:hAnsi="Arial" w:cs="Arial"/>
              </w:rPr>
            </w:pPr>
          </w:p>
        </w:tc>
        <w:tc>
          <w:tcPr>
            <w:tcW w:w="1100" w:type="dxa"/>
            <w:shd w:val="clear" w:color="auto" w:fill="auto"/>
          </w:tcPr>
          <w:p w14:paraId="1808D2BC" w14:textId="77777777" w:rsidR="001E14BE" w:rsidRPr="00896BE1" w:rsidRDefault="001E14BE" w:rsidP="00E30F54">
            <w:pPr>
              <w:rPr>
                <w:rFonts w:ascii="Arial" w:hAnsi="Arial" w:cs="Arial"/>
              </w:rPr>
            </w:pPr>
          </w:p>
        </w:tc>
        <w:tc>
          <w:tcPr>
            <w:tcW w:w="928" w:type="dxa"/>
            <w:shd w:val="clear" w:color="auto" w:fill="auto"/>
          </w:tcPr>
          <w:p w14:paraId="25894739" w14:textId="77777777" w:rsidR="001E14BE" w:rsidRPr="00896BE1" w:rsidRDefault="001E14BE" w:rsidP="00E30F54">
            <w:pPr>
              <w:rPr>
                <w:rFonts w:ascii="Arial" w:hAnsi="Arial" w:cs="Arial"/>
              </w:rPr>
            </w:pPr>
            <w:r w:rsidRPr="00896BE1">
              <w:rPr>
                <w:rFonts w:ascii="Arial" w:hAnsi="Arial" w:cs="Arial"/>
              </w:rPr>
              <w:t>x</w:t>
            </w:r>
          </w:p>
        </w:tc>
      </w:tr>
      <w:tr w:rsidR="001E14BE" w:rsidRPr="00896BE1" w14:paraId="17DCF7A5" w14:textId="77777777" w:rsidTr="00E30F54">
        <w:trPr>
          <w:trHeight w:val="291"/>
          <w:jc w:val="center"/>
        </w:trPr>
        <w:tc>
          <w:tcPr>
            <w:tcW w:w="2263" w:type="dxa"/>
          </w:tcPr>
          <w:p w14:paraId="6530165D" w14:textId="77777777" w:rsidR="001E14BE" w:rsidRPr="00896BE1" w:rsidRDefault="001E14BE" w:rsidP="00E30F54">
            <w:pPr>
              <w:rPr>
                <w:rFonts w:ascii="Arial" w:hAnsi="Arial" w:cs="Arial"/>
              </w:rPr>
            </w:pPr>
            <w:r w:rsidRPr="00896BE1">
              <w:rPr>
                <w:rFonts w:ascii="Arial" w:hAnsi="Arial" w:cs="Arial"/>
              </w:rPr>
              <w:t>Integração com a Rede de Dados do MAPA</w:t>
            </w:r>
          </w:p>
        </w:tc>
        <w:tc>
          <w:tcPr>
            <w:tcW w:w="598" w:type="dxa"/>
            <w:shd w:val="clear" w:color="auto" w:fill="auto"/>
          </w:tcPr>
          <w:p w14:paraId="00D6DC29" w14:textId="77777777" w:rsidR="001E14BE" w:rsidRPr="00896BE1" w:rsidRDefault="001E14BE" w:rsidP="00E30F54">
            <w:pPr>
              <w:rPr>
                <w:rFonts w:ascii="Arial" w:hAnsi="Arial" w:cs="Arial"/>
              </w:rPr>
            </w:pPr>
          </w:p>
        </w:tc>
        <w:tc>
          <w:tcPr>
            <w:tcW w:w="928" w:type="dxa"/>
            <w:shd w:val="clear" w:color="auto" w:fill="auto"/>
          </w:tcPr>
          <w:p w14:paraId="4DC8B35C" w14:textId="77777777" w:rsidR="001E14BE" w:rsidRPr="00896BE1" w:rsidRDefault="001E14BE" w:rsidP="00E30F54">
            <w:pPr>
              <w:rPr>
                <w:rFonts w:ascii="Arial" w:hAnsi="Arial" w:cs="Arial"/>
              </w:rPr>
            </w:pPr>
          </w:p>
        </w:tc>
        <w:tc>
          <w:tcPr>
            <w:tcW w:w="1100" w:type="dxa"/>
            <w:shd w:val="clear" w:color="auto" w:fill="auto"/>
          </w:tcPr>
          <w:p w14:paraId="2795BF8B" w14:textId="77777777" w:rsidR="001E14BE" w:rsidRPr="00896BE1" w:rsidRDefault="001E14BE" w:rsidP="00E30F54">
            <w:pPr>
              <w:rPr>
                <w:rFonts w:ascii="Arial" w:hAnsi="Arial" w:cs="Arial"/>
              </w:rPr>
            </w:pPr>
          </w:p>
        </w:tc>
        <w:tc>
          <w:tcPr>
            <w:tcW w:w="928" w:type="dxa"/>
            <w:shd w:val="clear" w:color="auto" w:fill="auto"/>
          </w:tcPr>
          <w:p w14:paraId="36E204BF" w14:textId="77777777" w:rsidR="001E14BE" w:rsidRPr="00896BE1" w:rsidRDefault="001E14BE" w:rsidP="00E30F54">
            <w:pPr>
              <w:rPr>
                <w:rFonts w:ascii="Arial" w:hAnsi="Arial" w:cs="Arial"/>
              </w:rPr>
            </w:pPr>
            <w:r w:rsidRPr="00896BE1">
              <w:rPr>
                <w:rFonts w:ascii="Arial" w:hAnsi="Arial" w:cs="Arial"/>
              </w:rPr>
              <w:t>x</w:t>
            </w:r>
          </w:p>
        </w:tc>
      </w:tr>
      <w:tr w:rsidR="001E14BE" w:rsidRPr="00896BE1" w14:paraId="01544169" w14:textId="77777777" w:rsidTr="00E30F54">
        <w:trPr>
          <w:trHeight w:val="291"/>
          <w:jc w:val="center"/>
        </w:trPr>
        <w:tc>
          <w:tcPr>
            <w:tcW w:w="2263" w:type="dxa"/>
          </w:tcPr>
          <w:p w14:paraId="131529C5" w14:textId="77777777" w:rsidR="001E14BE" w:rsidRPr="00896BE1" w:rsidRDefault="001E14BE" w:rsidP="00E30F54">
            <w:pPr>
              <w:rPr>
                <w:rFonts w:ascii="Arial" w:hAnsi="Arial" w:cs="Arial"/>
                <w:lang w:val="pt-BR"/>
              </w:rPr>
            </w:pPr>
            <w:r w:rsidRPr="00896BE1">
              <w:rPr>
                <w:rFonts w:ascii="Arial" w:hAnsi="Arial" w:cs="Arial"/>
                <w:lang w:val="pt-BR"/>
              </w:rPr>
              <w:t>Treinamento para usuários.</w:t>
            </w:r>
          </w:p>
          <w:p w14:paraId="2DF02037" w14:textId="77777777" w:rsidR="001E14BE" w:rsidRPr="00896BE1" w:rsidRDefault="001E14BE" w:rsidP="00E30F54">
            <w:pPr>
              <w:rPr>
                <w:rFonts w:ascii="Arial" w:hAnsi="Arial" w:cs="Arial"/>
              </w:rPr>
            </w:pPr>
          </w:p>
        </w:tc>
        <w:tc>
          <w:tcPr>
            <w:tcW w:w="598" w:type="dxa"/>
            <w:shd w:val="clear" w:color="auto" w:fill="auto"/>
          </w:tcPr>
          <w:p w14:paraId="7010B9EA" w14:textId="77777777" w:rsidR="001E14BE" w:rsidRPr="00896BE1" w:rsidRDefault="001E14BE" w:rsidP="00E30F54">
            <w:pPr>
              <w:rPr>
                <w:rFonts w:ascii="Arial" w:hAnsi="Arial" w:cs="Arial"/>
              </w:rPr>
            </w:pPr>
          </w:p>
        </w:tc>
        <w:tc>
          <w:tcPr>
            <w:tcW w:w="928" w:type="dxa"/>
            <w:shd w:val="clear" w:color="auto" w:fill="auto"/>
          </w:tcPr>
          <w:p w14:paraId="4CB94157" w14:textId="77777777" w:rsidR="001E14BE" w:rsidRPr="00896BE1" w:rsidRDefault="001E14BE" w:rsidP="00E30F54">
            <w:pPr>
              <w:rPr>
                <w:rFonts w:ascii="Arial" w:hAnsi="Arial" w:cs="Arial"/>
              </w:rPr>
            </w:pPr>
          </w:p>
        </w:tc>
        <w:tc>
          <w:tcPr>
            <w:tcW w:w="1100" w:type="dxa"/>
            <w:shd w:val="clear" w:color="auto" w:fill="auto"/>
          </w:tcPr>
          <w:p w14:paraId="7A0C7FD8" w14:textId="77777777" w:rsidR="001E14BE" w:rsidRPr="00896BE1" w:rsidRDefault="001E14BE" w:rsidP="00E30F54">
            <w:pPr>
              <w:rPr>
                <w:rFonts w:ascii="Arial" w:hAnsi="Arial" w:cs="Arial"/>
              </w:rPr>
            </w:pPr>
          </w:p>
        </w:tc>
        <w:tc>
          <w:tcPr>
            <w:tcW w:w="928" w:type="dxa"/>
            <w:shd w:val="clear" w:color="auto" w:fill="auto"/>
          </w:tcPr>
          <w:p w14:paraId="4C91681F" w14:textId="77777777" w:rsidR="001E14BE" w:rsidRPr="00896BE1" w:rsidRDefault="001E14BE" w:rsidP="00E30F54">
            <w:pPr>
              <w:rPr>
                <w:rFonts w:ascii="Arial" w:hAnsi="Arial" w:cs="Arial"/>
              </w:rPr>
            </w:pPr>
            <w:r w:rsidRPr="00896BE1">
              <w:rPr>
                <w:rFonts w:ascii="Arial" w:hAnsi="Arial" w:cs="Arial"/>
              </w:rPr>
              <w:t>x</w:t>
            </w:r>
          </w:p>
        </w:tc>
      </w:tr>
    </w:tbl>
    <w:p w14:paraId="185E0BF3" w14:textId="77777777" w:rsidR="001E14BE" w:rsidRPr="00896BE1" w:rsidRDefault="001E14BE" w:rsidP="001E14BE">
      <w:pPr>
        <w:pStyle w:val="Ttulo1"/>
        <w:tabs>
          <w:tab w:val="left" w:pos="410"/>
          <w:tab w:val="left" w:pos="9212"/>
        </w:tabs>
        <w:ind w:right="706"/>
        <w:jc w:val="right"/>
        <w:rPr>
          <w:rFonts w:ascii="Arial" w:hAnsi="Arial" w:cs="Arial"/>
          <w:sz w:val="22"/>
          <w:szCs w:val="22"/>
        </w:rPr>
      </w:pPr>
    </w:p>
    <w:p w14:paraId="08F71D12" w14:textId="77777777" w:rsidR="001E14BE" w:rsidRPr="00896BE1" w:rsidRDefault="001E14BE" w:rsidP="002A14DD">
      <w:pPr>
        <w:pStyle w:val="Ttulo1"/>
        <w:widowControl w:val="0"/>
        <w:numPr>
          <w:ilvl w:val="0"/>
          <w:numId w:val="87"/>
        </w:numPr>
        <w:tabs>
          <w:tab w:val="left" w:pos="410"/>
          <w:tab w:val="left" w:pos="9212"/>
        </w:tabs>
        <w:autoSpaceDE w:val="0"/>
        <w:autoSpaceDN w:val="0"/>
        <w:spacing w:after="0"/>
        <w:ind w:left="410" w:right="706" w:hanging="299"/>
        <w:jc w:val="left"/>
        <w:rPr>
          <w:rFonts w:ascii="Arial" w:hAnsi="Arial" w:cs="Arial"/>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15"/>
          <w:sz w:val="22"/>
          <w:szCs w:val="22"/>
          <w:shd w:val="clear" w:color="auto" w:fill="CCCCCC"/>
        </w:rPr>
        <w:t xml:space="preserve"> </w:t>
      </w:r>
      <w:r w:rsidRPr="00896BE1">
        <w:rPr>
          <w:rFonts w:ascii="Arial" w:hAnsi="Arial" w:cs="Arial"/>
          <w:color w:val="000000"/>
          <w:sz w:val="22"/>
          <w:szCs w:val="22"/>
          <w:shd w:val="clear" w:color="auto" w:fill="CCCCCC"/>
        </w:rPr>
        <w:t>MÉTODO DE SELEÇÃO E OS CRITÉRIOS DE HABILITAÇÃO TÉCNICA DA LICITANTE</w:t>
      </w:r>
    </w:p>
    <w:p w14:paraId="0B22F157" w14:textId="77777777" w:rsidR="001E14BE" w:rsidRPr="00896BE1" w:rsidRDefault="001E14BE" w:rsidP="001E14BE">
      <w:pPr>
        <w:pStyle w:val="Ttulo1"/>
        <w:tabs>
          <w:tab w:val="left" w:pos="410"/>
          <w:tab w:val="left" w:pos="9212"/>
        </w:tabs>
        <w:ind w:right="706"/>
        <w:rPr>
          <w:rFonts w:ascii="Arial" w:hAnsi="Arial" w:cs="Arial"/>
          <w:color w:val="000000"/>
          <w:sz w:val="22"/>
          <w:szCs w:val="22"/>
          <w:shd w:val="clear" w:color="auto" w:fill="CCCCCC"/>
        </w:rPr>
      </w:pPr>
    </w:p>
    <w:p w14:paraId="56915A1D" w14:textId="77777777" w:rsidR="001E14BE" w:rsidRPr="00896BE1" w:rsidRDefault="001E14BE" w:rsidP="001E14BE">
      <w:pPr>
        <w:tabs>
          <w:tab w:val="right" w:pos="7306"/>
        </w:tabs>
        <w:spacing w:before="120" w:after="120"/>
        <w:jc w:val="both"/>
        <w:rPr>
          <w:rFonts w:ascii="Arial" w:hAnsi="Arial" w:cs="Arial"/>
        </w:rPr>
      </w:pPr>
      <w:r w:rsidRPr="00896BE1">
        <w:rPr>
          <w:rFonts w:ascii="Arial" w:hAnsi="Arial" w:cs="Arial"/>
        </w:rPr>
        <w:t>O método de seleção é a apresentação de dois envelopes de seleção com base no menor custo e apresentação de documentação de habilitação.</w:t>
      </w:r>
    </w:p>
    <w:p w14:paraId="213AFDA1"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t>A empresa/instituição deverá apresentar a sua proposta de preço de acordo com as exigências deste Termo de Referência, grafada em R$ (reais) e apresentada em língua portuguesa, por qualquer meio eletrônico, sem emendas, rasuras ou entrelinhas, contendo as especificações do objeto a que se refere esta seleção, devendo ainda ser datada e assinada na última folha e rubricada nas demais, por seu representante legal, com poderes para o exercício da representação. A proposta de preços deverá conter a Razão Social, CNPJ, endereço completo da empresa, número de telefone, bem como seu endereço eletrônico (e-mail), para fins de eventuais contatos, assim como dados do representante legal ou procurador da empresa que irá celebrar eventual Contrato.</w:t>
      </w:r>
    </w:p>
    <w:p w14:paraId="6F20BCF6"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t>A proposta deverá conter oferta firme e precisa sem alternativas ou quaisquer condições ou vantagens que induzam o julgamento. Ocorrendo discordância entre o valor numérico e por extenso contidos na proposta, prevalecerá o valor por extenso.</w:t>
      </w:r>
    </w:p>
    <w:p w14:paraId="55FE2167"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lastRenderedPageBreak/>
        <w:t>O prazo de validade da proposta de preços será de no mínimo 90 (noventa) dias, a contar da data de sua apresentação. Caso não conste o prazo na proposta, esta será considerada válida pelo referido período.</w:t>
      </w:r>
    </w:p>
    <w:p w14:paraId="115445F6"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t>O encaminhamento da proposta pressupõe o pleno conhecimento e atendimento às exigências deste Termo de Referência e às especificações técnicas aqui previstas. A omissão de qualquer despesa necessária à perfeita realização dos serviços será interpretada como não existente ou já incluída nos preços, não podendo a licitante pleitear acréscimo após a abertura da proposta.</w:t>
      </w:r>
    </w:p>
    <w:p w14:paraId="690CA42A"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t>A proposta deverá conter declaração expressa de que nos preços ofertados estão incluídas todas as despesas, tributos e demais encargos de qualquer natureza incidentes sobre a prestação dos serviços, nada mais sendo lícito à proponente requerer após a apresentação de sua proposta.</w:t>
      </w:r>
    </w:p>
    <w:p w14:paraId="2502C922"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t>Serão desclassificadas as propostas que deixarem de atender às exigências deste Termo de Referência e seus anexos.</w:t>
      </w:r>
    </w:p>
    <w:p w14:paraId="76EAEA13" w14:textId="77777777" w:rsidR="001E14BE" w:rsidRPr="00896BE1" w:rsidRDefault="001E14BE" w:rsidP="001E14BE">
      <w:pPr>
        <w:spacing w:before="120" w:after="200" w:line="259" w:lineRule="auto"/>
        <w:jc w:val="both"/>
        <w:rPr>
          <w:rFonts w:ascii="Arial" w:hAnsi="Arial" w:cs="Arial"/>
          <w:lang w:val="pt-BR"/>
        </w:rPr>
      </w:pPr>
      <w:r w:rsidRPr="00896BE1">
        <w:rPr>
          <w:rFonts w:ascii="Arial" w:hAnsi="Arial" w:cs="Arial"/>
        </w:rPr>
        <w:t xml:space="preserve">Registra-se que habilitação da licitante levará em conta os aspectos descritos na sessão </w:t>
      </w:r>
      <w:r w:rsidRPr="00896BE1">
        <w:rPr>
          <w:rFonts w:ascii="Arial" w:hAnsi="Arial" w:cs="Arial"/>
          <w:lang w:val="pt-BR"/>
        </w:rPr>
        <w:t>Seção III. Critérios de Qualificação e Avaliação</w:t>
      </w:r>
      <w:r w:rsidRPr="00896BE1">
        <w:rPr>
          <w:rFonts w:ascii="Arial" w:hAnsi="Arial" w:cs="Arial"/>
        </w:rPr>
        <w:t xml:space="preserve"> do Edital.</w:t>
      </w:r>
    </w:p>
    <w:p w14:paraId="2D22DB1B" w14:textId="77777777" w:rsidR="001E14BE" w:rsidRPr="00896BE1" w:rsidRDefault="001E14BE" w:rsidP="001E14BE">
      <w:pPr>
        <w:pStyle w:val="Corpodetexto"/>
        <w:spacing w:before="89"/>
        <w:ind w:right="706"/>
        <w:rPr>
          <w:rFonts w:ascii="Arial" w:hAnsi="Arial" w:cs="Arial"/>
          <w:sz w:val="22"/>
          <w:szCs w:val="22"/>
        </w:rPr>
      </w:pPr>
    </w:p>
    <w:p w14:paraId="2D3C6C8F" w14:textId="77777777" w:rsidR="001E14BE" w:rsidRPr="00896BE1" w:rsidRDefault="001E14BE" w:rsidP="002A14DD">
      <w:pPr>
        <w:pStyle w:val="Ttulo1"/>
        <w:widowControl w:val="0"/>
        <w:numPr>
          <w:ilvl w:val="0"/>
          <w:numId w:val="87"/>
        </w:numPr>
        <w:tabs>
          <w:tab w:val="left" w:pos="410"/>
          <w:tab w:val="left" w:pos="9212"/>
        </w:tabs>
        <w:autoSpaceDE w:val="0"/>
        <w:autoSpaceDN w:val="0"/>
        <w:spacing w:before="38" w:after="0"/>
        <w:ind w:left="141" w:right="706" w:hanging="299"/>
        <w:jc w:val="left"/>
        <w:rPr>
          <w:rFonts w:ascii="Arial" w:hAnsi="Arial" w:cs="Arial"/>
          <w:color w:val="FF0000"/>
          <w:spacing w:val="-5"/>
          <w:sz w:val="22"/>
          <w:szCs w:val="22"/>
        </w:rPr>
      </w:pPr>
      <w:r w:rsidRPr="00896BE1">
        <w:rPr>
          <w:rFonts w:ascii="Arial" w:hAnsi="Arial" w:cs="Arial"/>
          <w:color w:val="000000"/>
          <w:sz w:val="22"/>
          <w:szCs w:val="22"/>
          <w:shd w:val="clear" w:color="auto" w:fill="CCCCCC"/>
        </w:rPr>
        <w:t>–</w:t>
      </w:r>
      <w:r w:rsidRPr="00896BE1">
        <w:rPr>
          <w:rFonts w:ascii="Arial" w:hAnsi="Arial" w:cs="Arial"/>
          <w:color w:val="000000"/>
          <w:spacing w:val="11"/>
          <w:sz w:val="22"/>
          <w:szCs w:val="22"/>
          <w:shd w:val="clear" w:color="auto" w:fill="CCCCCC"/>
        </w:rPr>
        <w:t xml:space="preserve"> </w:t>
      </w:r>
      <w:r w:rsidRPr="00896BE1">
        <w:rPr>
          <w:rFonts w:ascii="Arial" w:hAnsi="Arial" w:cs="Arial"/>
          <w:color w:val="000000"/>
          <w:sz w:val="22"/>
          <w:szCs w:val="22"/>
          <w:shd w:val="clear" w:color="auto" w:fill="CCCCCC"/>
        </w:rPr>
        <w:t>PROCEDIMENTO</w:t>
      </w:r>
      <w:r w:rsidRPr="00896BE1">
        <w:rPr>
          <w:rFonts w:ascii="Arial" w:hAnsi="Arial" w:cs="Arial"/>
          <w:color w:val="000000"/>
          <w:spacing w:val="13"/>
          <w:sz w:val="22"/>
          <w:szCs w:val="22"/>
          <w:shd w:val="clear" w:color="auto" w:fill="CCCCCC"/>
        </w:rPr>
        <w:t xml:space="preserve"> </w:t>
      </w:r>
      <w:r w:rsidRPr="00896BE1">
        <w:rPr>
          <w:rFonts w:ascii="Arial" w:hAnsi="Arial" w:cs="Arial"/>
          <w:color w:val="000000"/>
          <w:sz w:val="22"/>
          <w:szCs w:val="22"/>
          <w:shd w:val="clear" w:color="auto" w:fill="CCCCCC"/>
        </w:rPr>
        <w:t>DE</w:t>
      </w:r>
      <w:r w:rsidRPr="00896BE1">
        <w:rPr>
          <w:rFonts w:ascii="Arial" w:hAnsi="Arial" w:cs="Arial"/>
          <w:color w:val="000000"/>
          <w:spacing w:val="14"/>
          <w:sz w:val="22"/>
          <w:szCs w:val="22"/>
          <w:shd w:val="clear" w:color="auto" w:fill="CCCCCC"/>
        </w:rPr>
        <w:t xml:space="preserve"> </w:t>
      </w:r>
      <w:r w:rsidRPr="00896BE1">
        <w:rPr>
          <w:rFonts w:ascii="Arial" w:hAnsi="Arial" w:cs="Arial"/>
          <w:color w:val="000000"/>
          <w:spacing w:val="-2"/>
          <w:sz w:val="22"/>
          <w:szCs w:val="22"/>
          <w:shd w:val="clear" w:color="auto" w:fill="CCCCCC"/>
        </w:rPr>
        <w:t>CONTRATAÇÃO</w:t>
      </w:r>
    </w:p>
    <w:p w14:paraId="021D63F3" w14:textId="77777777" w:rsidR="001E14BE" w:rsidRPr="00896BE1" w:rsidRDefault="001E14BE" w:rsidP="001E14BE">
      <w:pPr>
        <w:spacing w:before="28"/>
        <w:ind w:left="141" w:right="706"/>
        <w:rPr>
          <w:rFonts w:ascii="Arial" w:hAnsi="Arial" w:cs="Arial"/>
          <w:color w:val="FF0000"/>
          <w:spacing w:val="-5"/>
        </w:rPr>
      </w:pPr>
    </w:p>
    <w:p w14:paraId="3C900505" w14:textId="77777777" w:rsidR="001E14BE" w:rsidRPr="00896BE1" w:rsidRDefault="001E14BE" w:rsidP="001E14BE">
      <w:pPr>
        <w:spacing w:before="120" w:after="200" w:line="259" w:lineRule="auto"/>
        <w:jc w:val="both"/>
        <w:rPr>
          <w:rFonts w:ascii="Arial" w:hAnsi="Arial" w:cs="Arial"/>
        </w:rPr>
      </w:pPr>
      <w:r w:rsidRPr="00896BE1">
        <w:rPr>
          <w:rFonts w:ascii="Arial" w:hAnsi="Arial" w:cs="Arial"/>
        </w:rPr>
        <w:t>O IICA conduzirá o processo com designação de Comissão de Licitação e Comitê Técnico de Avaliação. A Licitante que apresentar a Proposta financeira com menor valor e atender os requisitos técnicos da documentação de habilitação, será declarada vencedora e convidado para negociações.</w:t>
      </w:r>
    </w:p>
    <w:p w14:paraId="54390E18" w14:textId="77777777" w:rsidR="001E14BE" w:rsidRPr="00896BE1" w:rsidRDefault="001E14BE" w:rsidP="00833F89">
      <w:pPr>
        <w:suppressAutoHyphens/>
        <w:spacing w:after="120" w:line="240" w:lineRule="atLeast"/>
        <w:jc w:val="both"/>
        <w:rPr>
          <w:rFonts w:ascii="Arial" w:hAnsi="Arial" w:cs="Arial"/>
          <w:sz w:val="28"/>
          <w:lang w:eastAsia="zh-CN"/>
        </w:rPr>
      </w:pPr>
    </w:p>
    <w:p w14:paraId="1603C6C6" w14:textId="77777777" w:rsidR="001E14BE" w:rsidRPr="00896BE1" w:rsidRDefault="001E14BE" w:rsidP="00833F89">
      <w:pPr>
        <w:suppressAutoHyphens/>
        <w:spacing w:after="120" w:line="240" w:lineRule="atLeast"/>
        <w:jc w:val="both"/>
        <w:rPr>
          <w:rFonts w:ascii="Arial" w:hAnsi="Arial" w:cs="Arial"/>
          <w:sz w:val="28"/>
          <w:lang w:eastAsia="zh-CN"/>
        </w:rPr>
      </w:pPr>
    </w:p>
    <w:p w14:paraId="13CA31E6" w14:textId="77777777" w:rsidR="001E14BE" w:rsidRPr="00896BE1" w:rsidRDefault="001E14BE" w:rsidP="00833F89">
      <w:pPr>
        <w:suppressAutoHyphens/>
        <w:spacing w:after="120" w:line="240" w:lineRule="atLeast"/>
        <w:jc w:val="both"/>
        <w:rPr>
          <w:rFonts w:ascii="Arial" w:hAnsi="Arial" w:cs="Arial"/>
          <w:sz w:val="28"/>
          <w:lang w:eastAsia="zh-CN"/>
        </w:rPr>
      </w:pPr>
    </w:p>
    <w:p w14:paraId="5C51C7A0" w14:textId="77777777" w:rsidR="001E14BE" w:rsidRPr="00896BE1" w:rsidRDefault="001E14BE" w:rsidP="00833F89">
      <w:pPr>
        <w:suppressAutoHyphens/>
        <w:spacing w:after="120" w:line="240" w:lineRule="atLeast"/>
        <w:jc w:val="both"/>
        <w:rPr>
          <w:rFonts w:ascii="Arial" w:hAnsi="Arial" w:cs="Arial"/>
          <w:sz w:val="28"/>
          <w:lang w:eastAsia="zh-CN"/>
        </w:rPr>
      </w:pPr>
    </w:p>
    <w:p w14:paraId="4763149B" w14:textId="77777777" w:rsidR="001E14BE" w:rsidRPr="00896BE1" w:rsidRDefault="001E14BE" w:rsidP="00833F89">
      <w:pPr>
        <w:suppressAutoHyphens/>
        <w:spacing w:after="120" w:line="240" w:lineRule="atLeast"/>
        <w:jc w:val="both"/>
        <w:rPr>
          <w:rFonts w:ascii="Arial" w:hAnsi="Arial" w:cs="Arial"/>
          <w:sz w:val="28"/>
          <w:lang w:eastAsia="zh-CN"/>
        </w:rPr>
      </w:pPr>
    </w:p>
    <w:p w14:paraId="6F55CB40" w14:textId="77777777" w:rsidR="001E14BE" w:rsidRPr="00896BE1" w:rsidRDefault="001E14BE" w:rsidP="00833F89">
      <w:pPr>
        <w:suppressAutoHyphens/>
        <w:spacing w:after="120" w:line="240" w:lineRule="atLeast"/>
        <w:jc w:val="both"/>
        <w:rPr>
          <w:rFonts w:ascii="Arial" w:hAnsi="Arial" w:cs="Arial"/>
          <w:sz w:val="28"/>
          <w:lang w:eastAsia="zh-CN"/>
        </w:rPr>
      </w:pPr>
    </w:p>
    <w:p w14:paraId="03826BAF" w14:textId="77777777" w:rsidR="001E14BE" w:rsidRPr="00896BE1" w:rsidRDefault="001E14BE" w:rsidP="00833F89">
      <w:pPr>
        <w:suppressAutoHyphens/>
        <w:spacing w:after="120" w:line="240" w:lineRule="atLeast"/>
        <w:jc w:val="both"/>
        <w:rPr>
          <w:rFonts w:ascii="Arial" w:hAnsi="Arial" w:cs="Arial"/>
          <w:sz w:val="28"/>
          <w:lang w:eastAsia="zh-CN"/>
        </w:rPr>
      </w:pPr>
    </w:p>
    <w:p w14:paraId="1ED9FF7E" w14:textId="77777777" w:rsidR="001E14BE" w:rsidRPr="00896BE1" w:rsidRDefault="001E14BE" w:rsidP="00833F89">
      <w:pPr>
        <w:suppressAutoHyphens/>
        <w:spacing w:after="120" w:line="240" w:lineRule="atLeast"/>
        <w:jc w:val="both"/>
        <w:rPr>
          <w:rFonts w:ascii="Arial" w:hAnsi="Arial" w:cs="Arial"/>
          <w:sz w:val="28"/>
          <w:lang w:eastAsia="zh-CN"/>
        </w:rPr>
      </w:pPr>
    </w:p>
    <w:p w14:paraId="176BD3EB" w14:textId="77777777" w:rsidR="001E14BE" w:rsidRPr="00896BE1" w:rsidRDefault="001E14BE" w:rsidP="00833F89">
      <w:pPr>
        <w:suppressAutoHyphens/>
        <w:spacing w:after="120" w:line="240" w:lineRule="atLeast"/>
        <w:jc w:val="both"/>
        <w:rPr>
          <w:rFonts w:ascii="Arial" w:hAnsi="Arial" w:cs="Arial"/>
          <w:sz w:val="28"/>
          <w:lang w:eastAsia="zh-CN"/>
        </w:rPr>
        <w:sectPr w:rsidR="001E14BE" w:rsidRPr="00896BE1" w:rsidSect="004B779B">
          <w:headerReference w:type="even" r:id="rId78"/>
          <w:headerReference w:type="default" r:id="rId79"/>
          <w:footerReference w:type="even" r:id="rId80"/>
          <w:footerReference w:type="default" r:id="rId81"/>
          <w:footnotePr>
            <w:numRestart w:val="eachSect"/>
          </w:footnotePr>
          <w:endnotePr>
            <w:numFmt w:val="decimal"/>
          </w:endnotePr>
          <w:pgSz w:w="11907" w:h="16840" w:code="9"/>
          <w:pgMar w:top="1440" w:right="1417" w:bottom="1440" w:left="1560" w:header="720" w:footer="720" w:gutter="0"/>
          <w:cols w:space="720"/>
          <w:docGrid w:linePitch="272"/>
        </w:sectPr>
      </w:pPr>
    </w:p>
    <w:p w14:paraId="1EAD9885" w14:textId="77777777" w:rsidR="009451A1" w:rsidRPr="00896BE1" w:rsidRDefault="00190163" w:rsidP="00F61499">
      <w:pPr>
        <w:pStyle w:val="SectionVll-Sub"/>
      </w:pPr>
      <w:bookmarkStart w:id="254" w:name="_Toc474408314"/>
      <w:bookmarkStart w:id="255" w:name="_Toc519593190"/>
      <w:bookmarkStart w:id="256" w:name="_Toc519593245"/>
      <w:bookmarkStart w:id="257" w:name="_Toc519593285"/>
      <w:bookmarkStart w:id="258" w:name="_Toc182645135"/>
      <w:bookmarkStart w:id="259" w:name="_Hlk192684976"/>
      <w:r w:rsidRPr="00896BE1">
        <w:lastRenderedPageBreak/>
        <w:t>Lista de mercadorias e plano de entrega</w:t>
      </w:r>
      <w:bookmarkEnd w:id="254"/>
      <w:bookmarkEnd w:id="255"/>
      <w:bookmarkEnd w:id="256"/>
      <w:bookmarkEnd w:id="257"/>
      <w:bookmarkEnd w:id="258"/>
    </w:p>
    <w:p w14:paraId="04C0D7FF" w14:textId="77777777" w:rsidR="00190163" w:rsidRPr="00896BE1" w:rsidRDefault="00190163" w:rsidP="00190163">
      <w:pPr>
        <w:spacing w:after="142" w:line="240" w:lineRule="atLeast"/>
        <w:rPr>
          <w:rFonts w:ascii="Arial" w:hAnsi="Arial" w:cs="Arial"/>
          <w:i/>
          <w:sz w:val="24"/>
          <w:szCs w:val="24"/>
        </w:rPr>
      </w:pPr>
      <w:r w:rsidRPr="00896BE1">
        <w:rPr>
          <w:rFonts w:ascii="Arial" w:hAnsi="Arial" w:cs="Arial"/>
          <w:i/>
          <w:sz w:val="24"/>
          <w:szCs w:val="24"/>
        </w:rPr>
        <w:t>[O Comprador preencherá esta tabela, exceto a coluna “Data de entrega oferecida pelo Licitante” que será preenchida pelo Licitante. A lista de Mercadorias deverá ser idêntica àquela contida nos Formulários de Preços (Seção IV).]</w:t>
      </w:r>
    </w:p>
    <w:p w14:paraId="752B1585" w14:textId="77777777" w:rsidR="00B92911" w:rsidRPr="00896BE1" w:rsidRDefault="00B92911" w:rsidP="00190163">
      <w:pPr>
        <w:spacing w:after="142" w:line="240" w:lineRule="atLeast"/>
        <w:rPr>
          <w:rFonts w:ascii="Arial" w:hAnsi="Arial" w:cs="Arial"/>
          <w:i/>
          <w:sz w:val="24"/>
          <w:szCs w:val="24"/>
        </w:rPr>
      </w:pP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3957"/>
        <w:gridCol w:w="824"/>
        <w:gridCol w:w="1366"/>
        <w:gridCol w:w="1593"/>
        <w:gridCol w:w="2454"/>
        <w:gridCol w:w="2556"/>
        <w:gridCol w:w="33"/>
      </w:tblGrid>
      <w:tr w:rsidR="00DC057A" w:rsidRPr="00896BE1" w14:paraId="6F5ABCD9" w14:textId="4E1C9655" w:rsidTr="0046118C">
        <w:trPr>
          <w:cantSplit/>
          <w:trHeight w:val="236"/>
        </w:trPr>
        <w:tc>
          <w:tcPr>
            <w:tcW w:w="1273" w:type="dxa"/>
            <w:vMerge w:val="restart"/>
            <w:tcBorders>
              <w:top w:val="double" w:sz="4" w:space="0" w:color="auto"/>
              <w:left w:val="double" w:sz="4" w:space="0" w:color="auto"/>
              <w:right w:val="single" w:sz="4" w:space="0" w:color="auto"/>
            </w:tcBorders>
          </w:tcPr>
          <w:p w14:paraId="10E57EE3" w14:textId="43A13B31" w:rsidR="00DC057A" w:rsidRPr="00896BE1" w:rsidRDefault="00DC057A" w:rsidP="00736A5C">
            <w:pPr>
              <w:suppressAutoHyphens/>
              <w:spacing w:before="60"/>
              <w:jc w:val="center"/>
              <w:rPr>
                <w:rFonts w:ascii="Arial" w:hAnsi="Arial" w:cs="Arial"/>
                <w:b/>
                <w:bCs/>
              </w:rPr>
            </w:pPr>
            <w:r w:rsidRPr="00896BE1">
              <w:rPr>
                <w:rFonts w:ascii="Arial" w:hAnsi="Arial" w:cs="Arial"/>
                <w:b/>
                <w:bCs/>
              </w:rPr>
              <w:t>Lote nº.</w:t>
            </w:r>
            <w:r w:rsidRPr="00896BE1">
              <w:rPr>
                <w:rFonts w:ascii="Arial" w:hAnsi="Arial" w:cs="Arial"/>
                <w:b/>
                <w:bCs/>
              </w:rPr>
              <w:sym w:font="Symbol" w:char="F0B0"/>
            </w:r>
          </w:p>
        </w:tc>
        <w:tc>
          <w:tcPr>
            <w:tcW w:w="3957" w:type="dxa"/>
            <w:vMerge w:val="restart"/>
            <w:tcBorders>
              <w:top w:val="double" w:sz="4" w:space="0" w:color="auto"/>
              <w:left w:val="single" w:sz="4" w:space="0" w:color="auto"/>
              <w:right w:val="single" w:sz="4" w:space="0" w:color="auto"/>
            </w:tcBorders>
          </w:tcPr>
          <w:p w14:paraId="4F418FC6" w14:textId="77777777" w:rsidR="00DC057A" w:rsidRPr="00896BE1" w:rsidRDefault="00DC057A" w:rsidP="00736A5C">
            <w:pPr>
              <w:suppressAutoHyphens/>
              <w:spacing w:before="60"/>
              <w:jc w:val="center"/>
              <w:rPr>
                <w:rFonts w:ascii="Arial" w:hAnsi="Arial" w:cs="Arial"/>
                <w:b/>
                <w:bCs/>
              </w:rPr>
            </w:pPr>
            <w:r w:rsidRPr="00896BE1">
              <w:rPr>
                <w:rFonts w:ascii="Arial" w:hAnsi="Arial" w:cs="Arial"/>
                <w:b/>
                <w:bCs/>
              </w:rPr>
              <w:t>Descrição das Mercadorias</w:t>
            </w:r>
          </w:p>
        </w:tc>
        <w:tc>
          <w:tcPr>
            <w:tcW w:w="824" w:type="dxa"/>
            <w:vMerge w:val="restart"/>
            <w:tcBorders>
              <w:top w:val="double" w:sz="4" w:space="0" w:color="auto"/>
              <w:left w:val="single" w:sz="4" w:space="0" w:color="auto"/>
              <w:right w:val="single" w:sz="4" w:space="0" w:color="auto"/>
            </w:tcBorders>
          </w:tcPr>
          <w:p w14:paraId="21357972" w14:textId="77777777" w:rsidR="00DC057A" w:rsidRPr="00896BE1" w:rsidRDefault="00DC057A" w:rsidP="00736A5C">
            <w:pPr>
              <w:suppressAutoHyphens/>
              <w:spacing w:before="60"/>
              <w:jc w:val="center"/>
              <w:rPr>
                <w:rFonts w:ascii="Arial" w:hAnsi="Arial" w:cs="Arial"/>
                <w:b/>
                <w:bCs/>
              </w:rPr>
            </w:pPr>
            <w:r w:rsidRPr="00896BE1">
              <w:rPr>
                <w:rFonts w:ascii="Arial" w:hAnsi="Arial" w:cs="Arial"/>
                <w:b/>
                <w:bCs/>
              </w:rPr>
              <w:t>Quantia</w:t>
            </w:r>
            <w:r w:rsidRPr="00896BE1">
              <w:rPr>
                <w:rStyle w:val="Refdenotaderodap"/>
                <w:rFonts w:ascii="Arial" w:hAnsi="Arial" w:cs="Arial"/>
                <w:b/>
                <w:bCs/>
              </w:rPr>
              <w:footnoteReference w:id="13"/>
            </w:r>
          </w:p>
        </w:tc>
        <w:tc>
          <w:tcPr>
            <w:tcW w:w="1366" w:type="dxa"/>
            <w:vMerge w:val="restart"/>
            <w:tcBorders>
              <w:top w:val="double" w:sz="4" w:space="0" w:color="auto"/>
              <w:left w:val="single" w:sz="4" w:space="0" w:color="auto"/>
              <w:right w:val="single" w:sz="4" w:space="0" w:color="auto"/>
            </w:tcBorders>
          </w:tcPr>
          <w:p w14:paraId="1B80CE14" w14:textId="77777777" w:rsidR="00DC057A" w:rsidRPr="00896BE1" w:rsidRDefault="00DC057A" w:rsidP="00736A5C">
            <w:pPr>
              <w:suppressAutoHyphens/>
              <w:spacing w:before="60"/>
              <w:jc w:val="center"/>
              <w:rPr>
                <w:rFonts w:ascii="Arial" w:hAnsi="Arial" w:cs="Arial"/>
                <w:b/>
                <w:bCs/>
              </w:rPr>
            </w:pPr>
            <w:r w:rsidRPr="00896BE1">
              <w:rPr>
                <w:rFonts w:ascii="Arial" w:hAnsi="Arial" w:cs="Arial"/>
                <w:b/>
                <w:bCs/>
              </w:rPr>
              <w:t xml:space="preserve">Unidade física </w:t>
            </w:r>
            <w:r w:rsidRPr="00896BE1">
              <w:rPr>
                <w:rFonts w:ascii="Arial" w:hAnsi="Arial" w:cs="Arial"/>
                <w:b/>
                <w:bCs/>
                <w:vertAlign w:val="superscript"/>
              </w:rPr>
              <w:t>1</w:t>
            </w:r>
          </w:p>
        </w:tc>
        <w:tc>
          <w:tcPr>
            <w:tcW w:w="1593" w:type="dxa"/>
            <w:vMerge w:val="restart"/>
            <w:tcBorders>
              <w:top w:val="double" w:sz="4" w:space="0" w:color="auto"/>
              <w:left w:val="single" w:sz="4" w:space="0" w:color="auto"/>
              <w:right w:val="single" w:sz="4" w:space="0" w:color="auto"/>
            </w:tcBorders>
          </w:tcPr>
          <w:p w14:paraId="376E8991" w14:textId="77777777" w:rsidR="00DC057A" w:rsidRPr="00896BE1" w:rsidRDefault="00DC057A" w:rsidP="00736A5C">
            <w:pPr>
              <w:spacing w:before="60"/>
              <w:rPr>
                <w:rFonts w:ascii="Arial" w:hAnsi="Arial" w:cs="Arial"/>
                <w:b/>
                <w:bCs/>
              </w:rPr>
            </w:pPr>
            <w:r w:rsidRPr="00896BE1">
              <w:rPr>
                <w:rFonts w:ascii="Arial" w:hAnsi="Arial" w:cs="Arial"/>
                <w:b/>
                <w:bCs/>
              </w:rPr>
              <w:t>Local de serviço designado conforme indicado no DDL</w:t>
            </w:r>
          </w:p>
        </w:tc>
        <w:tc>
          <w:tcPr>
            <w:tcW w:w="5043" w:type="dxa"/>
            <w:gridSpan w:val="3"/>
            <w:tcBorders>
              <w:top w:val="double" w:sz="4" w:space="0" w:color="auto"/>
              <w:left w:val="single" w:sz="4" w:space="0" w:color="auto"/>
              <w:bottom w:val="single" w:sz="4" w:space="0" w:color="auto"/>
              <w:right w:val="single" w:sz="4" w:space="0" w:color="auto"/>
            </w:tcBorders>
          </w:tcPr>
          <w:p w14:paraId="39C01804" w14:textId="478B78B7" w:rsidR="00DC057A" w:rsidRPr="00896BE1" w:rsidRDefault="00DC057A" w:rsidP="00736A5C">
            <w:pPr>
              <w:spacing w:before="60" w:after="60"/>
              <w:jc w:val="center"/>
              <w:rPr>
                <w:rFonts w:ascii="Arial" w:hAnsi="Arial" w:cs="Arial"/>
              </w:rPr>
            </w:pPr>
            <w:r w:rsidRPr="00896BE1">
              <w:rPr>
                <w:rFonts w:ascii="Arial" w:hAnsi="Arial" w:cs="Arial"/>
              </w:rPr>
              <w:t>DATA DE ENTREGA</w:t>
            </w:r>
          </w:p>
        </w:tc>
      </w:tr>
      <w:tr w:rsidR="00DC057A" w:rsidRPr="00896BE1" w14:paraId="7CA7A432" w14:textId="77777777" w:rsidTr="0046118C">
        <w:trPr>
          <w:gridAfter w:val="1"/>
          <w:wAfter w:w="33" w:type="dxa"/>
          <w:cantSplit/>
          <w:trHeight w:val="236"/>
        </w:trPr>
        <w:tc>
          <w:tcPr>
            <w:tcW w:w="1273" w:type="dxa"/>
            <w:vMerge/>
            <w:tcBorders>
              <w:left w:val="double" w:sz="4" w:space="0" w:color="auto"/>
              <w:bottom w:val="single" w:sz="4" w:space="0" w:color="auto"/>
              <w:right w:val="single" w:sz="4" w:space="0" w:color="auto"/>
            </w:tcBorders>
          </w:tcPr>
          <w:p w14:paraId="070BC98C" w14:textId="77777777" w:rsidR="00DC057A" w:rsidRPr="00896BE1" w:rsidRDefault="00DC057A" w:rsidP="00736A5C">
            <w:pPr>
              <w:keepNext/>
              <w:suppressAutoHyphens/>
              <w:jc w:val="both"/>
              <w:outlineLvl w:val="0"/>
              <w:rPr>
                <w:rFonts w:ascii="Arial" w:hAnsi="Arial" w:cs="Arial"/>
              </w:rPr>
            </w:pPr>
          </w:p>
        </w:tc>
        <w:tc>
          <w:tcPr>
            <w:tcW w:w="3957" w:type="dxa"/>
            <w:vMerge/>
            <w:tcBorders>
              <w:left w:val="single" w:sz="4" w:space="0" w:color="auto"/>
              <w:bottom w:val="single" w:sz="4" w:space="0" w:color="auto"/>
              <w:right w:val="single" w:sz="4" w:space="0" w:color="auto"/>
            </w:tcBorders>
          </w:tcPr>
          <w:p w14:paraId="6A3FA4F2" w14:textId="77777777" w:rsidR="00DC057A" w:rsidRPr="00896BE1" w:rsidRDefault="00DC057A" w:rsidP="00736A5C">
            <w:pPr>
              <w:keepNext/>
              <w:suppressAutoHyphens/>
              <w:jc w:val="both"/>
              <w:outlineLvl w:val="0"/>
              <w:rPr>
                <w:rFonts w:ascii="Arial" w:hAnsi="Arial" w:cs="Arial"/>
              </w:rPr>
            </w:pPr>
          </w:p>
        </w:tc>
        <w:tc>
          <w:tcPr>
            <w:tcW w:w="824" w:type="dxa"/>
            <w:vMerge/>
            <w:tcBorders>
              <w:left w:val="single" w:sz="4" w:space="0" w:color="auto"/>
              <w:bottom w:val="single" w:sz="4" w:space="0" w:color="auto"/>
              <w:right w:val="single" w:sz="4" w:space="0" w:color="auto"/>
            </w:tcBorders>
          </w:tcPr>
          <w:p w14:paraId="26A7D4BF" w14:textId="77777777" w:rsidR="00DC057A" w:rsidRPr="00896BE1" w:rsidRDefault="00DC057A" w:rsidP="00736A5C">
            <w:pPr>
              <w:keepNext/>
              <w:suppressAutoHyphens/>
              <w:jc w:val="both"/>
              <w:outlineLvl w:val="0"/>
              <w:rPr>
                <w:rFonts w:ascii="Arial" w:hAnsi="Arial" w:cs="Arial"/>
              </w:rPr>
            </w:pPr>
          </w:p>
        </w:tc>
        <w:tc>
          <w:tcPr>
            <w:tcW w:w="1366" w:type="dxa"/>
            <w:vMerge/>
            <w:tcBorders>
              <w:left w:val="single" w:sz="4" w:space="0" w:color="auto"/>
              <w:bottom w:val="single" w:sz="4" w:space="0" w:color="auto"/>
              <w:right w:val="single" w:sz="4" w:space="0" w:color="auto"/>
            </w:tcBorders>
          </w:tcPr>
          <w:p w14:paraId="0F996E65" w14:textId="77777777" w:rsidR="00DC057A" w:rsidRPr="00896BE1" w:rsidRDefault="00DC057A" w:rsidP="00736A5C">
            <w:pPr>
              <w:keepNext/>
              <w:suppressAutoHyphens/>
              <w:jc w:val="both"/>
              <w:outlineLvl w:val="0"/>
              <w:rPr>
                <w:rFonts w:ascii="Arial" w:hAnsi="Arial" w:cs="Arial"/>
              </w:rPr>
            </w:pPr>
          </w:p>
        </w:tc>
        <w:tc>
          <w:tcPr>
            <w:tcW w:w="1593" w:type="dxa"/>
            <w:vMerge/>
            <w:tcBorders>
              <w:left w:val="single" w:sz="4" w:space="0" w:color="auto"/>
              <w:bottom w:val="single" w:sz="4" w:space="0" w:color="auto"/>
              <w:right w:val="single" w:sz="4" w:space="0" w:color="auto"/>
            </w:tcBorders>
          </w:tcPr>
          <w:p w14:paraId="0C2CC55A" w14:textId="77777777" w:rsidR="00DC057A" w:rsidRPr="00896BE1" w:rsidRDefault="00DC057A" w:rsidP="00736A5C">
            <w:pPr>
              <w:keepNext/>
              <w:jc w:val="both"/>
              <w:outlineLvl w:val="0"/>
              <w:rPr>
                <w:rFonts w:ascii="Arial" w:hAnsi="Arial" w:cs="Arial"/>
              </w:rPr>
            </w:pPr>
          </w:p>
        </w:tc>
        <w:tc>
          <w:tcPr>
            <w:tcW w:w="2454" w:type="dxa"/>
            <w:tcBorders>
              <w:top w:val="single" w:sz="4" w:space="0" w:color="auto"/>
              <w:left w:val="single" w:sz="4" w:space="0" w:color="auto"/>
              <w:right w:val="single" w:sz="4" w:space="0" w:color="auto"/>
            </w:tcBorders>
          </w:tcPr>
          <w:p w14:paraId="2C9BCB10" w14:textId="77777777" w:rsidR="00DC057A" w:rsidRPr="00896BE1" w:rsidRDefault="00DC057A" w:rsidP="00736A5C">
            <w:pPr>
              <w:spacing w:before="60" w:after="60"/>
              <w:jc w:val="center"/>
              <w:rPr>
                <w:rFonts w:ascii="Arial" w:hAnsi="Arial" w:cs="Arial"/>
                <w:b/>
                <w:bCs/>
              </w:rPr>
            </w:pPr>
            <w:r w:rsidRPr="00896BE1">
              <w:rPr>
                <w:rFonts w:ascii="Arial" w:hAnsi="Arial" w:cs="Arial"/>
                <w:b/>
                <w:bCs/>
              </w:rPr>
              <w:t>Data de entrega mais próxima no destino designado</w:t>
            </w:r>
            <w:r w:rsidRPr="00896BE1">
              <w:rPr>
                <w:rStyle w:val="Refdenotaderodap"/>
                <w:rFonts w:ascii="Arial" w:hAnsi="Arial" w:cs="Arial"/>
                <w:b/>
                <w:bCs/>
              </w:rPr>
              <w:footnoteReference w:id="14"/>
            </w:r>
          </w:p>
        </w:tc>
        <w:tc>
          <w:tcPr>
            <w:tcW w:w="2556" w:type="dxa"/>
            <w:tcBorders>
              <w:top w:val="single" w:sz="4" w:space="0" w:color="auto"/>
              <w:left w:val="single" w:sz="4" w:space="0" w:color="auto"/>
              <w:bottom w:val="single" w:sz="4" w:space="0" w:color="auto"/>
              <w:right w:val="double" w:sz="4" w:space="0" w:color="auto"/>
            </w:tcBorders>
          </w:tcPr>
          <w:p w14:paraId="5EBFBC4C" w14:textId="77777777" w:rsidR="00DC057A" w:rsidRPr="00896BE1" w:rsidRDefault="00DC057A" w:rsidP="00736A5C">
            <w:pPr>
              <w:spacing w:before="60" w:after="60"/>
              <w:jc w:val="center"/>
              <w:rPr>
                <w:rFonts w:ascii="Arial" w:hAnsi="Arial" w:cs="Arial"/>
                <w:b/>
                <w:bCs/>
                <w:i/>
                <w:iCs/>
              </w:rPr>
            </w:pPr>
            <w:r w:rsidRPr="00896BE1">
              <w:rPr>
                <w:rFonts w:ascii="Arial" w:hAnsi="Arial" w:cs="Arial"/>
                <w:b/>
                <w:bCs/>
              </w:rPr>
              <w:t xml:space="preserve">Data de Entrega Oferecida pelo Licitante no destino designado </w:t>
            </w:r>
            <w:r w:rsidRPr="00896BE1">
              <w:rPr>
                <w:rFonts w:ascii="Arial" w:hAnsi="Arial" w:cs="Arial"/>
                <w:b/>
                <w:bCs/>
                <w:i/>
                <w:iCs/>
              </w:rPr>
              <w:t>[a ser fornecido pelo Licitante]</w:t>
            </w:r>
          </w:p>
        </w:tc>
      </w:tr>
      <w:tr w:rsidR="00DC057A" w:rsidRPr="00896BE1" w14:paraId="02BAE9A9" w14:textId="77777777" w:rsidTr="0046118C">
        <w:trPr>
          <w:gridAfter w:val="1"/>
          <w:wAfter w:w="33" w:type="dxa"/>
          <w:cantSplit/>
          <w:trHeight w:val="1589"/>
        </w:trPr>
        <w:tc>
          <w:tcPr>
            <w:tcW w:w="1273" w:type="dxa"/>
            <w:tcBorders>
              <w:top w:val="single" w:sz="4" w:space="0" w:color="auto"/>
              <w:left w:val="double" w:sz="4" w:space="0" w:color="auto"/>
              <w:bottom w:val="single" w:sz="4" w:space="0" w:color="auto"/>
              <w:right w:val="single" w:sz="4" w:space="0" w:color="auto"/>
            </w:tcBorders>
          </w:tcPr>
          <w:p w14:paraId="46530448" w14:textId="6EB227CA" w:rsidR="00DC057A" w:rsidRPr="00896BE1" w:rsidRDefault="00555DBC" w:rsidP="00736A5C">
            <w:pPr>
              <w:rPr>
                <w:rFonts w:ascii="Arial" w:hAnsi="Arial" w:cs="Arial"/>
                <w:i/>
                <w:iCs/>
              </w:rPr>
            </w:pPr>
            <w:r w:rsidRPr="00896BE1">
              <w:rPr>
                <w:rFonts w:ascii="Arial" w:hAnsi="Arial" w:cs="Arial"/>
                <w:i/>
                <w:iCs/>
              </w:rPr>
              <w:t>1</w:t>
            </w:r>
          </w:p>
        </w:tc>
        <w:tc>
          <w:tcPr>
            <w:tcW w:w="3957" w:type="dxa"/>
            <w:tcBorders>
              <w:top w:val="single" w:sz="4" w:space="0" w:color="auto"/>
              <w:left w:val="single" w:sz="4" w:space="0" w:color="auto"/>
              <w:bottom w:val="single" w:sz="4" w:space="0" w:color="auto"/>
              <w:right w:val="single" w:sz="4" w:space="0" w:color="auto"/>
            </w:tcBorders>
          </w:tcPr>
          <w:p w14:paraId="48005E1B" w14:textId="77777777" w:rsidR="000C0901" w:rsidRPr="00896BE1" w:rsidRDefault="000C0901" w:rsidP="000C0901">
            <w:pPr>
              <w:spacing w:line="276" w:lineRule="auto"/>
              <w:jc w:val="both"/>
              <w:rPr>
                <w:rFonts w:ascii="Arial" w:hAnsi="Arial" w:cs="Arial"/>
                <w:b/>
                <w:bCs/>
                <w:i/>
                <w:iCs/>
                <w:sz w:val="16"/>
                <w:szCs w:val="16"/>
                <w:lang w:val="pt-BR"/>
              </w:rPr>
            </w:pPr>
            <w:r w:rsidRPr="00896BE1">
              <w:rPr>
                <w:rFonts w:ascii="Arial" w:hAnsi="Arial" w:cs="Arial"/>
                <w:b/>
                <w:bCs/>
                <w:i/>
                <w:iCs/>
                <w:sz w:val="16"/>
                <w:szCs w:val="16"/>
                <w:lang w:val="pt-BR"/>
              </w:rPr>
              <w:t>Painel de LED com resolução P2.5</w:t>
            </w:r>
          </w:p>
          <w:p w14:paraId="512712D7" w14:textId="77777777" w:rsidR="000C0901" w:rsidRPr="00896BE1" w:rsidRDefault="000C0901" w:rsidP="000C0901">
            <w:pPr>
              <w:spacing w:line="276" w:lineRule="auto"/>
              <w:jc w:val="both"/>
              <w:rPr>
                <w:rFonts w:ascii="Arial" w:hAnsi="Arial" w:cs="Arial"/>
                <w:i/>
                <w:iCs/>
                <w:sz w:val="16"/>
                <w:szCs w:val="16"/>
                <w:lang w:val="pt-BR"/>
              </w:rPr>
            </w:pPr>
            <w:r w:rsidRPr="00896BE1">
              <w:rPr>
                <w:rFonts w:ascii="Arial" w:hAnsi="Arial" w:cs="Arial"/>
                <w:i/>
                <w:iCs/>
                <w:sz w:val="16"/>
                <w:szCs w:val="16"/>
                <w:lang w:val="pt-BR"/>
              </w:rPr>
              <w:t>•</w:t>
            </w:r>
            <w:r w:rsidRPr="00896BE1">
              <w:rPr>
                <w:rFonts w:ascii="Arial" w:hAnsi="Arial" w:cs="Arial"/>
                <w:i/>
                <w:iCs/>
                <w:sz w:val="16"/>
                <w:szCs w:val="16"/>
                <w:lang w:val="pt-BR"/>
              </w:rPr>
              <w:tab/>
              <w:t>Tamanho da tela: 3,00 m x 2,00 m</w:t>
            </w:r>
          </w:p>
          <w:p w14:paraId="630AA48F" w14:textId="77777777" w:rsidR="000C0901" w:rsidRPr="00896BE1" w:rsidRDefault="000C0901" w:rsidP="000C0901">
            <w:pPr>
              <w:spacing w:line="276" w:lineRule="auto"/>
              <w:jc w:val="both"/>
              <w:rPr>
                <w:rFonts w:ascii="Arial" w:hAnsi="Arial" w:cs="Arial"/>
                <w:i/>
                <w:iCs/>
                <w:sz w:val="16"/>
                <w:szCs w:val="16"/>
                <w:lang w:val="pt-BR"/>
              </w:rPr>
            </w:pPr>
            <w:r w:rsidRPr="00896BE1">
              <w:rPr>
                <w:rFonts w:ascii="Arial" w:hAnsi="Arial" w:cs="Arial"/>
                <w:i/>
                <w:iCs/>
                <w:sz w:val="16"/>
                <w:szCs w:val="16"/>
                <w:lang w:val="pt-BR"/>
              </w:rPr>
              <w:t>•</w:t>
            </w:r>
            <w:r w:rsidRPr="00896BE1">
              <w:rPr>
                <w:rFonts w:ascii="Arial" w:hAnsi="Arial" w:cs="Arial"/>
                <w:i/>
                <w:iCs/>
                <w:sz w:val="16"/>
                <w:szCs w:val="16"/>
                <w:lang w:val="pt-BR"/>
              </w:rPr>
              <w:tab/>
              <w:t>Resolução: P2.5 mm com resolução 1280 PX x 768 PX, vídeo 4k</w:t>
            </w:r>
          </w:p>
          <w:p w14:paraId="2A57F5B7" w14:textId="77777777" w:rsidR="000C0901" w:rsidRPr="00896BE1" w:rsidRDefault="000C0901" w:rsidP="000C0901">
            <w:pPr>
              <w:spacing w:line="276" w:lineRule="auto"/>
              <w:jc w:val="both"/>
              <w:rPr>
                <w:rFonts w:ascii="Arial" w:hAnsi="Arial" w:cs="Arial"/>
                <w:i/>
                <w:iCs/>
                <w:sz w:val="16"/>
                <w:szCs w:val="16"/>
                <w:lang w:val="pt-BR"/>
              </w:rPr>
            </w:pPr>
            <w:r w:rsidRPr="00896BE1">
              <w:rPr>
                <w:rFonts w:ascii="Arial" w:hAnsi="Arial" w:cs="Arial"/>
                <w:i/>
                <w:iCs/>
                <w:sz w:val="16"/>
                <w:szCs w:val="16"/>
                <w:lang w:val="pt-BR"/>
              </w:rPr>
              <w:t>•</w:t>
            </w:r>
            <w:r w:rsidRPr="00896BE1">
              <w:rPr>
                <w:rFonts w:ascii="Arial" w:hAnsi="Arial" w:cs="Arial"/>
                <w:i/>
                <w:iCs/>
                <w:sz w:val="16"/>
                <w:szCs w:val="16"/>
                <w:lang w:val="pt-BR"/>
              </w:rPr>
              <w:tab/>
              <w:t xml:space="preserve">Tipo de Tela: LED </w:t>
            </w:r>
          </w:p>
          <w:p w14:paraId="0B7A3950" w14:textId="77777777" w:rsidR="000C0901" w:rsidRPr="00896BE1" w:rsidRDefault="000C0901" w:rsidP="000C0901">
            <w:pPr>
              <w:spacing w:line="276" w:lineRule="auto"/>
              <w:jc w:val="both"/>
              <w:rPr>
                <w:rFonts w:ascii="Arial" w:hAnsi="Arial" w:cs="Arial"/>
                <w:i/>
                <w:iCs/>
                <w:sz w:val="16"/>
                <w:szCs w:val="16"/>
                <w:lang w:val="pt-BR"/>
              </w:rPr>
            </w:pPr>
            <w:r w:rsidRPr="00896BE1">
              <w:rPr>
                <w:rFonts w:ascii="Arial" w:hAnsi="Arial" w:cs="Arial"/>
                <w:i/>
                <w:iCs/>
                <w:sz w:val="16"/>
                <w:szCs w:val="16"/>
                <w:lang w:val="pt-BR"/>
              </w:rPr>
              <w:t>•</w:t>
            </w:r>
            <w:r w:rsidRPr="00896BE1">
              <w:rPr>
                <w:rFonts w:ascii="Arial" w:hAnsi="Arial" w:cs="Arial"/>
                <w:i/>
                <w:iCs/>
                <w:sz w:val="16"/>
                <w:szCs w:val="16"/>
                <w:lang w:val="pt-BR"/>
              </w:rPr>
              <w:tab/>
              <w:t>Conectividade: HDMI, e sistema de som</w:t>
            </w:r>
          </w:p>
          <w:p w14:paraId="79D80A35" w14:textId="6AF55EA4" w:rsidR="00DC057A" w:rsidRPr="00896BE1" w:rsidRDefault="000C0901" w:rsidP="000C0901">
            <w:pPr>
              <w:spacing w:line="276" w:lineRule="auto"/>
              <w:jc w:val="both"/>
              <w:rPr>
                <w:rFonts w:ascii="Arial" w:hAnsi="Arial" w:cs="Arial"/>
                <w:i/>
                <w:iCs/>
                <w:sz w:val="16"/>
                <w:szCs w:val="16"/>
                <w:lang w:val="pt-BR"/>
              </w:rPr>
            </w:pPr>
            <w:r w:rsidRPr="00896BE1">
              <w:rPr>
                <w:rFonts w:ascii="Arial" w:hAnsi="Arial" w:cs="Arial"/>
                <w:i/>
                <w:iCs/>
                <w:sz w:val="16"/>
                <w:szCs w:val="16"/>
                <w:lang w:val="pt-BR"/>
              </w:rPr>
              <w:t>•</w:t>
            </w:r>
            <w:r w:rsidRPr="00896BE1">
              <w:rPr>
                <w:rFonts w:ascii="Arial" w:hAnsi="Arial" w:cs="Arial"/>
                <w:i/>
                <w:iCs/>
                <w:sz w:val="16"/>
                <w:szCs w:val="16"/>
                <w:lang w:val="pt-BR"/>
              </w:rPr>
              <w:tab/>
              <w:t>Funções adicionais: Compatível com sistemas de videoconferência</w:t>
            </w:r>
          </w:p>
        </w:tc>
        <w:tc>
          <w:tcPr>
            <w:tcW w:w="824" w:type="dxa"/>
            <w:tcBorders>
              <w:top w:val="single" w:sz="4" w:space="0" w:color="auto"/>
              <w:left w:val="single" w:sz="4" w:space="0" w:color="auto"/>
              <w:bottom w:val="single" w:sz="4" w:space="0" w:color="auto"/>
              <w:right w:val="single" w:sz="4" w:space="0" w:color="auto"/>
            </w:tcBorders>
          </w:tcPr>
          <w:p w14:paraId="700C7B1A" w14:textId="2EB48D2E" w:rsidR="00DC057A" w:rsidRPr="00896BE1" w:rsidRDefault="0046118C" w:rsidP="00A6753B">
            <w:pPr>
              <w:jc w:val="center"/>
              <w:rPr>
                <w:rFonts w:ascii="Arial" w:hAnsi="Arial" w:cs="Arial"/>
                <w:i/>
                <w:iCs/>
                <w:sz w:val="16"/>
                <w:szCs w:val="16"/>
              </w:rPr>
            </w:pPr>
            <w:r w:rsidRPr="0046118C">
              <w:rPr>
                <w:rFonts w:ascii="Arial" w:hAnsi="Arial" w:cs="Arial"/>
                <w:i/>
                <w:iCs/>
                <w:color w:val="FF0000"/>
                <w:sz w:val="16"/>
                <w:szCs w:val="16"/>
              </w:rPr>
              <w:t>04</w:t>
            </w:r>
          </w:p>
        </w:tc>
        <w:tc>
          <w:tcPr>
            <w:tcW w:w="1366" w:type="dxa"/>
            <w:tcBorders>
              <w:top w:val="single" w:sz="4" w:space="0" w:color="auto"/>
              <w:left w:val="single" w:sz="4" w:space="0" w:color="auto"/>
              <w:bottom w:val="single" w:sz="4" w:space="0" w:color="auto"/>
              <w:right w:val="single" w:sz="4" w:space="0" w:color="auto"/>
            </w:tcBorders>
          </w:tcPr>
          <w:p w14:paraId="29DB8B5C" w14:textId="6C5AFF3D" w:rsidR="00DC057A" w:rsidRPr="00896BE1" w:rsidRDefault="00555DBC" w:rsidP="00736A5C">
            <w:pPr>
              <w:rPr>
                <w:rFonts w:ascii="Arial" w:hAnsi="Arial" w:cs="Arial"/>
                <w:i/>
                <w:iCs/>
                <w:sz w:val="16"/>
                <w:szCs w:val="16"/>
              </w:rPr>
            </w:pPr>
            <w:r w:rsidRPr="00896BE1">
              <w:rPr>
                <w:rFonts w:ascii="Arial" w:hAnsi="Arial" w:cs="Arial"/>
                <w:i/>
                <w:iCs/>
                <w:sz w:val="16"/>
                <w:szCs w:val="16"/>
              </w:rPr>
              <w:t>UN</w:t>
            </w:r>
          </w:p>
        </w:tc>
        <w:tc>
          <w:tcPr>
            <w:tcW w:w="1593" w:type="dxa"/>
            <w:tcBorders>
              <w:top w:val="single" w:sz="4" w:space="0" w:color="auto"/>
              <w:left w:val="single" w:sz="4" w:space="0" w:color="auto"/>
              <w:bottom w:val="single" w:sz="4" w:space="0" w:color="auto"/>
              <w:right w:val="single" w:sz="4" w:space="0" w:color="auto"/>
            </w:tcBorders>
          </w:tcPr>
          <w:p w14:paraId="65F5E804" w14:textId="77777777" w:rsidR="000233EE" w:rsidRPr="00896BE1" w:rsidRDefault="000233EE" w:rsidP="000233EE">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667E0616" w14:textId="25D2C1F6" w:rsidR="00DC057A" w:rsidRPr="00896BE1" w:rsidRDefault="000233EE" w:rsidP="000233EE">
            <w:pPr>
              <w:rPr>
                <w:rFonts w:ascii="Arial" w:hAnsi="Arial" w:cs="Arial"/>
                <w:i/>
                <w:iCs/>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0BBC66A4" w14:textId="77777777" w:rsidR="00DC057A" w:rsidRPr="00896BE1" w:rsidRDefault="00DC057A" w:rsidP="00736A5C">
            <w:pPr>
              <w:rPr>
                <w:rFonts w:ascii="Arial" w:hAnsi="Arial" w:cs="Arial"/>
                <w:i/>
                <w:iCs/>
                <w:sz w:val="16"/>
                <w:szCs w:val="16"/>
              </w:rPr>
            </w:pPr>
            <w:r w:rsidRPr="00896BE1">
              <w:rPr>
                <w:rFonts w:ascii="Arial" w:hAnsi="Arial" w:cs="Arial"/>
                <w:i/>
                <w:iCs/>
                <w:sz w:val="16"/>
                <w:szCs w:val="16"/>
              </w:rPr>
              <w:t>[Inserir número de dias após a data de vigência do Contrato]</w:t>
            </w:r>
          </w:p>
        </w:tc>
        <w:tc>
          <w:tcPr>
            <w:tcW w:w="2556" w:type="dxa"/>
            <w:tcBorders>
              <w:left w:val="single" w:sz="4" w:space="0" w:color="auto"/>
              <w:right w:val="double" w:sz="4" w:space="0" w:color="auto"/>
            </w:tcBorders>
          </w:tcPr>
          <w:p w14:paraId="6A8B72AB" w14:textId="4B5C47AD" w:rsidR="00DC057A" w:rsidRPr="00896BE1" w:rsidRDefault="00DC057A" w:rsidP="00736A5C">
            <w:pPr>
              <w:rPr>
                <w:rFonts w:ascii="Arial" w:hAnsi="Arial" w:cs="Arial"/>
                <w:color w:val="000000" w:themeColor="text1"/>
                <w:sz w:val="16"/>
                <w:szCs w:val="16"/>
              </w:rPr>
            </w:pPr>
            <w:r w:rsidRPr="00896BE1">
              <w:rPr>
                <w:rFonts w:ascii="Arial" w:hAnsi="Arial" w:cs="Arial"/>
                <w:color w:val="000000" w:themeColor="text1"/>
                <w:sz w:val="16"/>
                <w:szCs w:val="16"/>
              </w:rPr>
              <w:t>Não superior à 60 dias (padronizado).</w:t>
            </w:r>
          </w:p>
        </w:tc>
      </w:tr>
      <w:tr w:rsidR="006F5ED7" w:rsidRPr="00896BE1" w14:paraId="43EED758" w14:textId="77777777" w:rsidTr="0046118C">
        <w:trPr>
          <w:gridAfter w:val="1"/>
          <w:wAfter w:w="33" w:type="dxa"/>
          <w:cantSplit/>
          <w:trHeight w:val="215"/>
        </w:trPr>
        <w:tc>
          <w:tcPr>
            <w:tcW w:w="1273" w:type="dxa"/>
            <w:tcBorders>
              <w:top w:val="single" w:sz="4" w:space="0" w:color="auto"/>
              <w:left w:val="double" w:sz="4" w:space="0" w:color="auto"/>
              <w:bottom w:val="single" w:sz="4" w:space="0" w:color="auto"/>
              <w:right w:val="single" w:sz="4" w:space="0" w:color="auto"/>
            </w:tcBorders>
          </w:tcPr>
          <w:p w14:paraId="57A29C36"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1BE693D0"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Computador 1 (para operações avançadas)</w:t>
            </w:r>
          </w:p>
          <w:p w14:paraId="77C1528C"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Processador: Intel Core i7 ou “equivalente”.</w:t>
            </w:r>
          </w:p>
          <w:p w14:paraId="4E88C9B5"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Memória RAM: 32 GB</w:t>
            </w:r>
          </w:p>
          <w:p w14:paraId="70AF008A"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Armazenamento: SSD 1 TB</w:t>
            </w:r>
          </w:p>
          <w:p w14:paraId="04B49B88"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Placa Gráfica: NVIDIA GeForce RTX 3070 ou superior</w:t>
            </w:r>
          </w:p>
          <w:p w14:paraId="1FBF6B61"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 xml:space="preserve">Portas: HDMI, USB-C, </w:t>
            </w:r>
            <w:proofErr w:type="spellStart"/>
            <w:r w:rsidRPr="00896BE1">
              <w:rPr>
                <w:rFonts w:ascii="Arial" w:hAnsi="Arial" w:cs="Arial"/>
                <w:sz w:val="16"/>
                <w:szCs w:val="16"/>
              </w:rPr>
              <w:t>DisplayPort</w:t>
            </w:r>
            <w:proofErr w:type="spellEnd"/>
          </w:p>
          <w:p w14:paraId="144F96B8" w14:textId="0D8719D8"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Sistema Operacional: Windows 11 Pro</w:t>
            </w:r>
          </w:p>
        </w:tc>
        <w:tc>
          <w:tcPr>
            <w:tcW w:w="824" w:type="dxa"/>
            <w:tcBorders>
              <w:top w:val="single" w:sz="4" w:space="0" w:color="auto"/>
              <w:left w:val="single" w:sz="4" w:space="0" w:color="auto"/>
              <w:bottom w:val="single" w:sz="4" w:space="0" w:color="auto"/>
              <w:right w:val="single" w:sz="4" w:space="0" w:color="auto"/>
            </w:tcBorders>
          </w:tcPr>
          <w:p w14:paraId="4C55C5D1" w14:textId="43B2CCFD" w:rsidR="006F5ED7" w:rsidRPr="00896BE1" w:rsidRDefault="0046118C" w:rsidP="00A6753B">
            <w:pPr>
              <w:jc w:val="center"/>
              <w:rPr>
                <w:rFonts w:ascii="Arial" w:hAnsi="Arial" w:cs="Arial"/>
                <w:sz w:val="16"/>
                <w:szCs w:val="16"/>
              </w:rPr>
            </w:pPr>
            <w:r w:rsidRPr="0046118C">
              <w:rPr>
                <w:rFonts w:ascii="Arial" w:hAnsi="Arial" w:cs="Arial"/>
                <w:color w:val="FF0000"/>
                <w:sz w:val="16"/>
                <w:szCs w:val="16"/>
              </w:rPr>
              <w:t>17</w:t>
            </w:r>
          </w:p>
        </w:tc>
        <w:tc>
          <w:tcPr>
            <w:tcW w:w="1366" w:type="dxa"/>
            <w:tcBorders>
              <w:top w:val="single" w:sz="4" w:space="0" w:color="auto"/>
              <w:left w:val="single" w:sz="4" w:space="0" w:color="auto"/>
              <w:bottom w:val="single" w:sz="4" w:space="0" w:color="auto"/>
              <w:right w:val="single" w:sz="4" w:space="0" w:color="auto"/>
            </w:tcBorders>
          </w:tcPr>
          <w:p w14:paraId="1192CCE1" w14:textId="421FC048" w:rsidR="006F5ED7" w:rsidRPr="00896BE1" w:rsidRDefault="000336EE" w:rsidP="006F5ED7">
            <w:pPr>
              <w:jc w:val="both"/>
              <w:rPr>
                <w:rFonts w:ascii="Arial" w:hAnsi="Arial" w:cs="Arial"/>
                <w:sz w:val="16"/>
                <w:szCs w:val="16"/>
              </w:rPr>
            </w:pPr>
            <w:r w:rsidRPr="00896BE1">
              <w:rPr>
                <w:rFonts w:ascii="Arial" w:hAnsi="Arial" w:cs="Arial"/>
                <w:i/>
                <w:iCs/>
                <w:sz w:val="16"/>
                <w:szCs w:val="16"/>
              </w:rPr>
              <w:t>UN</w:t>
            </w:r>
          </w:p>
        </w:tc>
        <w:tc>
          <w:tcPr>
            <w:tcW w:w="1593" w:type="dxa"/>
            <w:tcBorders>
              <w:top w:val="single" w:sz="4" w:space="0" w:color="auto"/>
              <w:left w:val="single" w:sz="4" w:space="0" w:color="auto"/>
              <w:bottom w:val="single" w:sz="4" w:space="0" w:color="auto"/>
              <w:right w:val="single" w:sz="4" w:space="0" w:color="auto"/>
            </w:tcBorders>
          </w:tcPr>
          <w:p w14:paraId="2038333A"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47CA8112" w14:textId="27120805"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3EC66542"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6EA8270C" w14:textId="3057342B" w:rsidR="006F5ED7" w:rsidRPr="00896BE1" w:rsidRDefault="006F5ED7" w:rsidP="006F5ED7">
            <w:pPr>
              <w:rPr>
                <w:rFonts w:ascii="Arial" w:hAnsi="Arial" w:cs="Arial"/>
              </w:rPr>
            </w:pPr>
            <w:r w:rsidRPr="00896BE1">
              <w:rPr>
                <w:rFonts w:ascii="Arial" w:hAnsi="Arial" w:cs="Arial"/>
                <w:color w:val="000000" w:themeColor="text1"/>
                <w:sz w:val="16"/>
                <w:szCs w:val="16"/>
              </w:rPr>
              <w:t>Não superior à 60 dias (padronizado).</w:t>
            </w:r>
          </w:p>
        </w:tc>
      </w:tr>
      <w:tr w:rsidR="006F5ED7" w:rsidRPr="00896BE1" w14:paraId="7926275B"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3CC818AB"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5DAE35B5"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Tela Convexa</w:t>
            </w:r>
          </w:p>
          <w:p w14:paraId="7F4F4527"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Tamanho: 100 polegadas ou mais</w:t>
            </w:r>
          </w:p>
          <w:p w14:paraId="1F1CF8A8"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Curvatura: 1800R</w:t>
            </w:r>
          </w:p>
          <w:p w14:paraId="357C18E1"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Resolução: 4K UHD</w:t>
            </w:r>
          </w:p>
          <w:p w14:paraId="74D32D07"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 xml:space="preserve">Material: </w:t>
            </w:r>
            <w:proofErr w:type="spellStart"/>
            <w:r w:rsidRPr="00896BE1">
              <w:rPr>
                <w:rFonts w:ascii="Arial" w:hAnsi="Arial" w:cs="Arial"/>
                <w:sz w:val="16"/>
                <w:szCs w:val="16"/>
              </w:rPr>
              <w:t>Anti-reflexo</w:t>
            </w:r>
            <w:proofErr w:type="spellEnd"/>
          </w:p>
          <w:p w14:paraId="63673FD2" w14:textId="647355B5"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 xml:space="preserve">Conectividade: Compatível com HDMI e </w:t>
            </w:r>
            <w:proofErr w:type="spellStart"/>
            <w:r w:rsidRPr="00896BE1">
              <w:rPr>
                <w:rFonts w:ascii="Arial" w:hAnsi="Arial" w:cs="Arial"/>
                <w:sz w:val="16"/>
                <w:szCs w:val="16"/>
              </w:rPr>
              <w:t>DisplayPort</w:t>
            </w:r>
            <w:proofErr w:type="spellEnd"/>
          </w:p>
        </w:tc>
        <w:tc>
          <w:tcPr>
            <w:tcW w:w="824" w:type="dxa"/>
            <w:tcBorders>
              <w:top w:val="single" w:sz="4" w:space="0" w:color="auto"/>
              <w:left w:val="single" w:sz="4" w:space="0" w:color="auto"/>
              <w:bottom w:val="single" w:sz="4" w:space="0" w:color="auto"/>
              <w:right w:val="single" w:sz="4" w:space="0" w:color="auto"/>
            </w:tcBorders>
          </w:tcPr>
          <w:p w14:paraId="0B08441E" w14:textId="7C04ECAE" w:rsidR="006F5ED7" w:rsidRPr="00896BE1" w:rsidRDefault="0046118C" w:rsidP="00A6753B">
            <w:pPr>
              <w:jc w:val="center"/>
              <w:rPr>
                <w:rFonts w:ascii="Arial" w:hAnsi="Arial" w:cs="Arial"/>
                <w:sz w:val="16"/>
                <w:szCs w:val="16"/>
              </w:rPr>
            </w:pPr>
            <w:r w:rsidRPr="0046118C">
              <w:rPr>
                <w:rFonts w:ascii="Arial" w:hAnsi="Arial" w:cs="Arial"/>
                <w:color w:val="FF0000"/>
                <w:sz w:val="16"/>
                <w:szCs w:val="16"/>
              </w:rPr>
              <w:t>53</w:t>
            </w:r>
          </w:p>
        </w:tc>
        <w:tc>
          <w:tcPr>
            <w:tcW w:w="1366" w:type="dxa"/>
            <w:tcBorders>
              <w:top w:val="single" w:sz="4" w:space="0" w:color="auto"/>
              <w:left w:val="single" w:sz="4" w:space="0" w:color="auto"/>
              <w:bottom w:val="single" w:sz="4" w:space="0" w:color="auto"/>
              <w:right w:val="single" w:sz="4" w:space="0" w:color="auto"/>
            </w:tcBorders>
          </w:tcPr>
          <w:p w14:paraId="5729EACB" w14:textId="572064F8" w:rsidR="006F5ED7" w:rsidRPr="00896BE1" w:rsidRDefault="000336EE" w:rsidP="006F5ED7">
            <w:pPr>
              <w:jc w:val="both"/>
              <w:rPr>
                <w:rFonts w:ascii="Arial" w:hAnsi="Arial" w:cs="Arial"/>
                <w:sz w:val="16"/>
                <w:szCs w:val="16"/>
              </w:rPr>
            </w:pPr>
            <w:r w:rsidRPr="00896BE1">
              <w:rPr>
                <w:rFonts w:ascii="Arial" w:hAnsi="Arial" w:cs="Arial"/>
                <w:i/>
                <w:iCs/>
                <w:sz w:val="16"/>
                <w:szCs w:val="16"/>
              </w:rPr>
              <w:t>UN</w:t>
            </w:r>
          </w:p>
        </w:tc>
        <w:tc>
          <w:tcPr>
            <w:tcW w:w="1593" w:type="dxa"/>
            <w:tcBorders>
              <w:top w:val="single" w:sz="4" w:space="0" w:color="auto"/>
              <w:left w:val="single" w:sz="4" w:space="0" w:color="auto"/>
              <w:bottom w:val="single" w:sz="4" w:space="0" w:color="auto"/>
              <w:right w:val="single" w:sz="4" w:space="0" w:color="auto"/>
            </w:tcBorders>
          </w:tcPr>
          <w:p w14:paraId="64397213"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7E215AEA" w14:textId="0ADA3A58"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60A9B5CC"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284BA5D8" w14:textId="53F13695" w:rsidR="006F5ED7" w:rsidRPr="00896BE1" w:rsidRDefault="006F5ED7" w:rsidP="006F5ED7">
            <w:pPr>
              <w:jc w:val="both"/>
              <w:rPr>
                <w:rFonts w:ascii="Arial" w:hAnsi="Arial" w:cs="Arial"/>
              </w:rPr>
            </w:pPr>
            <w:r w:rsidRPr="00896BE1">
              <w:rPr>
                <w:rFonts w:ascii="Arial" w:hAnsi="Arial" w:cs="Arial"/>
                <w:color w:val="000000" w:themeColor="text1"/>
                <w:sz w:val="16"/>
                <w:szCs w:val="16"/>
              </w:rPr>
              <w:t>Não superior à 60 dias (padronizado).</w:t>
            </w:r>
          </w:p>
        </w:tc>
      </w:tr>
      <w:tr w:rsidR="006F5ED7" w:rsidRPr="00896BE1" w14:paraId="521C3319"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5B95B893"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14A3C93D"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Computador 2 (para uso geral)</w:t>
            </w:r>
          </w:p>
          <w:p w14:paraId="6A6BE866"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Processador: Intel Core i5 ou “equivalente”.</w:t>
            </w:r>
          </w:p>
          <w:p w14:paraId="48BF7695"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Memória RAM: 16 GB</w:t>
            </w:r>
          </w:p>
          <w:p w14:paraId="743510B0"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Armazenamento: SSD 512 GB</w:t>
            </w:r>
          </w:p>
          <w:p w14:paraId="32CE129F"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Placa Gráfica: Integrada Intel UHD</w:t>
            </w:r>
          </w:p>
          <w:p w14:paraId="26AD19C8"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Portas: HDMI, USB-A, USB-C</w:t>
            </w:r>
          </w:p>
          <w:p w14:paraId="19D6B353" w14:textId="59C2D416"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Sistema Operacional: Windows 11</w:t>
            </w:r>
          </w:p>
        </w:tc>
        <w:tc>
          <w:tcPr>
            <w:tcW w:w="824" w:type="dxa"/>
            <w:tcBorders>
              <w:top w:val="single" w:sz="4" w:space="0" w:color="auto"/>
              <w:left w:val="single" w:sz="4" w:space="0" w:color="auto"/>
              <w:bottom w:val="single" w:sz="4" w:space="0" w:color="auto"/>
              <w:right w:val="single" w:sz="4" w:space="0" w:color="auto"/>
            </w:tcBorders>
          </w:tcPr>
          <w:p w14:paraId="5CAA3B69" w14:textId="79120E5C" w:rsidR="006F5ED7" w:rsidRPr="00896BE1" w:rsidRDefault="0046118C" w:rsidP="00A6753B">
            <w:pPr>
              <w:jc w:val="center"/>
              <w:rPr>
                <w:rFonts w:ascii="Arial" w:hAnsi="Arial" w:cs="Arial"/>
                <w:sz w:val="16"/>
                <w:szCs w:val="16"/>
              </w:rPr>
            </w:pPr>
            <w:r w:rsidRPr="0046118C">
              <w:rPr>
                <w:rFonts w:ascii="Arial" w:hAnsi="Arial" w:cs="Arial"/>
                <w:color w:val="FF0000"/>
                <w:sz w:val="16"/>
                <w:szCs w:val="16"/>
              </w:rPr>
              <w:t>36</w:t>
            </w:r>
          </w:p>
        </w:tc>
        <w:tc>
          <w:tcPr>
            <w:tcW w:w="1366" w:type="dxa"/>
            <w:tcBorders>
              <w:top w:val="single" w:sz="4" w:space="0" w:color="auto"/>
              <w:left w:val="single" w:sz="4" w:space="0" w:color="auto"/>
              <w:bottom w:val="single" w:sz="4" w:space="0" w:color="auto"/>
              <w:right w:val="single" w:sz="4" w:space="0" w:color="auto"/>
            </w:tcBorders>
          </w:tcPr>
          <w:p w14:paraId="09B61732" w14:textId="10CE5DA1" w:rsidR="006F5ED7" w:rsidRPr="00896BE1" w:rsidRDefault="000336EE" w:rsidP="006F5ED7">
            <w:pPr>
              <w:jc w:val="both"/>
              <w:rPr>
                <w:rFonts w:ascii="Arial" w:hAnsi="Arial" w:cs="Arial"/>
                <w:sz w:val="16"/>
                <w:szCs w:val="16"/>
              </w:rPr>
            </w:pPr>
            <w:r w:rsidRPr="00896BE1">
              <w:rPr>
                <w:rFonts w:ascii="Arial" w:hAnsi="Arial" w:cs="Arial"/>
                <w:i/>
                <w:iCs/>
                <w:sz w:val="16"/>
                <w:szCs w:val="16"/>
              </w:rPr>
              <w:t>UN</w:t>
            </w:r>
          </w:p>
        </w:tc>
        <w:tc>
          <w:tcPr>
            <w:tcW w:w="1593" w:type="dxa"/>
            <w:tcBorders>
              <w:top w:val="single" w:sz="4" w:space="0" w:color="auto"/>
              <w:left w:val="single" w:sz="4" w:space="0" w:color="auto"/>
              <w:bottom w:val="single" w:sz="4" w:space="0" w:color="auto"/>
              <w:right w:val="single" w:sz="4" w:space="0" w:color="auto"/>
            </w:tcBorders>
          </w:tcPr>
          <w:p w14:paraId="492668C3"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29A489CB" w14:textId="618DDE20"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2847062B"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47C455CB" w14:textId="5A4DAA05" w:rsidR="006F5ED7" w:rsidRPr="00896BE1" w:rsidRDefault="007D615A" w:rsidP="006F5ED7">
            <w:pPr>
              <w:jc w:val="both"/>
              <w:rPr>
                <w:rFonts w:ascii="Arial" w:hAnsi="Arial" w:cs="Arial"/>
                <w:color w:val="000000" w:themeColor="text1"/>
                <w:sz w:val="16"/>
                <w:szCs w:val="16"/>
              </w:rPr>
            </w:pPr>
            <w:r w:rsidRPr="00896BE1">
              <w:rPr>
                <w:rFonts w:ascii="Arial" w:hAnsi="Arial" w:cs="Arial"/>
                <w:color w:val="000000" w:themeColor="text1"/>
                <w:sz w:val="16"/>
                <w:szCs w:val="16"/>
              </w:rPr>
              <w:t>Não superior à 60 dias (padronizado).</w:t>
            </w:r>
          </w:p>
        </w:tc>
      </w:tr>
      <w:tr w:rsidR="006F5ED7" w:rsidRPr="00896BE1" w14:paraId="314739EA"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3FEC8B72"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tbl>
            <w:tblPr>
              <w:tblW w:w="3747" w:type="dxa"/>
              <w:tblCellMar>
                <w:left w:w="70" w:type="dxa"/>
                <w:right w:w="70" w:type="dxa"/>
              </w:tblCellMar>
              <w:tblLook w:val="04A0" w:firstRow="1" w:lastRow="0" w:firstColumn="1" w:lastColumn="0" w:noHBand="0" w:noVBand="1"/>
            </w:tblPr>
            <w:tblGrid>
              <w:gridCol w:w="3747"/>
            </w:tblGrid>
            <w:tr w:rsidR="006F5ED7" w:rsidRPr="0046118C" w14:paraId="1EAE071D" w14:textId="77777777" w:rsidTr="0046118C">
              <w:trPr>
                <w:trHeight w:val="288"/>
              </w:trPr>
              <w:tc>
                <w:tcPr>
                  <w:tcW w:w="3747" w:type="dxa"/>
                  <w:tcBorders>
                    <w:top w:val="nil"/>
                    <w:left w:val="nil"/>
                    <w:bottom w:val="nil"/>
                    <w:right w:val="nil"/>
                  </w:tcBorders>
                  <w:shd w:val="clear" w:color="auto" w:fill="auto"/>
                  <w:noWrap/>
                  <w:vAlign w:val="bottom"/>
                  <w:hideMark/>
                </w:tcPr>
                <w:p w14:paraId="2ADA95B5" w14:textId="77777777" w:rsidR="006F5ED7" w:rsidRPr="0046118C" w:rsidRDefault="006F5ED7" w:rsidP="006F5ED7">
                  <w:pPr>
                    <w:rPr>
                      <w:rFonts w:ascii="Aptos Narrow" w:hAnsi="Aptos Narrow"/>
                      <w:b/>
                      <w:bCs/>
                      <w:color w:val="000000"/>
                      <w:lang w:val="pt-BR" w:eastAsia="pt-BR"/>
                    </w:rPr>
                  </w:pPr>
                  <w:r w:rsidRPr="0046118C">
                    <w:rPr>
                      <w:rFonts w:ascii="Aptos Narrow" w:hAnsi="Aptos Narrow"/>
                      <w:b/>
                      <w:bCs/>
                      <w:color w:val="000000"/>
                      <w:lang w:val="pt-BR" w:eastAsia="pt-BR"/>
                    </w:rPr>
                    <w:t xml:space="preserve">Sistema Multimídia (Áudio e Vídeo) </w:t>
                  </w:r>
                </w:p>
              </w:tc>
            </w:tr>
            <w:tr w:rsidR="006F5ED7" w:rsidRPr="0046118C" w14:paraId="460E1AA5" w14:textId="77777777" w:rsidTr="0046118C">
              <w:trPr>
                <w:trHeight w:val="288"/>
              </w:trPr>
              <w:tc>
                <w:tcPr>
                  <w:tcW w:w="3747" w:type="dxa"/>
                  <w:tcBorders>
                    <w:top w:val="nil"/>
                    <w:left w:val="nil"/>
                    <w:bottom w:val="nil"/>
                    <w:right w:val="nil"/>
                  </w:tcBorders>
                  <w:shd w:val="clear" w:color="auto" w:fill="auto"/>
                  <w:noWrap/>
                  <w:vAlign w:val="center"/>
                  <w:hideMark/>
                </w:tcPr>
                <w:p w14:paraId="1553AC85" w14:textId="50B9FCF4" w:rsidR="006F5ED7" w:rsidRPr="0046118C" w:rsidRDefault="006F5ED7" w:rsidP="002A14DD">
                  <w:pPr>
                    <w:pStyle w:val="PargrafodaLista"/>
                    <w:numPr>
                      <w:ilvl w:val="0"/>
                      <w:numId w:val="95"/>
                    </w:numPr>
                    <w:rPr>
                      <w:rFonts w:ascii="Symbol" w:hAnsi="Symbol"/>
                      <w:color w:val="000000"/>
                      <w:sz w:val="20"/>
                      <w:lang w:val="pt-BR" w:eastAsia="pt-BR"/>
                    </w:rPr>
                  </w:pPr>
                  <w:r w:rsidRPr="0046118C">
                    <w:rPr>
                      <w:rFonts w:ascii="Arial" w:hAnsi="Arial" w:cs="Arial"/>
                      <w:b/>
                      <w:bCs/>
                      <w:color w:val="000000"/>
                      <w:sz w:val="20"/>
                      <w:lang w:val="pt-BR" w:eastAsia="pt-BR"/>
                    </w:rPr>
                    <w:t>Sistemas de Som</w:t>
                  </w:r>
                  <w:r w:rsidRPr="0046118C">
                    <w:rPr>
                      <w:rFonts w:ascii="Arial" w:hAnsi="Arial" w:cs="Arial"/>
                      <w:color w:val="000000"/>
                      <w:sz w:val="20"/>
                      <w:lang w:val="pt-BR" w:eastAsia="pt-BR"/>
                    </w:rPr>
                    <w:t>: Surround 7.1 ou “equivalente”.</w:t>
                  </w:r>
                </w:p>
              </w:tc>
            </w:tr>
            <w:tr w:rsidR="006F5ED7" w:rsidRPr="0046118C" w14:paraId="5CD070DA" w14:textId="77777777" w:rsidTr="0046118C">
              <w:trPr>
                <w:trHeight w:val="288"/>
              </w:trPr>
              <w:tc>
                <w:tcPr>
                  <w:tcW w:w="3747" w:type="dxa"/>
                  <w:tcBorders>
                    <w:top w:val="nil"/>
                    <w:left w:val="nil"/>
                    <w:bottom w:val="nil"/>
                    <w:right w:val="nil"/>
                  </w:tcBorders>
                  <w:shd w:val="clear" w:color="auto" w:fill="auto"/>
                  <w:noWrap/>
                  <w:vAlign w:val="bottom"/>
                  <w:hideMark/>
                </w:tcPr>
                <w:p w14:paraId="26210BDA" w14:textId="77777777" w:rsidR="006F5ED7" w:rsidRPr="0046118C" w:rsidRDefault="006F5ED7" w:rsidP="002A14DD">
                  <w:pPr>
                    <w:pStyle w:val="PargrafodaLista"/>
                    <w:numPr>
                      <w:ilvl w:val="0"/>
                      <w:numId w:val="94"/>
                    </w:numPr>
                    <w:rPr>
                      <w:rFonts w:ascii="Arial" w:hAnsi="Arial" w:cs="Arial"/>
                      <w:b/>
                      <w:bCs/>
                      <w:color w:val="000000"/>
                      <w:sz w:val="20"/>
                      <w:lang w:val="pt-BR" w:eastAsia="pt-BR"/>
                    </w:rPr>
                  </w:pPr>
                  <w:r w:rsidRPr="0046118C">
                    <w:rPr>
                      <w:rFonts w:ascii="Arial" w:hAnsi="Arial" w:cs="Arial"/>
                      <w:b/>
                      <w:bCs/>
                      <w:color w:val="000000"/>
                      <w:sz w:val="20"/>
                      <w:lang w:val="pt-BR" w:eastAsia="pt-BR"/>
                    </w:rPr>
                    <w:t>Amplificadores</w:t>
                  </w:r>
                  <w:r w:rsidRPr="0046118C">
                    <w:rPr>
                      <w:rFonts w:ascii="Arial" w:hAnsi="Arial" w:cs="Arial"/>
                      <w:color w:val="000000"/>
                      <w:sz w:val="20"/>
                      <w:lang w:val="pt-BR" w:eastAsia="pt-BR"/>
                    </w:rPr>
                    <w:t>: Integrado, com potência de 200W por canal</w:t>
                  </w:r>
                </w:p>
              </w:tc>
            </w:tr>
            <w:tr w:rsidR="006F5ED7" w:rsidRPr="0046118C" w14:paraId="1053F8EF" w14:textId="77777777" w:rsidTr="0046118C">
              <w:trPr>
                <w:trHeight w:val="288"/>
              </w:trPr>
              <w:tc>
                <w:tcPr>
                  <w:tcW w:w="3747" w:type="dxa"/>
                  <w:tcBorders>
                    <w:top w:val="nil"/>
                    <w:left w:val="nil"/>
                    <w:bottom w:val="nil"/>
                    <w:right w:val="nil"/>
                  </w:tcBorders>
                  <w:shd w:val="clear" w:color="auto" w:fill="auto"/>
                  <w:noWrap/>
                  <w:vAlign w:val="center"/>
                  <w:hideMark/>
                </w:tcPr>
                <w:p w14:paraId="4386400D" w14:textId="77777777" w:rsidR="006F5ED7" w:rsidRPr="0046118C" w:rsidRDefault="006F5ED7" w:rsidP="002A14DD">
                  <w:pPr>
                    <w:pStyle w:val="PargrafodaLista"/>
                    <w:numPr>
                      <w:ilvl w:val="0"/>
                      <w:numId w:val="94"/>
                    </w:numPr>
                    <w:rPr>
                      <w:rFonts w:ascii="Arial" w:hAnsi="Arial" w:cs="Arial"/>
                      <w:b/>
                      <w:bCs/>
                      <w:color w:val="000000"/>
                      <w:sz w:val="20"/>
                      <w:lang w:val="pt-BR" w:eastAsia="pt-BR"/>
                    </w:rPr>
                  </w:pPr>
                  <w:r w:rsidRPr="0046118C">
                    <w:rPr>
                      <w:rFonts w:ascii="Arial" w:hAnsi="Arial" w:cs="Arial"/>
                      <w:b/>
                      <w:bCs/>
                      <w:color w:val="000000"/>
                      <w:sz w:val="20"/>
                      <w:lang w:val="pt-BR" w:eastAsia="pt-BR"/>
                    </w:rPr>
                    <w:t>Projetores</w:t>
                  </w:r>
                  <w:r w:rsidRPr="0046118C">
                    <w:rPr>
                      <w:rFonts w:ascii="Arial" w:hAnsi="Arial" w:cs="Arial"/>
                      <w:color w:val="000000"/>
                      <w:sz w:val="20"/>
                      <w:lang w:val="pt-BR" w:eastAsia="pt-BR"/>
                    </w:rPr>
                    <w:t>: 4K UHD com 3500 lúmens</w:t>
                  </w:r>
                </w:p>
              </w:tc>
            </w:tr>
            <w:tr w:rsidR="006F5ED7" w:rsidRPr="0046118C" w14:paraId="08785A96" w14:textId="77777777" w:rsidTr="0046118C">
              <w:trPr>
                <w:trHeight w:val="288"/>
              </w:trPr>
              <w:tc>
                <w:tcPr>
                  <w:tcW w:w="3747" w:type="dxa"/>
                  <w:tcBorders>
                    <w:top w:val="nil"/>
                    <w:left w:val="nil"/>
                    <w:bottom w:val="nil"/>
                    <w:right w:val="nil"/>
                  </w:tcBorders>
                  <w:shd w:val="clear" w:color="auto" w:fill="auto"/>
                  <w:noWrap/>
                  <w:vAlign w:val="bottom"/>
                  <w:hideMark/>
                </w:tcPr>
                <w:p w14:paraId="0081A3DF" w14:textId="77777777" w:rsidR="006F5ED7" w:rsidRPr="0046118C" w:rsidRDefault="006F5ED7" w:rsidP="002A14DD">
                  <w:pPr>
                    <w:pStyle w:val="PargrafodaLista"/>
                    <w:numPr>
                      <w:ilvl w:val="0"/>
                      <w:numId w:val="94"/>
                    </w:numPr>
                    <w:rPr>
                      <w:rFonts w:ascii="Arial" w:hAnsi="Arial" w:cs="Arial"/>
                      <w:b/>
                      <w:bCs/>
                      <w:color w:val="000000"/>
                      <w:sz w:val="20"/>
                      <w:lang w:val="pt-BR" w:eastAsia="pt-BR"/>
                    </w:rPr>
                  </w:pPr>
                  <w:r w:rsidRPr="0046118C">
                    <w:rPr>
                      <w:rFonts w:ascii="Arial" w:hAnsi="Arial" w:cs="Arial"/>
                      <w:b/>
                      <w:bCs/>
                      <w:color w:val="000000"/>
                      <w:sz w:val="20"/>
                      <w:lang w:val="pt-BR" w:eastAsia="pt-BR"/>
                    </w:rPr>
                    <w:t>Microfones</w:t>
                  </w:r>
                  <w:r w:rsidRPr="0046118C">
                    <w:rPr>
                      <w:rFonts w:ascii="Arial" w:hAnsi="Arial" w:cs="Arial"/>
                      <w:color w:val="000000"/>
                      <w:sz w:val="20"/>
                      <w:lang w:val="pt-BR" w:eastAsia="pt-BR"/>
                    </w:rPr>
                    <w:t>: fones sem fio de alta sensibilidade</w:t>
                  </w:r>
                </w:p>
              </w:tc>
            </w:tr>
          </w:tbl>
          <w:p w14:paraId="70AE5E11" w14:textId="77777777" w:rsidR="006F5ED7" w:rsidRPr="00896BE1" w:rsidRDefault="006F5ED7" w:rsidP="006F5ED7">
            <w:pPr>
              <w:jc w:val="both"/>
              <w:rPr>
                <w:rFonts w:ascii="Arial" w:hAnsi="Arial" w:cs="Arial"/>
                <w:sz w:val="16"/>
                <w:szCs w:val="16"/>
                <w:lang w:val="pt-BR"/>
              </w:rPr>
            </w:pPr>
          </w:p>
        </w:tc>
        <w:tc>
          <w:tcPr>
            <w:tcW w:w="824" w:type="dxa"/>
            <w:tcBorders>
              <w:top w:val="single" w:sz="4" w:space="0" w:color="auto"/>
              <w:left w:val="single" w:sz="4" w:space="0" w:color="auto"/>
              <w:bottom w:val="single" w:sz="4" w:space="0" w:color="auto"/>
              <w:right w:val="single" w:sz="4" w:space="0" w:color="auto"/>
            </w:tcBorders>
          </w:tcPr>
          <w:p w14:paraId="6C5BA138" w14:textId="65EFC6A5" w:rsidR="006F5ED7" w:rsidRPr="00896BE1" w:rsidRDefault="0046118C" w:rsidP="0046118C">
            <w:pPr>
              <w:ind w:left="-14"/>
              <w:jc w:val="center"/>
              <w:rPr>
                <w:rFonts w:ascii="Arial" w:hAnsi="Arial" w:cs="Arial"/>
                <w:sz w:val="16"/>
                <w:szCs w:val="16"/>
              </w:rPr>
            </w:pPr>
            <w:r w:rsidRPr="0046118C">
              <w:rPr>
                <w:rFonts w:ascii="Arial" w:hAnsi="Arial" w:cs="Arial"/>
                <w:color w:val="FF0000"/>
                <w:sz w:val="16"/>
                <w:szCs w:val="16"/>
              </w:rPr>
              <w:t>04</w:t>
            </w:r>
          </w:p>
        </w:tc>
        <w:tc>
          <w:tcPr>
            <w:tcW w:w="1366" w:type="dxa"/>
            <w:tcBorders>
              <w:top w:val="single" w:sz="4" w:space="0" w:color="auto"/>
              <w:left w:val="single" w:sz="4" w:space="0" w:color="auto"/>
              <w:bottom w:val="single" w:sz="4" w:space="0" w:color="auto"/>
              <w:right w:val="single" w:sz="4" w:space="0" w:color="auto"/>
            </w:tcBorders>
          </w:tcPr>
          <w:p w14:paraId="1244C2AE" w14:textId="57EAB3AB" w:rsidR="006F5ED7" w:rsidRPr="00896BE1" w:rsidRDefault="000336EE" w:rsidP="006F5ED7">
            <w:pPr>
              <w:jc w:val="both"/>
              <w:rPr>
                <w:rFonts w:ascii="Arial" w:hAnsi="Arial" w:cs="Arial"/>
                <w:sz w:val="16"/>
                <w:szCs w:val="16"/>
              </w:rPr>
            </w:pPr>
            <w:r w:rsidRPr="00896BE1">
              <w:rPr>
                <w:rFonts w:ascii="Arial" w:hAnsi="Arial" w:cs="Arial"/>
                <w:i/>
                <w:iCs/>
                <w:sz w:val="16"/>
                <w:szCs w:val="16"/>
              </w:rPr>
              <w:t>UN</w:t>
            </w:r>
          </w:p>
        </w:tc>
        <w:tc>
          <w:tcPr>
            <w:tcW w:w="1593" w:type="dxa"/>
            <w:tcBorders>
              <w:top w:val="single" w:sz="4" w:space="0" w:color="auto"/>
              <w:left w:val="single" w:sz="4" w:space="0" w:color="auto"/>
              <w:bottom w:val="single" w:sz="4" w:space="0" w:color="auto"/>
              <w:right w:val="single" w:sz="4" w:space="0" w:color="auto"/>
            </w:tcBorders>
          </w:tcPr>
          <w:p w14:paraId="27A80992"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72ED3EE3" w14:textId="7483FDB4"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129274B7"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179459D7" w14:textId="70807042" w:rsidR="006F5ED7" w:rsidRPr="00896BE1" w:rsidRDefault="007D615A" w:rsidP="006F5ED7">
            <w:pPr>
              <w:jc w:val="both"/>
              <w:rPr>
                <w:rFonts w:ascii="Arial" w:hAnsi="Arial" w:cs="Arial"/>
                <w:color w:val="000000" w:themeColor="text1"/>
                <w:sz w:val="16"/>
                <w:szCs w:val="16"/>
              </w:rPr>
            </w:pPr>
            <w:r w:rsidRPr="00896BE1">
              <w:rPr>
                <w:rFonts w:ascii="Arial" w:hAnsi="Arial" w:cs="Arial"/>
                <w:color w:val="000000" w:themeColor="text1"/>
                <w:sz w:val="16"/>
                <w:szCs w:val="16"/>
              </w:rPr>
              <w:t>Não superior à 60 dias (padronizado).</w:t>
            </w:r>
          </w:p>
        </w:tc>
      </w:tr>
      <w:tr w:rsidR="006F5ED7" w:rsidRPr="00896BE1" w14:paraId="5FE38183"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472ADFC0"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5B000604"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Notebook</w:t>
            </w:r>
          </w:p>
          <w:p w14:paraId="2AF3B90C"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 xml:space="preserve">Processador: Intel Core i7 </w:t>
            </w:r>
          </w:p>
          <w:p w14:paraId="630EC2EB"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Memória RAM: 16 GB</w:t>
            </w:r>
          </w:p>
          <w:p w14:paraId="4858AF1A"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Armazenamento: SSD 512 GB</w:t>
            </w:r>
          </w:p>
          <w:p w14:paraId="0D424A58"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Tela: 15,6 polegadas Full HD</w:t>
            </w:r>
          </w:p>
          <w:p w14:paraId="432AD9E6"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Conectividade: Wi-Fi 6, Bluetooth 5.1, USB-C, HDMI</w:t>
            </w:r>
          </w:p>
          <w:p w14:paraId="52D6A6C9" w14:textId="5DF634C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Sistema Operacional: Windows 11 Pro</w:t>
            </w:r>
          </w:p>
        </w:tc>
        <w:tc>
          <w:tcPr>
            <w:tcW w:w="824" w:type="dxa"/>
            <w:tcBorders>
              <w:top w:val="single" w:sz="4" w:space="0" w:color="auto"/>
              <w:left w:val="single" w:sz="4" w:space="0" w:color="auto"/>
              <w:bottom w:val="single" w:sz="4" w:space="0" w:color="auto"/>
              <w:right w:val="single" w:sz="4" w:space="0" w:color="auto"/>
            </w:tcBorders>
          </w:tcPr>
          <w:p w14:paraId="0FC9454A" w14:textId="1FFBCD1C" w:rsidR="006F5ED7" w:rsidRPr="00896BE1" w:rsidRDefault="00A6753B" w:rsidP="00A6753B">
            <w:pPr>
              <w:jc w:val="center"/>
              <w:rPr>
                <w:rFonts w:ascii="Arial" w:hAnsi="Arial" w:cs="Arial"/>
                <w:sz w:val="16"/>
                <w:szCs w:val="16"/>
              </w:rPr>
            </w:pPr>
            <w:r w:rsidRPr="00896BE1">
              <w:rPr>
                <w:rFonts w:ascii="Arial" w:hAnsi="Arial" w:cs="Arial"/>
                <w:sz w:val="16"/>
                <w:szCs w:val="16"/>
              </w:rPr>
              <w:t>10</w:t>
            </w:r>
          </w:p>
        </w:tc>
        <w:tc>
          <w:tcPr>
            <w:tcW w:w="1366" w:type="dxa"/>
            <w:tcBorders>
              <w:top w:val="single" w:sz="4" w:space="0" w:color="auto"/>
              <w:left w:val="single" w:sz="4" w:space="0" w:color="auto"/>
              <w:bottom w:val="single" w:sz="4" w:space="0" w:color="auto"/>
              <w:right w:val="single" w:sz="4" w:space="0" w:color="auto"/>
            </w:tcBorders>
          </w:tcPr>
          <w:p w14:paraId="3773DA4F" w14:textId="61FB7A37" w:rsidR="006F5ED7" w:rsidRPr="00896BE1" w:rsidRDefault="000336EE" w:rsidP="006F5ED7">
            <w:pPr>
              <w:jc w:val="both"/>
              <w:rPr>
                <w:rFonts w:ascii="Arial" w:hAnsi="Arial" w:cs="Arial"/>
                <w:sz w:val="16"/>
                <w:szCs w:val="16"/>
              </w:rPr>
            </w:pPr>
            <w:r w:rsidRPr="00896BE1">
              <w:rPr>
                <w:rFonts w:ascii="Arial" w:hAnsi="Arial" w:cs="Arial"/>
                <w:i/>
                <w:iCs/>
                <w:sz w:val="16"/>
                <w:szCs w:val="16"/>
              </w:rPr>
              <w:t>UN</w:t>
            </w:r>
          </w:p>
        </w:tc>
        <w:tc>
          <w:tcPr>
            <w:tcW w:w="1593" w:type="dxa"/>
            <w:tcBorders>
              <w:top w:val="single" w:sz="4" w:space="0" w:color="auto"/>
              <w:left w:val="single" w:sz="4" w:space="0" w:color="auto"/>
              <w:bottom w:val="single" w:sz="4" w:space="0" w:color="auto"/>
              <w:right w:val="single" w:sz="4" w:space="0" w:color="auto"/>
            </w:tcBorders>
          </w:tcPr>
          <w:p w14:paraId="2EA4B42F"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728AEBE7" w14:textId="7FA12F82"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5688E9A3"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5D7801A2" w14:textId="0A5F8A24" w:rsidR="006F5ED7" w:rsidRPr="00896BE1" w:rsidRDefault="007D615A" w:rsidP="006F5ED7">
            <w:pPr>
              <w:jc w:val="both"/>
              <w:rPr>
                <w:rFonts w:ascii="Arial" w:hAnsi="Arial" w:cs="Arial"/>
                <w:color w:val="000000" w:themeColor="text1"/>
                <w:sz w:val="16"/>
                <w:szCs w:val="16"/>
              </w:rPr>
            </w:pPr>
            <w:r w:rsidRPr="00896BE1">
              <w:rPr>
                <w:rFonts w:ascii="Arial" w:hAnsi="Arial" w:cs="Arial"/>
                <w:color w:val="000000" w:themeColor="text1"/>
                <w:sz w:val="16"/>
                <w:szCs w:val="16"/>
              </w:rPr>
              <w:t>Não superior à 60 dias (padronizado).</w:t>
            </w:r>
          </w:p>
        </w:tc>
      </w:tr>
      <w:tr w:rsidR="006F5ED7" w:rsidRPr="00896BE1" w14:paraId="315E0C4E"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30D35094"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71ABB61B"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Instalação Física e Configuração Inicial</w:t>
            </w:r>
          </w:p>
          <w:p w14:paraId="63762943" w14:textId="77777777" w:rsidR="006F5ED7" w:rsidRPr="00896BE1" w:rsidRDefault="006F5ED7" w:rsidP="006F5ED7">
            <w:pPr>
              <w:jc w:val="both"/>
              <w:rPr>
                <w:rFonts w:ascii="Arial" w:hAnsi="Arial" w:cs="Arial"/>
                <w:sz w:val="16"/>
                <w:szCs w:val="16"/>
              </w:rPr>
            </w:pPr>
          </w:p>
          <w:p w14:paraId="4719C821"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 xml:space="preserve">Montagem e fixação dos </w:t>
            </w:r>
            <w:proofErr w:type="spellStart"/>
            <w:r w:rsidRPr="00896BE1">
              <w:rPr>
                <w:rFonts w:ascii="Arial" w:hAnsi="Arial" w:cs="Arial"/>
                <w:sz w:val="16"/>
                <w:szCs w:val="16"/>
              </w:rPr>
              <w:t>paíneis</w:t>
            </w:r>
            <w:proofErr w:type="spellEnd"/>
            <w:r w:rsidRPr="00896BE1">
              <w:rPr>
                <w:rFonts w:ascii="Arial" w:hAnsi="Arial" w:cs="Arial"/>
                <w:sz w:val="16"/>
                <w:szCs w:val="16"/>
              </w:rPr>
              <w:t xml:space="preserve"> de LED, telas convexas de 100 polegadas e equipamentos de sistema multimídia, garantindo alinhamento técnico para salas de monitoramento e reuniões. O serviço de montagem e fixação inclui todas as peças necessárias par sua correta fixação, como trilhos, parafusos, ferragens, bem como cabos de alimentação, que deverão ser fornecidos pela licitante.  As quantidades dos equipamentos estão estabelecidas nos itens acima.</w:t>
            </w:r>
          </w:p>
          <w:p w14:paraId="431F7D32"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Configuração de computadores (para operações avançadas e uso geral), notebooks e projetores, conforme quantitativo e descritivo previsto nos itens de equipamentos acima, assegurando a instalação adequada do hardware e a funcionalidade inicial.</w:t>
            </w:r>
          </w:p>
          <w:p w14:paraId="35C70B05" w14:textId="2A12AD86"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Teste de conectividade para cada dispositivo (conforme quantitativo e descritivo previsto nos itens de equipamentos acima), verificando a integração com a infraestrutura de TI existente, incluindo conexões Wi-Fi, Ethernet e HDMI, com o devido acompanhamento da equipe de infraestrutura de TI do MAPA.</w:t>
            </w:r>
          </w:p>
        </w:tc>
        <w:tc>
          <w:tcPr>
            <w:tcW w:w="824" w:type="dxa"/>
            <w:tcBorders>
              <w:top w:val="single" w:sz="4" w:space="0" w:color="auto"/>
              <w:left w:val="single" w:sz="4" w:space="0" w:color="auto"/>
              <w:bottom w:val="single" w:sz="4" w:space="0" w:color="auto"/>
              <w:right w:val="single" w:sz="4" w:space="0" w:color="auto"/>
            </w:tcBorders>
          </w:tcPr>
          <w:p w14:paraId="2FFE7CB5" w14:textId="3825CE35" w:rsidR="006F5ED7" w:rsidRPr="00896BE1" w:rsidRDefault="00A6753B" w:rsidP="00A6753B">
            <w:pPr>
              <w:jc w:val="center"/>
              <w:rPr>
                <w:rFonts w:ascii="Arial" w:hAnsi="Arial" w:cs="Arial"/>
                <w:sz w:val="16"/>
                <w:szCs w:val="16"/>
              </w:rPr>
            </w:pPr>
            <w:r w:rsidRPr="00896BE1">
              <w:rPr>
                <w:rFonts w:ascii="Arial" w:hAnsi="Arial" w:cs="Arial"/>
                <w:sz w:val="16"/>
                <w:szCs w:val="16"/>
              </w:rPr>
              <w:t>As quantidades dos equipamentos estão estabelecidas nos itens acima.</w:t>
            </w:r>
          </w:p>
        </w:tc>
        <w:tc>
          <w:tcPr>
            <w:tcW w:w="1366" w:type="dxa"/>
            <w:tcBorders>
              <w:top w:val="single" w:sz="4" w:space="0" w:color="auto"/>
              <w:left w:val="single" w:sz="4" w:space="0" w:color="auto"/>
              <w:bottom w:val="single" w:sz="4" w:space="0" w:color="auto"/>
              <w:right w:val="single" w:sz="4" w:space="0" w:color="auto"/>
            </w:tcBorders>
          </w:tcPr>
          <w:p w14:paraId="510306F1" w14:textId="7DDAE094" w:rsidR="006F5ED7" w:rsidRPr="00896BE1" w:rsidRDefault="000336EE" w:rsidP="006F5ED7">
            <w:pPr>
              <w:jc w:val="both"/>
              <w:rPr>
                <w:rFonts w:ascii="Arial" w:hAnsi="Arial" w:cs="Arial"/>
                <w:sz w:val="16"/>
                <w:szCs w:val="16"/>
              </w:rPr>
            </w:pPr>
            <w:r w:rsidRPr="00896BE1">
              <w:rPr>
                <w:rFonts w:ascii="Arial" w:hAnsi="Arial" w:cs="Arial"/>
                <w:sz w:val="16"/>
                <w:szCs w:val="16"/>
              </w:rPr>
              <w:t>serviço</w:t>
            </w:r>
          </w:p>
        </w:tc>
        <w:tc>
          <w:tcPr>
            <w:tcW w:w="1593" w:type="dxa"/>
            <w:tcBorders>
              <w:top w:val="single" w:sz="4" w:space="0" w:color="auto"/>
              <w:left w:val="single" w:sz="4" w:space="0" w:color="auto"/>
              <w:bottom w:val="single" w:sz="4" w:space="0" w:color="auto"/>
              <w:right w:val="single" w:sz="4" w:space="0" w:color="auto"/>
            </w:tcBorders>
          </w:tcPr>
          <w:p w14:paraId="1189AA1C"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7C2E278F" w14:textId="694FA493"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11B09B41"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3F40BB4B" w14:textId="43375ED4" w:rsidR="006F5ED7" w:rsidRPr="00896BE1" w:rsidRDefault="00EF3F4E" w:rsidP="006F5ED7">
            <w:pPr>
              <w:jc w:val="both"/>
              <w:rPr>
                <w:rFonts w:ascii="Arial" w:hAnsi="Arial" w:cs="Arial"/>
                <w:color w:val="000000" w:themeColor="text1"/>
                <w:sz w:val="16"/>
                <w:szCs w:val="16"/>
              </w:rPr>
            </w:pPr>
            <w:r w:rsidRPr="00896BE1">
              <w:rPr>
                <w:rFonts w:ascii="Arial" w:hAnsi="Arial" w:cs="Arial"/>
                <w:color w:val="000000" w:themeColor="text1"/>
                <w:sz w:val="16"/>
                <w:szCs w:val="16"/>
              </w:rPr>
              <w:t>Não superior à 90 dias (padronizado).</w:t>
            </w:r>
          </w:p>
        </w:tc>
      </w:tr>
      <w:tr w:rsidR="006F5ED7" w:rsidRPr="00896BE1" w14:paraId="0C5A8BFE"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3DF9DA80"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47E62A36"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Integração com a Rede de Dados do MAPA</w:t>
            </w:r>
          </w:p>
          <w:p w14:paraId="63EE285D" w14:textId="77777777" w:rsidR="006F5ED7" w:rsidRPr="00896BE1" w:rsidRDefault="006F5ED7" w:rsidP="006F5ED7">
            <w:pPr>
              <w:jc w:val="both"/>
              <w:rPr>
                <w:rFonts w:ascii="Arial" w:hAnsi="Arial" w:cs="Arial"/>
                <w:sz w:val="16"/>
                <w:szCs w:val="16"/>
              </w:rPr>
            </w:pPr>
          </w:p>
          <w:p w14:paraId="428F7451"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Os serviços incluirão a integração total dos equipamentos na rede do MAPA, envolvendo:</w:t>
            </w:r>
          </w:p>
          <w:p w14:paraId="146E1CEC" w14:textId="77777777" w:rsidR="006F5ED7" w:rsidRPr="00896BE1" w:rsidRDefault="006F5ED7" w:rsidP="006F5ED7">
            <w:pPr>
              <w:jc w:val="both"/>
              <w:rPr>
                <w:rFonts w:ascii="Arial" w:hAnsi="Arial" w:cs="Arial"/>
                <w:sz w:val="16"/>
                <w:szCs w:val="16"/>
              </w:rPr>
            </w:pPr>
          </w:p>
          <w:p w14:paraId="5F5846E0"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Configuração de segurança da rede para acesso controlado e proteção contra ameaças cibernéticas.</w:t>
            </w:r>
          </w:p>
          <w:p w14:paraId="58A3E19B"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Integração de sistemas multimídia com a infraestrutura de videoconferência e dados existentes, otimizando o uso em reuniões remotas e apresentações.</w:t>
            </w:r>
          </w:p>
          <w:p w14:paraId="35402390" w14:textId="2212D62C"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Sincronização de dados entre dispositivos para permitir compartilhamento de informações em tempo real nas salas de monitoramento.</w:t>
            </w:r>
          </w:p>
        </w:tc>
        <w:tc>
          <w:tcPr>
            <w:tcW w:w="824" w:type="dxa"/>
            <w:tcBorders>
              <w:top w:val="single" w:sz="4" w:space="0" w:color="auto"/>
              <w:left w:val="single" w:sz="4" w:space="0" w:color="auto"/>
              <w:bottom w:val="single" w:sz="4" w:space="0" w:color="auto"/>
              <w:right w:val="single" w:sz="4" w:space="0" w:color="auto"/>
            </w:tcBorders>
          </w:tcPr>
          <w:p w14:paraId="78A11497" w14:textId="0604B38B" w:rsidR="006F5ED7" w:rsidRPr="00896BE1" w:rsidRDefault="00813586" w:rsidP="00813586">
            <w:pPr>
              <w:jc w:val="center"/>
              <w:rPr>
                <w:rFonts w:ascii="Arial" w:hAnsi="Arial" w:cs="Arial"/>
                <w:sz w:val="16"/>
                <w:szCs w:val="16"/>
              </w:rPr>
            </w:pPr>
            <w:r w:rsidRPr="00896BE1">
              <w:rPr>
                <w:rFonts w:ascii="Arial" w:hAnsi="Arial" w:cs="Arial"/>
                <w:sz w:val="16"/>
                <w:szCs w:val="16"/>
              </w:rPr>
              <w:t>As quantidades dos equipamentos estão estabelecidas nos itens acima.</w:t>
            </w:r>
          </w:p>
        </w:tc>
        <w:tc>
          <w:tcPr>
            <w:tcW w:w="1366" w:type="dxa"/>
            <w:tcBorders>
              <w:top w:val="single" w:sz="4" w:space="0" w:color="auto"/>
              <w:left w:val="single" w:sz="4" w:space="0" w:color="auto"/>
              <w:bottom w:val="single" w:sz="4" w:space="0" w:color="auto"/>
              <w:right w:val="single" w:sz="4" w:space="0" w:color="auto"/>
            </w:tcBorders>
          </w:tcPr>
          <w:p w14:paraId="569FD76B" w14:textId="061F831A" w:rsidR="006F5ED7" w:rsidRPr="00896BE1" w:rsidRDefault="000336EE" w:rsidP="006F5ED7">
            <w:pPr>
              <w:jc w:val="both"/>
              <w:rPr>
                <w:rFonts w:ascii="Arial" w:hAnsi="Arial" w:cs="Arial"/>
                <w:sz w:val="16"/>
                <w:szCs w:val="16"/>
              </w:rPr>
            </w:pPr>
            <w:r w:rsidRPr="00896BE1">
              <w:rPr>
                <w:rFonts w:ascii="Arial" w:hAnsi="Arial" w:cs="Arial"/>
                <w:sz w:val="16"/>
                <w:szCs w:val="16"/>
              </w:rPr>
              <w:t>serviço</w:t>
            </w:r>
          </w:p>
        </w:tc>
        <w:tc>
          <w:tcPr>
            <w:tcW w:w="1593" w:type="dxa"/>
            <w:tcBorders>
              <w:top w:val="single" w:sz="4" w:space="0" w:color="auto"/>
              <w:left w:val="single" w:sz="4" w:space="0" w:color="auto"/>
              <w:bottom w:val="single" w:sz="4" w:space="0" w:color="auto"/>
              <w:right w:val="single" w:sz="4" w:space="0" w:color="auto"/>
            </w:tcBorders>
          </w:tcPr>
          <w:p w14:paraId="4602EB2A"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4D1819BC" w14:textId="7904861E"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30A0106C"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07A2D1E2" w14:textId="3098A0F3" w:rsidR="006F5ED7" w:rsidRPr="00896BE1" w:rsidRDefault="00EF3F4E" w:rsidP="006F5ED7">
            <w:pPr>
              <w:jc w:val="both"/>
              <w:rPr>
                <w:rFonts w:ascii="Arial" w:hAnsi="Arial" w:cs="Arial"/>
                <w:color w:val="000000" w:themeColor="text1"/>
                <w:sz w:val="16"/>
                <w:szCs w:val="16"/>
              </w:rPr>
            </w:pPr>
            <w:r w:rsidRPr="00896BE1">
              <w:rPr>
                <w:rFonts w:ascii="Arial" w:hAnsi="Arial" w:cs="Arial"/>
                <w:color w:val="000000" w:themeColor="text1"/>
                <w:sz w:val="16"/>
                <w:szCs w:val="16"/>
              </w:rPr>
              <w:t>Não superior à 90 - 120 dias (padronizado).</w:t>
            </w:r>
          </w:p>
        </w:tc>
      </w:tr>
      <w:tr w:rsidR="006F5ED7" w:rsidRPr="00896BE1" w14:paraId="3D4CBD24" w14:textId="77777777" w:rsidTr="0046118C">
        <w:trPr>
          <w:gridAfter w:val="1"/>
          <w:wAfter w:w="33" w:type="dxa"/>
          <w:cantSplit/>
          <w:trHeight w:val="226"/>
        </w:trPr>
        <w:tc>
          <w:tcPr>
            <w:tcW w:w="1273" w:type="dxa"/>
            <w:tcBorders>
              <w:top w:val="single" w:sz="4" w:space="0" w:color="auto"/>
              <w:left w:val="double" w:sz="4" w:space="0" w:color="auto"/>
              <w:bottom w:val="single" w:sz="4" w:space="0" w:color="auto"/>
              <w:right w:val="single" w:sz="4" w:space="0" w:color="auto"/>
            </w:tcBorders>
          </w:tcPr>
          <w:p w14:paraId="6CDE81DA" w14:textId="77777777" w:rsidR="006F5ED7" w:rsidRPr="00896BE1" w:rsidRDefault="006F5ED7" w:rsidP="006F5ED7">
            <w:pPr>
              <w:jc w:val="both"/>
              <w:rPr>
                <w:rFonts w:ascii="Arial" w:hAnsi="Arial" w:cs="Arial"/>
              </w:rPr>
            </w:pPr>
          </w:p>
        </w:tc>
        <w:tc>
          <w:tcPr>
            <w:tcW w:w="3957" w:type="dxa"/>
            <w:tcBorders>
              <w:top w:val="single" w:sz="4" w:space="0" w:color="auto"/>
              <w:left w:val="single" w:sz="4" w:space="0" w:color="auto"/>
              <w:bottom w:val="single" w:sz="4" w:space="0" w:color="auto"/>
              <w:right w:val="single" w:sz="4" w:space="0" w:color="auto"/>
            </w:tcBorders>
          </w:tcPr>
          <w:p w14:paraId="40259187" w14:textId="77777777" w:rsidR="006F5ED7" w:rsidRPr="00896BE1" w:rsidRDefault="006F5ED7" w:rsidP="006F5ED7">
            <w:pPr>
              <w:jc w:val="both"/>
              <w:rPr>
                <w:rFonts w:ascii="Arial" w:hAnsi="Arial" w:cs="Arial"/>
                <w:b/>
                <w:bCs/>
                <w:sz w:val="16"/>
                <w:szCs w:val="16"/>
              </w:rPr>
            </w:pPr>
            <w:r w:rsidRPr="00896BE1">
              <w:rPr>
                <w:rFonts w:ascii="Arial" w:hAnsi="Arial" w:cs="Arial"/>
                <w:b/>
                <w:bCs/>
                <w:sz w:val="16"/>
                <w:szCs w:val="16"/>
              </w:rPr>
              <w:t>Treinamento para Usuários</w:t>
            </w:r>
          </w:p>
          <w:p w14:paraId="7C4CCA45" w14:textId="77777777" w:rsidR="006F5ED7" w:rsidRPr="00896BE1" w:rsidRDefault="006F5ED7" w:rsidP="006F5ED7">
            <w:pPr>
              <w:jc w:val="both"/>
              <w:rPr>
                <w:rFonts w:ascii="Arial" w:hAnsi="Arial" w:cs="Arial"/>
                <w:sz w:val="16"/>
                <w:szCs w:val="16"/>
              </w:rPr>
            </w:pPr>
          </w:p>
          <w:p w14:paraId="28F8BE4A"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 xml:space="preserve">A licitante deverá </w:t>
            </w:r>
            <w:proofErr w:type="gramStart"/>
            <w:r w:rsidRPr="00896BE1">
              <w:rPr>
                <w:rFonts w:ascii="Arial" w:hAnsi="Arial" w:cs="Arial"/>
                <w:sz w:val="16"/>
                <w:szCs w:val="16"/>
              </w:rPr>
              <w:t>fornecer  treinamento</w:t>
            </w:r>
            <w:proofErr w:type="gramEnd"/>
            <w:r w:rsidRPr="00896BE1">
              <w:rPr>
                <w:rFonts w:ascii="Arial" w:hAnsi="Arial" w:cs="Arial"/>
                <w:sz w:val="16"/>
                <w:szCs w:val="16"/>
              </w:rPr>
              <w:t xml:space="preserve"> técnico e operacional, apoiado de organização do MAPA para pelo menos 15 usuários, de forma remota ou presencial, de 3 dias, com foco em:</w:t>
            </w:r>
          </w:p>
          <w:p w14:paraId="69A8F539" w14:textId="77777777" w:rsidR="006F5ED7" w:rsidRPr="00896BE1" w:rsidRDefault="006F5ED7" w:rsidP="006F5ED7">
            <w:pPr>
              <w:jc w:val="both"/>
              <w:rPr>
                <w:rFonts w:ascii="Arial" w:hAnsi="Arial" w:cs="Arial"/>
                <w:sz w:val="16"/>
                <w:szCs w:val="16"/>
              </w:rPr>
            </w:pPr>
          </w:p>
          <w:p w14:paraId="11D46B78"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Utilização dos equipamentos: operação de TVs, telas convexas, sistemas multimídia e computadores para uso específico das salas de monitoramento e reuniões.</w:t>
            </w:r>
          </w:p>
          <w:p w14:paraId="1D2B9351"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Gestão de dados na rede: práticas para acessar, compartilhar e proteger informações usando os dispositivos conectados.</w:t>
            </w:r>
          </w:p>
          <w:p w14:paraId="2BBF5129" w14:textId="77777777"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Soluções de problemas comuns: orientações para resolução rápida de questões operacionais simples.</w:t>
            </w:r>
          </w:p>
          <w:p w14:paraId="2F2867F4" w14:textId="6599575A" w:rsidR="006F5ED7" w:rsidRPr="00896BE1" w:rsidRDefault="006F5ED7" w:rsidP="006F5ED7">
            <w:pPr>
              <w:jc w:val="both"/>
              <w:rPr>
                <w:rFonts w:ascii="Arial" w:hAnsi="Arial" w:cs="Arial"/>
                <w:sz w:val="16"/>
                <w:szCs w:val="16"/>
              </w:rPr>
            </w:pPr>
            <w:r w:rsidRPr="00896BE1">
              <w:rPr>
                <w:rFonts w:ascii="Arial" w:hAnsi="Arial" w:cs="Arial"/>
                <w:sz w:val="16"/>
                <w:szCs w:val="16"/>
              </w:rPr>
              <w:t>•</w:t>
            </w:r>
            <w:r w:rsidRPr="00896BE1">
              <w:rPr>
                <w:rFonts w:ascii="Arial" w:hAnsi="Arial" w:cs="Arial"/>
                <w:sz w:val="16"/>
                <w:szCs w:val="16"/>
              </w:rPr>
              <w:tab/>
              <w:t>Com esses serviços, a instalação e integração dos equipamentos serão realizadas de forma eficiente e segura, garantindo que os dispositivos estejam plenamente operacionais e que os usuários estejam capacitados para utilizá-los, contribuindo diretamente para o fortalecimento das atividades do MAPA.</w:t>
            </w:r>
          </w:p>
        </w:tc>
        <w:tc>
          <w:tcPr>
            <w:tcW w:w="824" w:type="dxa"/>
            <w:tcBorders>
              <w:top w:val="single" w:sz="4" w:space="0" w:color="auto"/>
              <w:left w:val="single" w:sz="4" w:space="0" w:color="auto"/>
              <w:bottom w:val="single" w:sz="4" w:space="0" w:color="auto"/>
              <w:right w:val="single" w:sz="4" w:space="0" w:color="auto"/>
            </w:tcBorders>
          </w:tcPr>
          <w:p w14:paraId="3C28DAE0" w14:textId="3C3F8A9B" w:rsidR="006F5ED7" w:rsidRPr="00896BE1" w:rsidRDefault="00A6753B" w:rsidP="006F5ED7">
            <w:pPr>
              <w:jc w:val="both"/>
              <w:rPr>
                <w:rFonts w:ascii="Arial" w:hAnsi="Arial" w:cs="Arial"/>
                <w:sz w:val="16"/>
                <w:szCs w:val="16"/>
              </w:rPr>
            </w:pPr>
            <w:r w:rsidRPr="00896BE1">
              <w:rPr>
                <w:rStyle w:val="Refdecomentrio"/>
              </w:rPr>
              <w:t>No mínimo, para 15 usuários.</w:t>
            </w:r>
          </w:p>
        </w:tc>
        <w:tc>
          <w:tcPr>
            <w:tcW w:w="1366" w:type="dxa"/>
            <w:tcBorders>
              <w:top w:val="single" w:sz="4" w:space="0" w:color="auto"/>
              <w:left w:val="single" w:sz="4" w:space="0" w:color="auto"/>
              <w:bottom w:val="single" w:sz="4" w:space="0" w:color="auto"/>
              <w:right w:val="single" w:sz="4" w:space="0" w:color="auto"/>
            </w:tcBorders>
          </w:tcPr>
          <w:p w14:paraId="0661980C" w14:textId="033BD2BE" w:rsidR="006F5ED7" w:rsidRPr="00896BE1" w:rsidRDefault="000336EE" w:rsidP="006F5ED7">
            <w:pPr>
              <w:jc w:val="both"/>
              <w:rPr>
                <w:rFonts w:ascii="Arial" w:hAnsi="Arial" w:cs="Arial"/>
                <w:sz w:val="16"/>
                <w:szCs w:val="16"/>
              </w:rPr>
            </w:pPr>
            <w:r w:rsidRPr="00896BE1">
              <w:rPr>
                <w:rFonts w:ascii="Arial" w:hAnsi="Arial" w:cs="Arial"/>
                <w:sz w:val="16"/>
                <w:szCs w:val="16"/>
              </w:rPr>
              <w:t>serviço</w:t>
            </w:r>
          </w:p>
        </w:tc>
        <w:tc>
          <w:tcPr>
            <w:tcW w:w="1593" w:type="dxa"/>
            <w:tcBorders>
              <w:top w:val="single" w:sz="4" w:space="0" w:color="auto"/>
              <w:left w:val="single" w:sz="4" w:space="0" w:color="auto"/>
              <w:bottom w:val="single" w:sz="4" w:space="0" w:color="auto"/>
              <w:right w:val="single" w:sz="4" w:space="0" w:color="auto"/>
            </w:tcBorders>
          </w:tcPr>
          <w:p w14:paraId="37665A3A" w14:textId="77777777" w:rsidR="006F5ED7" w:rsidRPr="00896BE1" w:rsidRDefault="006F5ED7" w:rsidP="006F5ED7">
            <w:pPr>
              <w:pStyle w:val="Corpodetexto"/>
              <w:spacing w:before="37" w:line="283" w:lineRule="auto"/>
              <w:rPr>
                <w:rFonts w:ascii="Arial" w:hAnsi="Arial" w:cs="Arial"/>
                <w:sz w:val="16"/>
                <w:szCs w:val="16"/>
              </w:rPr>
            </w:pPr>
            <w:r w:rsidRPr="00896BE1">
              <w:rPr>
                <w:rFonts w:ascii="Arial" w:hAnsi="Arial" w:cs="Arial"/>
                <w:sz w:val="16"/>
                <w:szCs w:val="16"/>
              </w:rPr>
              <w:t>Endereço: SEDE DO MAPA – Esplanada dos Ministérios Bloco D, Brasília – DF</w:t>
            </w:r>
          </w:p>
          <w:p w14:paraId="6912C193" w14:textId="6CA03A5C" w:rsidR="006F5ED7" w:rsidRPr="00896BE1" w:rsidRDefault="006F5ED7" w:rsidP="006F5ED7">
            <w:pPr>
              <w:jc w:val="both"/>
              <w:rPr>
                <w:rFonts w:ascii="Arial" w:hAnsi="Arial" w:cs="Arial"/>
                <w:sz w:val="16"/>
                <w:szCs w:val="16"/>
              </w:rPr>
            </w:pPr>
            <w:r w:rsidRPr="00896BE1">
              <w:rPr>
                <w:rFonts w:ascii="Arial" w:hAnsi="Arial" w:cs="Arial"/>
                <w:sz w:val="16"/>
                <w:szCs w:val="16"/>
              </w:rPr>
              <w:t>Aos cuidados de:  DIRETORIA DEFLO – Sede do MAPA</w:t>
            </w:r>
          </w:p>
        </w:tc>
        <w:tc>
          <w:tcPr>
            <w:tcW w:w="2454" w:type="dxa"/>
            <w:tcBorders>
              <w:left w:val="single" w:sz="4" w:space="0" w:color="auto"/>
              <w:right w:val="single" w:sz="4" w:space="0" w:color="auto"/>
            </w:tcBorders>
          </w:tcPr>
          <w:p w14:paraId="0F990D9B" w14:textId="77777777" w:rsidR="006F5ED7" w:rsidRPr="00896BE1" w:rsidRDefault="006F5ED7" w:rsidP="006F5ED7">
            <w:pPr>
              <w:jc w:val="both"/>
              <w:rPr>
                <w:rFonts w:ascii="Arial" w:hAnsi="Arial" w:cs="Arial"/>
                <w:sz w:val="16"/>
                <w:szCs w:val="16"/>
              </w:rPr>
            </w:pPr>
          </w:p>
        </w:tc>
        <w:tc>
          <w:tcPr>
            <w:tcW w:w="2556" w:type="dxa"/>
            <w:tcBorders>
              <w:left w:val="single" w:sz="4" w:space="0" w:color="auto"/>
              <w:right w:val="double" w:sz="4" w:space="0" w:color="auto"/>
            </w:tcBorders>
          </w:tcPr>
          <w:p w14:paraId="7DABA7AE" w14:textId="48FE9A2C" w:rsidR="006F5ED7" w:rsidRPr="00896BE1" w:rsidRDefault="00EF3F4E" w:rsidP="006F5ED7">
            <w:pPr>
              <w:jc w:val="both"/>
              <w:rPr>
                <w:rFonts w:ascii="Arial" w:hAnsi="Arial" w:cs="Arial"/>
                <w:color w:val="000000" w:themeColor="text1"/>
                <w:sz w:val="16"/>
                <w:szCs w:val="16"/>
              </w:rPr>
            </w:pPr>
            <w:r w:rsidRPr="00896BE1">
              <w:rPr>
                <w:rFonts w:ascii="Arial" w:hAnsi="Arial" w:cs="Arial"/>
                <w:color w:val="000000" w:themeColor="text1"/>
                <w:sz w:val="16"/>
                <w:szCs w:val="16"/>
              </w:rPr>
              <w:t>Não superior à 90 e 120 dias (padronizado).</w:t>
            </w:r>
          </w:p>
        </w:tc>
      </w:tr>
    </w:tbl>
    <w:p w14:paraId="35208680" w14:textId="77777777" w:rsidR="00A21006" w:rsidRPr="00896BE1" w:rsidRDefault="00A21006" w:rsidP="00F61499">
      <w:pPr>
        <w:tabs>
          <w:tab w:val="left" w:pos="9629"/>
        </w:tabs>
      </w:pPr>
    </w:p>
    <w:p w14:paraId="3BD4AE9F" w14:textId="77777777" w:rsidR="00A21006" w:rsidRPr="00896BE1" w:rsidRDefault="00A21006" w:rsidP="00F61499">
      <w:pPr>
        <w:tabs>
          <w:tab w:val="left" w:pos="9629"/>
        </w:tabs>
        <w:sectPr w:rsidR="00A21006" w:rsidRPr="00896BE1" w:rsidSect="000067B9">
          <w:headerReference w:type="default" r:id="rId82"/>
          <w:footerReference w:type="default" r:id="rId83"/>
          <w:footnotePr>
            <w:numRestart w:val="eachSect"/>
          </w:footnotePr>
          <w:endnotePr>
            <w:numFmt w:val="decimal"/>
          </w:endnotePr>
          <w:pgSz w:w="16840" w:h="11907" w:orient="landscape" w:code="9"/>
          <w:pgMar w:top="1797" w:right="1440" w:bottom="1440" w:left="1440" w:header="720" w:footer="720" w:gutter="0"/>
          <w:cols w:space="720"/>
          <w:docGrid w:linePitch="272"/>
        </w:sectPr>
      </w:pPr>
      <w:r w:rsidRPr="00896BE1">
        <w:tab/>
      </w:r>
    </w:p>
    <w:p w14:paraId="693BE698" w14:textId="77777777" w:rsidR="00CD5910" w:rsidRPr="00896BE1" w:rsidRDefault="00CD5910" w:rsidP="00F61499">
      <w:pPr>
        <w:pStyle w:val="SectionVll-Sub"/>
      </w:pPr>
      <w:bookmarkStart w:id="260" w:name="_Toc474408315"/>
      <w:bookmarkStart w:id="261" w:name="_Toc182645136"/>
      <w:bookmarkEnd w:id="259"/>
      <w:r w:rsidRPr="00896BE1">
        <w:lastRenderedPageBreak/>
        <w:t>Lista de Serviços Relacionados e Plano de Conformidade</w:t>
      </w:r>
      <w:bookmarkEnd w:id="260"/>
      <w:bookmarkEnd w:id="261"/>
    </w:p>
    <w:p w14:paraId="09C07F95" w14:textId="77777777" w:rsidR="00CD5910" w:rsidRPr="00896BE1" w:rsidRDefault="00CD5910" w:rsidP="00190163">
      <w:pPr>
        <w:spacing w:after="142" w:line="240" w:lineRule="atLeast"/>
        <w:rPr>
          <w:rFonts w:ascii="Arial" w:hAnsi="Arial" w:cs="Arial"/>
          <w:sz w:val="24"/>
          <w:szCs w:val="24"/>
        </w:rPr>
      </w:pPr>
    </w:p>
    <w:p w14:paraId="4D78825B" w14:textId="66EBAC7A" w:rsidR="0083615A" w:rsidRPr="00896BE1" w:rsidRDefault="0083615A" w:rsidP="0083615A">
      <w:pPr>
        <w:pStyle w:val="SectionVll-Sub"/>
        <w:numPr>
          <w:ilvl w:val="0"/>
          <w:numId w:val="0"/>
        </w:numPr>
        <w:ind w:left="720"/>
        <w:jc w:val="left"/>
        <w:rPr>
          <w:b w:val="0"/>
          <w:bCs/>
          <w:lang w:val="pt-BR"/>
        </w:rPr>
        <w:sectPr w:rsidR="0083615A" w:rsidRPr="00896BE1" w:rsidSect="0083615A">
          <w:headerReference w:type="default" r:id="rId84"/>
          <w:footerReference w:type="default" r:id="rId85"/>
          <w:headerReference w:type="first" r:id="rId86"/>
          <w:footerReference w:type="first" r:id="rId87"/>
          <w:footnotePr>
            <w:numRestart w:val="eachSect"/>
          </w:footnotePr>
          <w:endnotePr>
            <w:numFmt w:val="decimal"/>
          </w:endnotePr>
          <w:pgSz w:w="11907" w:h="16840" w:code="9"/>
          <w:pgMar w:top="1440" w:right="1440" w:bottom="1152" w:left="1560" w:header="720" w:footer="720" w:gutter="0"/>
          <w:cols w:space="720"/>
          <w:titlePg/>
          <w:docGrid w:linePitch="326"/>
        </w:sectPr>
      </w:pPr>
      <w:bookmarkStart w:id="262" w:name="_Toc474408316"/>
      <w:r w:rsidRPr="00896BE1">
        <w:rPr>
          <w:b w:val="0"/>
          <w:bCs/>
          <w:lang w:val="pt-BR"/>
        </w:rPr>
        <w:t xml:space="preserve">   </w:t>
      </w:r>
      <w:bookmarkStart w:id="263" w:name="_Toc182645137"/>
      <w:r w:rsidRPr="00896BE1">
        <w:rPr>
          <w:b w:val="0"/>
          <w:bCs/>
          <w:lang w:val="pt-BR"/>
        </w:rPr>
        <w:t>“Não se aplica”</w:t>
      </w:r>
      <w:bookmarkEnd w:id="263"/>
    </w:p>
    <w:p w14:paraId="42BC25CA" w14:textId="77777777" w:rsidR="0081638A" w:rsidRPr="00896BE1" w:rsidRDefault="00CD5910" w:rsidP="00F61499">
      <w:pPr>
        <w:pStyle w:val="SectionVll-Sub"/>
      </w:pPr>
      <w:bookmarkStart w:id="264" w:name="_Toc182645138"/>
      <w:r w:rsidRPr="00896BE1">
        <w:lastRenderedPageBreak/>
        <w:t>Especificações Técnicas</w:t>
      </w:r>
      <w:bookmarkEnd w:id="262"/>
      <w:bookmarkEnd w:id="264"/>
    </w:p>
    <w:p w14:paraId="79E0B5EF" w14:textId="6E00D71A" w:rsidR="00102606" w:rsidRPr="00896BE1" w:rsidRDefault="00102606" w:rsidP="00102606">
      <w:pPr>
        <w:suppressAutoHyphens/>
        <w:spacing w:after="100"/>
        <w:jc w:val="center"/>
        <w:rPr>
          <w:rFonts w:ascii="Arial" w:hAnsi="Arial" w:cs="Arial"/>
          <w:sz w:val="36"/>
          <w:szCs w:val="36"/>
          <w:u w:val="single"/>
          <w:lang w:eastAsia="zh-CN"/>
        </w:rPr>
        <w:sectPr w:rsidR="00102606" w:rsidRPr="00896BE1" w:rsidSect="00102606">
          <w:headerReference w:type="default" r:id="rId88"/>
          <w:footerReference w:type="default" r:id="rId89"/>
          <w:footnotePr>
            <w:numRestart w:val="eachSect"/>
          </w:footnotePr>
          <w:endnotePr>
            <w:numFmt w:val="decimal"/>
          </w:endnotePr>
          <w:pgSz w:w="11907" w:h="16840" w:code="9"/>
          <w:pgMar w:top="1440" w:right="1797" w:bottom="1440" w:left="1440" w:header="720" w:footer="720" w:gutter="0"/>
          <w:cols w:space="720"/>
          <w:docGrid w:linePitch="272"/>
        </w:sectPr>
      </w:pPr>
      <w:r w:rsidRPr="00896BE1">
        <w:rPr>
          <w:rFonts w:ascii="Arial" w:hAnsi="Arial" w:cs="Arial"/>
          <w:sz w:val="36"/>
          <w:szCs w:val="36"/>
          <w:u w:val="single"/>
          <w:lang w:eastAsia="zh-CN"/>
        </w:rPr>
        <w:t>As especificações técnicas estão previstas</w:t>
      </w:r>
      <w:r w:rsidR="00013F12" w:rsidRPr="00896BE1">
        <w:rPr>
          <w:rFonts w:ascii="Arial" w:hAnsi="Arial" w:cs="Arial"/>
          <w:sz w:val="36"/>
          <w:szCs w:val="36"/>
          <w:u w:val="single"/>
          <w:lang w:eastAsia="zh-CN"/>
        </w:rPr>
        <w:t xml:space="preserve"> na</w:t>
      </w:r>
      <w:r w:rsidRPr="00896BE1">
        <w:rPr>
          <w:rFonts w:ascii="Arial" w:hAnsi="Arial" w:cs="Arial"/>
          <w:sz w:val="36"/>
          <w:szCs w:val="36"/>
          <w:u w:val="single"/>
          <w:lang w:eastAsia="zh-CN"/>
        </w:rPr>
        <w:t xml:space="preserve"> </w:t>
      </w:r>
      <w:bookmarkStart w:id="265" w:name="_Toc474408317"/>
      <w:r w:rsidR="00013F12" w:rsidRPr="00896BE1">
        <w:rPr>
          <w:rFonts w:ascii="Arial" w:hAnsi="Arial" w:cs="Arial"/>
          <w:sz w:val="36"/>
          <w:szCs w:val="36"/>
          <w:u w:val="single"/>
          <w:lang w:eastAsia="zh-CN"/>
        </w:rPr>
        <w:t>Seção VII. Lista de Requisitos</w:t>
      </w:r>
      <w:r w:rsidR="00F426B5" w:rsidRPr="00896BE1">
        <w:rPr>
          <w:rFonts w:ascii="Arial" w:hAnsi="Arial" w:cs="Arial"/>
          <w:sz w:val="36"/>
          <w:szCs w:val="36"/>
          <w:u w:val="single"/>
          <w:lang w:eastAsia="zh-CN"/>
        </w:rPr>
        <w:t>, do Termo de Referência</w:t>
      </w:r>
      <w:r w:rsidR="00013F12" w:rsidRPr="00896BE1">
        <w:rPr>
          <w:rFonts w:ascii="Arial" w:hAnsi="Arial" w:cs="Arial"/>
          <w:sz w:val="36"/>
          <w:szCs w:val="36"/>
          <w:u w:val="single"/>
          <w:lang w:eastAsia="zh-CN"/>
        </w:rPr>
        <w:t>.</w:t>
      </w:r>
    </w:p>
    <w:p w14:paraId="3CB07E2C" w14:textId="77777777" w:rsidR="009451A1" w:rsidRPr="00896BE1" w:rsidRDefault="00217AF8" w:rsidP="00F61499">
      <w:pPr>
        <w:pStyle w:val="SectionVll-Sub"/>
      </w:pPr>
      <w:bookmarkStart w:id="266" w:name="_Toc182645139"/>
      <w:bookmarkEnd w:id="265"/>
      <w:r w:rsidRPr="00896BE1">
        <w:lastRenderedPageBreak/>
        <w:t>Gráficos</w:t>
      </w:r>
      <w:bookmarkEnd w:id="266"/>
    </w:p>
    <w:p w14:paraId="59E52AA2" w14:textId="77777777" w:rsidR="009451A1" w:rsidRPr="00896BE1" w:rsidRDefault="009451A1" w:rsidP="00AF135B">
      <w:pPr>
        <w:rPr>
          <w:rFonts w:ascii="Arial" w:hAnsi="Arial" w:cs="Arial"/>
        </w:rPr>
      </w:pPr>
    </w:p>
    <w:p w14:paraId="47A18216" w14:textId="40CBA1E0" w:rsidR="00CD5910" w:rsidRPr="00896BE1" w:rsidRDefault="00CD5910" w:rsidP="00CD5910">
      <w:pPr>
        <w:pStyle w:val="Head71"/>
        <w:jc w:val="both"/>
        <w:rPr>
          <w:rFonts w:ascii="Arial" w:hAnsi="Arial" w:cs="Arial"/>
          <w:b w:val="0"/>
          <w:i/>
          <w:sz w:val="24"/>
          <w:szCs w:val="24"/>
          <w:lang w:val="pt-BR"/>
        </w:rPr>
      </w:pPr>
      <w:r w:rsidRPr="00896BE1">
        <w:rPr>
          <w:rFonts w:ascii="Arial" w:hAnsi="Arial" w:cs="Arial"/>
          <w:b w:val="0"/>
          <w:sz w:val="24"/>
          <w:szCs w:val="24"/>
          <w:lang w:val="pt-BR"/>
        </w:rPr>
        <w:t>Os Documentos de Licitação incluem gráficos:</w:t>
      </w:r>
      <w:r w:rsidR="00F140D7" w:rsidRPr="00896BE1">
        <w:rPr>
          <w:rFonts w:ascii="Arial" w:hAnsi="Arial" w:cs="Arial"/>
          <w:b w:val="0"/>
          <w:sz w:val="24"/>
          <w:szCs w:val="24"/>
          <w:lang w:val="pt-BR"/>
        </w:rPr>
        <w:t xml:space="preserve"> </w:t>
      </w:r>
      <w:r w:rsidR="00F140D7" w:rsidRPr="00896BE1">
        <w:rPr>
          <w:rFonts w:ascii="Arial" w:hAnsi="Arial" w:cs="Arial"/>
          <w:b w:val="0"/>
          <w:i/>
          <w:sz w:val="24"/>
          <w:szCs w:val="24"/>
          <w:lang w:val="pt-BR"/>
        </w:rPr>
        <w:t>“nenhum”.</w:t>
      </w:r>
    </w:p>
    <w:p w14:paraId="352A854A" w14:textId="3B494D0A" w:rsidR="00F140D7" w:rsidRPr="00896BE1" w:rsidRDefault="00F140D7" w:rsidP="00CD5910">
      <w:pPr>
        <w:pStyle w:val="Head71"/>
        <w:jc w:val="both"/>
        <w:rPr>
          <w:rFonts w:ascii="Arial" w:hAnsi="Arial" w:cs="Arial"/>
          <w:b w:val="0"/>
          <w:sz w:val="24"/>
          <w:szCs w:val="24"/>
          <w:lang w:val="pt-BR"/>
        </w:rPr>
      </w:pPr>
      <w:r w:rsidRPr="00896BE1">
        <w:rPr>
          <w:rFonts w:ascii="Arial" w:hAnsi="Arial" w:cs="Arial"/>
          <w:b w:val="0"/>
          <w:i/>
          <w:sz w:val="24"/>
          <w:szCs w:val="24"/>
          <w:lang w:val="pt-BR"/>
        </w:rPr>
        <w:t>Não se aplica.</w:t>
      </w:r>
    </w:p>
    <w:p w14:paraId="1DBE3267" w14:textId="77777777" w:rsidR="009451A1" w:rsidRPr="00896BE1" w:rsidRDefault="009451A1" w:rsidP="00F61499">
      <w:pPr>
        <w:pStyle w:val="SectionVll-Sub"/>
      </w:pPr>
      <w:r w:rsidRPr="00896BE1">
        <w:rPr>
          <w:sz w:val="24"/>
          <w:szCs w:val="24"/>
        </w:rPr>
        <w:br w:type="page"/>
      </w:r>
      <w:bookmarkStart w:id="267" w:name="_Toc440708560"/>
      <w:bookmarkStart w:id="268" w:name="_Toc474408318"/>
      <w:bookmarkStart w:id="269" w:name="_Toc182645140"/>
      <w:r w:rsidR="000923A6" w:rsidRPr="00896BE1">
        <w:lastRenderedPageBreak/>
        <w:t>Inspeções e testes</w:t>
      </w:r>
      <w:bookmarkEnd w:id="267"/>
      <w:bookmarkEnd w:id="268"/>
      <w:bookmarkEnd w:id="269"/>
    </w:p>
    <w:p w14:paraId="0420C683" w14:textId="77777777" w:rsidR="003D6FCE" w:rsidRPr="00896BE1" w:rsidRDefault="003D6FCE" w:rsidP="00F61499">
      <w:pPr>
        <w:spacing w:line="276" w:lineRule="auto"/>
        <w:rPr>
          <w:rFonts w:ascii="Arial" w:hAnsi="Arial" w:cs="Arial"/>
          <w:sz w:val="22"/>
        </w:rPr>
      </w:pPr>
      <w:r w:rsidRPr="00896BE1">
        <w:rPr>
          <w:rFonts w:ascii="Arial" w:hAnsi="Arial" w:cs="Arial"/>
          <w:sz w:val="22"/>
        </w:rPr>
        <w:t xml:space="preserve">Serão realizadas as seguintes inspeções e testes: </w:t>
      </w:r>
    </w:p>
    <w:p w14:paraId="6DDF8321" w14:textId="77777777" w:rsidR="00C54F22" w:rsidRPr="00896BE1" w:rsidRDefault="00C54F22" w:rsidP="00F61499">
      <w:pPr>
        <w:spacing w:line="276" w:lineRule="auto"/>
        <w:rPr>
          <w:rFonts w:ascii="Arial" w:hAnsi="Arial" w:cs="Arial"/>
          <w:sz w:val="22"/>
        </w:rPr>
      </w:pPr>
    </w:p>
    <w:p w14:paraId="05F70429"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Os equipamentos devem ser novos e de primeiro isso, não serão aceitos equipamentos usados, remanufaturados ou de demonstração, devendo ser entregues devidamente acondicionados, em caixas lacradas, de forma a permitir a completa segurança no transporte deles. Os equipamentos devem ser entregues acompanhados da Nota Fiscal e do Termo de Garantia, onde conste o número da Nota Fiscal, os números de série, a data de emissão, a descrição básica dos equipamentos e o período de garantia.</w:t>
      </w:r>
    </w:p>
    <w:p w14:paraId="70771490" w14:textId="77777777" w:rsidR="00C54F22" w:rsidRPr="00896BE1" w:rsidRDefault="00C54F22" w:rsidP="00C54F22">
      <w:pPr>
        <w:spacing w:line="276" w:lineRule="auto"/>
        <w:jc w:val="both"/>
        <w:rPr>
          <w:rFonts w:ascii="Arial" w:hAnsi="Arial" w:cs="Arial"/>
          <w:sz w:val="22"/>
        </w:rPr>
      </w:pPr>
    </w:p>
    <w:p w14:paraId="70674660" w14:textId="53E31115" w:rsidR="00C54F22" w:rsidRPr="00896BE1" w:rsidRDefault="00C54F22" w:rsidP="00C54F22">
      <w:pPr>
        <w:spacing w:line="276" w:lineRule="auto"/>
        <w:jc w:val="both"/>
        <w:rPr>
          <w:rFonts w:ascii="Arial" w:hAnsi="Arial" w:cs="Arial"/>
          <w:sz w:val="22"/>
        </w:rPr>
      </w:pPr>
      <w:r w:rsidRPr="00896BE1">
        <w:rPr>
          <w:rFonts w:ascii="Arial" w:hAnsi="Arial" w:cs="Arial"/>
          <w:sz w:val="22"/>
        </w:rPr>
        <w:t xml:space="preserve">A </w:t>
      </w:r>
      <w:r w:rsidR="007B6ACB" w:rsidRPr="00896BE1">
        <w:rPr>
          <w:rFonts w:ascii="Arial" w:hAnsi="Arial" w:cs="Arial"/>
          <w:sz w:val="22"/>
        </w:rPr>
        <w:t>licitante</w:t>
      </w:r>
      <w:r w:rsidRPr="00896BE1">
        <w:rPr>
          <w:rFonts w:ascii="Arial" w:hAnsi="Arial" w:cs="Arial"/>
          <w:sz w:val="22"/>
        </w:rPr>
        <w:t xml:space="preserve"> deverá arcar com todas as despesas diretas ou indiretas decorrentes do fornecimento dos equipamentos, sem qualquer ônus para o COMPRADOR.</w:t>
      </w:r>
    </w:p>
    <w:p w14:paraId="38C0762C" w14:textId="77777777" w:rsidR="00C54F22" w:rsidRPr="00896BE1" w:rsidRDefault="00C54F22" w:rsidP="00C54F22">
      <w:pPr>
        <w:spacing w:line="276" w:lineRule="auto"/>
        <w:jc w:val="both"/>
        <w:rPr>
          <w:rFonts w:ascii="Arial" w:hAnsi="Arial" w:cs="Arial"/>
          <w:sz w:val="22"/>
        </w:rPr>
      </w:pPr>
    </w:p>
    <w:p w14:paraId="4503B488"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Os equipamentos serão submetidos à avaliação do responsável pelo acompanhamento das entregas e elaboração do relatório de conformidade dos bens entregues. O prazo para a avaliação será de até 10 (dez) dias úteis após a entrega.</w:t>
      </w:r>
    </w:p>
    <w:p w14:paraId="0126A6E5" w14:textId="77777777" w:rsidR="00C54F22" w:rsidRPr="00896BE1" w:rsidRDefault="00C54F22" w:rsidP="00C54F22">
      <w:pPr>
        <w:spacing w:line="276" w:lineRule="auto"/>
        <w:jc w:val="both"/>
        <w:rPr>
          <w:rFonts w:ascii="Arial" w:hAnsi="Arial" w:cs="Arial"/>
          <w:sz w:val="22"/>
        </w:rPr>
      </w:pPr>
    </w:p>
    <w:p w14:paraId="3A318F5C"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Os equipamentos serão considerados aceitos se estiverem em conformidade com o previsto nesta especificação técnica e não apresentarem qualquer vício de funcionamento que os tornem impróprios à utilização a que se destinam ou que acarrete diminuição de valor.</w:t>
      </w:r>
    </w:p>
    <w:p w14:paraId="3D047AF6" w14:textId="77777777" w:rsidR="00C54F22" w:rsidRPr="00896BE1" w:rsidRDefault="00C54F22" w:rsidP="00C54F22">
      <w:pPr>
        <w:spacing w:line="276" w:lineRule="auto"/>
        <w:jc w:val="both"/>
        <w:rPr>
          <w:rFonts w:ascii="Arial" w:hAnsi="Arial" w:cs="Arial"/>
          <w:sz w:val="22"/>
        </w:rPr>
      </w:pPr>
    </w:p>
    <w:p w14:paraId="1A55A0FA"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Considera-se impróprio para o uso: equipamentos deteriorados, alterados, adulterados, avariados, falsificados, corrompidos, fraudados; ou, ainda, equipamentos disponibilizados em desacordo com as normas de fabricação, distribuição e apresentação; ou, também equipamentos que, por qualquer motivo, revelem-se inadequados ao fim a que se destinam.</w:t>
      </w:r>
    </w:p>
    <w:p w14:paraId="620D6784"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No caso de recusa do(s) equipamento(s) a empresa deverá providenciar a substituição do(s) mesmo(s), no prazo de até 30 dias corridos, contados a partir da comunicação por escrito, sem qualquer ônus para o COMPRADOR.</w:t>
      </w:r>
    </w:p>
    <w:p w14:paraId="374924D8" w14:textId="77777777" w:rsidR="00C54F22" w:rsidRPr="00896BE1" w:rsidRDefault="00C54F22" w:rsidP="00C54F22">
      <w:pPr>
        <w:spacing w:line="276" w:lineRule="auto"/>
        <w:jc w:val="both"/>
        <w:rPr>
          <w:rFonts w:ascii="Arial" w:hAnsi="Arial" w:cs="Arial"/>
          <w:sz w:val="22"/>
        </w:rPr>
      </w:pPr>
    </w:p>
    <w:p w14:paraId="0C174FE8"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 xml:space="preserve">O aceite dos equipamentos não exclui ou diminui a responsabilidade da empresa com relação ao funcionamento e à configuração divergente do especificado, durante todo o período da garantia. </w:t>
      </w:r>
    </w:p>
    <w:p w14:paraId="75613E29" w14:textId="77777777" w:rsidR="00C54F22" w:rsidRPr="00896BE1" w:rsidRDefault="00C54F22" w:rsidP="00C54F22">
      <w:pPr>
        <w:spacing w:line="276" w:lineRule="auto"/>
        <w:jc w:val="both"/>
        <w:rPr>
          <w:rFonts w:ascii="Arial" w:hAnsi="Arial" w:cs="Arial"/>
          <w:sz w:val="22"/>
        </w:rPr>
      </w:pPr>
    </w:p>
    <w:p w14:paraId="2E9AA4A8"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 xml:space="preserve">Entregar os equipamentos com os seus respectivos manuais completos (de operação e manutenção e/ou de garantia), na forma impressa ou eletrônica e em </w:t>
      </w:r>
      <w:proofErr w:type="gramStart"/>
      <w:r w:rsidRPr="00896BE1">
        <w:rPr>
          <w:rFonts w:ascii="Arial" w:hAnsi="Arial" w:cs="Arial"/>
          <w:sz w:val="22"/>
        </w:rPr>
        <w:t>Inglês</w:t>
      </w:r>
      <w:proofErr w:type="gramEnd"/>
      <w:r w:rsidRPr="00896BE1">
        <w:rPr>
          <w:rFonts w:ascii="Arial" w:hAnsi="Arial" w:cs="Arial"/>
          <w:sz w:val="22"/>
        </w:rPr>
        <w:t xml:space="preserve"> ou Português; bem como, quando houver, documentos complementares.</w:t>
      </w:r>
    </w:p>
    <w:p w14:paraId="1AE6BC4A" w14:textId="77777777" w:rsidR="00C54F22" w:rsidRPr="00896BE1" w:rsidRDefault="00C54F22" w:rsidP="00C54F22">
      <w:pPr>
        <w:spacing w:line="276" w:lineRule="auto"/>
        <w:jc w:val="both"/>
        <w:rPr>
          <w:rFonts w:ascii="Arial" w:hAnsi="Arial" w:cs="Arial"/>
          <w:sz w:val="22"/>
        </w:rPr>
      </w:pPr>
    </w:p>
    <w:p w14:paraId="7DAB7AF3" w14:textId="77777777" w:rsidR="00C54F22" w:rsidRPr="00896BE1" w:rsidRDefault="00C54F22" w:rsidP="00C54F22">
      <w:pPr>
        <w:spacing w:line="276" w:lineRule="auto"/>
        <w:jc w:val="both"/>
        <w:rPr>
          <w:rFonts w:ascii="Arial" w:hAnsi="Arial" w:cs="Arial"/>
          <w:sz w:val="22"/>
        </w:rPr>
      </w:pPr>
      <w:r w:rsidRPr="00896BE1">
        <w:rPr>
          <w:rFonts w:ascii="Arial" w:hAnsi="Arial" w:cs="Arial"/>
          <w:sz w:val="22"/>
        </w:rPr>
        <w:t>Entregar os equipamentos em perfeitas condições de uso e devidamente acondicionados, conforme esta Especificação Técnica, acompanhados da Nota Fiscal e Certificado de Garantia do fabricante e respectiva documentação de suporte.</w:t>
      </w:r>
    </w:p>
    <w:p w14:paraId="388803E3" w14:textId="77777777" w:rsidR="00C54F22" w:rsidRPr="00896BE1" w:rsidRDefault="00C54F22" w:rsidP="00C54F22">
      <w:pPr>
        <w:spacing w:line="276" w:lineRule="auto"/>
        <w:jc w:val="both"/>
        <w:rPr>
          <w:rFonts w:ascii="Arial" w:hAnsi="Arial" w:cs="Arial"/>
          <w:sz w:val="22"/>
        </w:rPr>
      </w:pPr>
    </w:p>
    <w:p w14:paraId="191C938B" w14:textId="28263678" w:rsidR="00C54F22" w:rsidRPr="00896BE1" w:rsidRDefault="00C54F22" w:rsidP="00C54F22">
      <w:pPr>
        <w:spacing w:line="276" w:lineRule="auto"/>
        <w:jc w:val="both"/>
        <w:rPr>
          <w:rFonts w:ascii="Arial" w:hAnsi="Arial" w:cs="Arial"/>
          <w:sz w:val="22"/>
        </w:rPr>
      </w:pPr>
      <w:r w:rsidRPr="00896BE1">
        <w:rPr>
          <w:rFonts w:ascii="Arial" w:hAnsi="Arial" w:cs="Arial"/>
          <w:sz w:val="22"/>
        </w:rPr>
        <w:t>Reparar, corrigir ou substituir, às suas expensas, no todo ou em parte, os equipamentos em que se verificarem vícios, defeitos ou incorreções resultantes de sua culpa ou dolo na entrega do produto, além dos defeitos de fabricação. Prestar todos os esclarecimentos que forem solicitados pela COMPRADOR e pel</w:t>
      </w:r>
      <w:r w:rsidR="007B6ACB" w:rsidRPr="00896BE1">
        <w:rPr>
          <w:rFonts w:ascii="Arial" w:hAnsi="Arial" w:cs="Arial"/>
          <w:sz w:val="22"/>
        </w:rPr>
        <w:t>o MAPA</w:t>
      </w:r>
      <w:r w:rsidRPr="00896BE1">
        <w:rPr>
          <w:rFonts w:ascii="Arial" w:hAnsi="Arial" w:cs="Arial"/>
          <w:sz w:val="22"/>
        </w:rPr>
        <w:t>, aos quais deverá atender prontamente.</w:t>
      </w:r>
    </w:p>
    <w:p w14:paraId="343FC40A" w14:textId="01C74BA5" w:rsidR="00C54F22" w:rsidRPr="00896BE1" w:rsidRDefault="00C54F22" w:rsidP="00F61499">
      <w:pPr>
        <w:spacing w:line="276" w:lineRule="auto"/>
        <w:rPr>
          <w:rFonts w:ascii="Arial" w:hAnsi="Arial" w:cs="Arial"/>
          <w:sz w:val="22"/>
        </w:rPr>
        <w:sectPr w:rsidR="00C54F22" w:rsidRPr="00896BE1" w:rsidSect="00666A2D">
          <w:headerReference w:type="even" r:id="rId90"/>
          <w:headerReference w:type="default" r:id="rId91"/>
          <w:footerReference w:type="even" r:id="rId92"/>
          <w:footerReference w:type="default" r:id="rId93"/>
          <w:endnotePr>
            <w:numFmt w:val="decimal"/>
          </w:endnotePr>
          <w:pgSz w:w="11907" w:h="16840" w:code="9"/>
          <w:pgMar w:top="1440" w:right="1440" w:bottom="1440" w:left="1560" w:header="720" w:footer="720" w:gutter="0"/>
          <w:cols w:space="720"/>
          <w:docGrid w:linePitch="272"/>
        </w:sectPr>
      </w:pPr>
    </w:p>
    <w:p w14:paraId="0D50720D" w14:textId="77777777" w:rsidR="00217AF8" w:rsidRPr="00896BE1" w:rsidRDefault="00217AF8" w:rsidP="00A6347D">
      <w:pPr>
        <w:pStyle w:val="SectionVll-Sub"/>
      </w:pPr>
      <w:bookmarkStart w:id="270" w:name="_Toc182645141"/>
      <w:r w:rsidRPr="00896BE1">
        <w:lastRenderedPageBreak/>
        <w:t>Distribuição de ativos</w:t>
      </w:r>
      <w:bookmarkEnd w:id="270"/>
    </w:p>
    <w:p w14:paraId="62341BF6" w14:textId="77777777" w:rsidR="00217AF8" w:rsidRPr="00896BE1" w:rsidRDefault="00217AF8" w:rsidP="00217AF8">
      <w:pPr>
        <w:suppressAutoHyphens/>
        <w:spacing w:after="240"/>
        <w:rPr>
          <w:lang w:eastAsia="zh-CN"/>
        </w:rPr>
      </w:pPr>
      <w:r w:rsidRPr="00896BE1">
        <w:rPr>
          <w:rFonts w:ascii="Arial" w:hAnsi="Arial" w:cs="Arial"/>
          <w:lang w:eastAsia="zh-CN"/>
        </w:rPr>
        <w:t>As mercadorias deverão ser distribuídas aos seguintes destinatários e destinos:</w:t>
      </w:r>
    </w:p>
    <w:tbl>
      <w:tblPr>
        <w:tblW w:w="13951" w:type="dxa"/>
        <w:tblLayout w:type="fixed"/>
        <w:tblCellMar>
          <w:left w:w="113" w:type="dxa"/>
        </w:tblCellMar>
        <w:tblLook w:val="0000" w:firstRow="0" w:lastRow="0" w:firstColumn="0" w:lastColumn="0" w:noHBand="0" w:noVBand="0"/>
      </w:tblPr>
      <w:tblGrid>
        <w:gridCol w:w="705"/>
        <w:gridCol w:w="4039"/>
        <w:gridCol w:w="5721"/>
        <w:gridCol w:w="3486"/>
      </w:tblGrid>
      <w:tr w:rsidR="00217AF8" w:rsidRPr="00896BE1" w14:paraId="16E6DCC1" w14:textId="77777777" w:rsidTr="00C32AFB">
        <w:tc>
          <w:tcPr>
            <w:tcW w:w="1395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42191E6" w14:textId="77777777" w:rsidR="00217AF8" w:rsidRPr="00896BE1" w:rsidRDefault="00217AF8" w:rsidP="00217AF8">
            <w:pPr>
              <w:suppressAutoHyphens/>
              <w:spacing w:before="120" w:after="120"/>
              <w:jc w:val="center"/>
              <w:rPr>
                <w:lang w:eastAsia="zh-CN"/>
              </w:rPr>
            </w:pPr>
            <w:r w:rsidRPr="00896BE1">
              <w:rPr>
                <w:rFonts w:ascii="Arial" w:hAnsi="Arial" w:cs="Arial"/>
                <w:b/>
                <w:iCs/>
                <w:sz w:val="28"/>
                <w:szCs w:val="28"/>
                <w:lang w:eastAsia="zh-CN"/>
              </w:rPr>
              <w:t>Lista de destinatários</w:t>
            </w:r>
          </w:p>
        </w:tc>
      </w:tr>
      <w:tr w:rsidR="00217AF8" w:rsidRPr="00896BE1" w14:paraId="1A4AE57A" w14:textId="77777777" w:rsidTr="00C32AFB">
        <w:tc>
          <w:tcPr>
            <w:tcW w:w="474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1AF946F" w14:textId="77777777" w:rsidR="00217AF8" w:rsidRPr="00896BE1" w:rsidRDefault="00217AF8" w:rsidP="00217AF8">
            <w:pPr>
              <w:suppressAutoHyphens/>
              <w:spacing w:before="60" w:after="60"/>
              <w:jc w:val="center"/>
              <w:rPr>
                <w:lang w:eastAsia="zh-CN"/>
              </w:rPr>
            </w:pPr>
            <w:r w:rsidRPr="00896BE1">
              <w:rPr>
                <w:rFonts w:ascii="Arial" w:hAnsi="Arial" w:cs="Arial"/>
                <w:b/>
                <w:iCs/>
                <w:sz w:val="22"/>
                <w:szCs w:val="22"/>
                <w:lang w:eastAsia="zh-CN"/>
              </w:rPr>
              <w:t>Destinatário</w:t>
            </w: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37DE2245" w14:textId="77777777" w:rsidR="00217AF8" w:rsidRPr="00896BE1" w:rsidRDefault="00217AF8" w:rsidP="00217AF8">
            <w:pPr>
              <w:suppressAutoHyphens/>
              <w:spacing w:before="60" w:after="60"/>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5FD57087" w14:textId="77777777" w:rsidR="00217AF8" w:rsidRPr="00896BE1" w:rsidRDefault="00217AF8" w:rsidP="00217AF8">
            <w:pPr>
              <w:suppressAutoHyphens/>
              <w:spacing w:before="60" w:after="60"/>
              <w:rPr>
                <w:rFonts w:ascii="Arial" w:hAnsi="Arial" w:cs="Arial"/>
                <w:sz w:val="22"/>
                <w:szCs w:val="22"/>
                <w:lang w:eastAsia="zh-CN"/>
              </w:rPr>
            </w:pPr>
          </w:p>
        </w:tc>
      </w:tr>
      <w:tr w:rsidR="00217AF8" w:rsidRPr="00896BE1" w14:paraId="5689E288"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524B84" w14:textId="2AA9F9E9" w:rsidR="00217AF8" w:rsidRPr="00896BE1" w:rsidRDefault="007A03FC" w:rsidP="00217AF8">
            <w:pPr>
              <w:suppressAutoHyphens/>
              <w:spacing w:before="60" w:after="60"/>
              <w:jc w:val="center"/>
              <w:rPr>
                <w:lang w:eastAsia="zh-CN"/>
              </w:rPr>
            </w:pPr>
            <w:r w:rsidRPr="00896BE1">
              <w:rPr>
                <w:rFonts w:ascii="Arial" w:hAnsi="Arial" w:cs="Arial"/>
                <w:b/>
                <w:iCs/>
                <w:sz w:val="22"/>
                <w:szCs w:val="22"/>
                <w:lang w:eastAsia="zh-CN"/>
              </w:rPr>
              <w:t>Sim</w:t>
            </w:r>
          </w:p>
        </w:tc>
        <w:tc>
          <w:tcPr>
            <w:tcW w:w="40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27EAC2" w14:textId="77777777" w:rsidR="00217AF8" w:rsidRPr="00896BE1" w:rsidRDefault="00217AF8" w:rsidP="00217AF8">
            <w:pPr>
              <w:suppressAutoHyphens/>
              <w:spacing w:before="60" w:after="60"/>
              <w:jc w:val="center"/>
              <w:rPr>
                <w:lang w:eastAsia="zh-CN"/>
              </w:rPr>
            </w:pPr>
            <w:r w:rsidRPr="00896BE1">
              <w:rPr>
                <w:rFonts w:ascii="Arial" w:hAnsi="Arial" w:cs="Arial"/>
                <w:b/>
                <w:iCs/>
                <w:sz w:val="22"/>
                <w:szCs w:val="22"/>
                <w:lang w:eastAsia="zh-CN"/>
              </w:rPr>
              <w:t>Nome oficial</w:t>
            </w:r>
          </w:p>
        </w:tc>
        <w:tc>
          <w:tcPr>
            <w:tcW w:w="57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5EC38" w14:textId="77777777" w:rsidR="00217AF8" w:rsidRPr="00896BE1" w:rsidRDefault="00217AF8" w:rsidP="00217AF8">
            <w:pPr>
              <w:suppressAutoHyphens/>
              <w:spacing w:before="60" w:after="60"/>
              <w:jc w:val="center"/>
              <w:rPr>
                <w:lang w:eastAsia="zh-CN"/>
              </w:rPr>
            </w:pPr>
            <w:r w:rsidRPr="00896BE1">
              <w:rPr>
                <w:rFonts w:ascii="Arial" w:hAnsi="Arial" w:cs="Arial"/>
                <w:b/>
                <w:iCs/>
                <w:sz w:val="22"/>
                <w:szCs w:val="22"/>
                <w:lang w:eastAsia="zh-CN"/>
              </w:rPr>
              <w:t>Endereço e detalhes de contato</w:t>
            </w:r>
          </w:p>
        </w:tc>
        <w:tc>
          <w:tcPr>
            <w:tcW w:w="34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23EEB8" w14:textId="53AB4E30" w:rsidR="00217AF8" w:rsidRPr="00896BE1" w:rsidRDefault="007B6ACB" w:rsidP="00217AF8">
            <w:pPr>
              <w:suppressAutoHyphens/>
              <w:spacing w:before="60" w:after="60"/>
              <w:jc w:val="center"/>
              <w:rPr>
                <w:lang w:eastAsia="zh-CN"/>
              </w:rPr>
            </w:pPr>
            <w:r w:rsidRPr="00896BE1">
              <w:rPr>
                <w:rFonts w:ascii="Arial" w:hAnsi="Arial" w:cs="Arial"/>
                <w:b/>
                <w:iCs/>
                <w:sz w:val="22"/>
                <w:szCs w:val="22"/>
                <w:lang w:eastAsia="zh-CN"/>
              </w:rPr>
              <w:t>P</w:t>
            </w:r>
            <w:r w:rsidR="00217AF8" w:rsidRPr="00896BE1">
              <w:rPr>
                <w:rFonts w:ascii="Arial" w:hAnsi="Arial" w:cs="Arial"/>
                <w:b/>
                <w:iCs/>
                <w:sz w:val="22"/>
                <w:szCs w:val="22"/>
                <w:lang w:eastAsia="zh-CN"/>
              </w:rPr>
              <w:t>essoa de contato</w:t>
            </w:r>
          </w:p>
        </w:tc>
      </w:tr>
      <w:tr w:rsidR="00217AF8" w:rsidRPr="00896BE1" w14:paraId="32134780" w14:textId="77777777" w:rsidTr="00C32AFB">
        <w:tc>
          <w:tcPr>
            <w:tcW w:w="705" w:type="dxa"/>
            <w:tcBorders>
              <w:top w:val="single" w:sz="4" w:space="0" w:color="00000A"/>
              <w:left w:val="single" w:sz="4" w:space="0" w:color="00000A"/>
              <w:bottom w:val="single" w:sz="4" w:space="0" w:color="00000A"/>
              <w:right w:val="single" w:sz="4" w:space="0" w:color="00000A"/>
            </w:tcBorders>
            <w:shd w:val="clear" w:color="auto" w:fill="auto"/>
          </w:tcPr>
          <w:p w14:paraId="02C46582" w14:textId="7F4B7818" w:rsidR="00217AF8" w:rsidRPr="00896BE1" w:rsidRDefault="007A03FC" w:rsidP="007A03FC">
            <w:pPr>
              <w:suppressAutoHyphens/>
              <w:rPr>
                <w:rFonts w:ascii="Arial" w:hAnsi="Arial" w:cs="Arial"/>
                <w:sz w:val="22"/>
                <w:szCs w:val="22"/>
                <w:lang w:eastAsia="zh-CN"/>
              </w:rPr>
            </w:pPr>
            <w:r w:rsidRPr="00896BE1">
              <w:rPr>
                <w:rFonts w:ascii="Arial" w:hAnsi="Arial" w:cs="Arial"/>
                <w:sz w:val="22"/>
                <w:szCs w:val="22"/>
                <w:lang w:eastAsia="zh-CN"/>
              </w:rPr>
              <w:t>Sim</w:t>
            </w:r>
          </w:p>
        </w:tc>
        <w:tc>
          <w:tcPr>
            <w:tcW w:w="4039" w:type="dxa"/>
            <w:tcBorders>
              <w:top w:val="single" w:sz="4" w:space="0" w:color="00000A"/>
              <w:left w:val="single" w:sz="4" w:space="0" w:color="00000A"/>
              <w:bottom w:val="single" w:sz="4" w:space="0" w:color="00000A"/>
              <w:right w:val="single" w:sz="4" w:space="0" w:color="00000A"/>
            </w:tcBorders>
            <w:shd w:val="clear" w:color="auto" w:fill="auto"/>
          </w:tcPr>
          <w:p w14:paraId="4376E77F" w14:textId="6A916050" w:rsidR="00217AF8" w:rsidRPr="00896BE1" w:rsidRDefault="007B6ACB" w:rsidP="00217AF8">
            <w:pPr>
              <w:suppressAutoHyphens/>
              <w:rPr>
                <w:rFonts w:ascii="Arial" w:hAnsi="Arial" w:cs="Arial"/>
                <w:sz w:val="22"/>
                <w:szCs w:val="22"/>
                <w:lang w:eastAsia="zh-CN"/>
              </w:rPr>
            </w:pPr>
            <w:r w:rsidRPr="00896BE1">
              <w:rPr>
                <w:rFonts w:ascii="Arial" w:hAnsi="Arial" w:cs="Arial"/>
                <w:sz w:val="22"/>
                <w:szCs w:val="22"/>
              </w:rPr>
              <w:t>Ministério da Agricultura e Pecuária – MAPA</w:t>
            </w:r>
          </w:p>
        </w:tc>
        <w:tc>
          <w:tcPr>
            <w:tcW w:w="5721" w:type="dxa"/>
            <w:tcBorders>
              <w:top w:val="single" w:sz="4" w:space="0" w:color="00000A"/>
              <w:left w:val="single" w:sz="4" w:space="0" w:color="00000A"/>
              <w:bottom w:val="single" w:sz="4" w:space="0" w:color="00000A"/>
              <w:right w:val="single" w:sz="4" w:space="0" w:color="00000A"/>
            </w:tcBorders>
            <w:shd w:val="clear" w:color="auto" w:fill="auto"/>
          </w:tcPr>
          <w:p w14:paraId="2182A287" w14:textId="77777777" w:rsidR="007B6ACB" w:rsidRPr="00896BE1" w:rsidRDefault="007B6ACB" w:rsidP="007B6ACB">
            <w:pPr>
              <w:pStyle w:val="Corpodetexto"/>
              <w:spacing w:before="37" w:line="283" w:lineRule="auto"/>
              <w:ind w:right="706"/>
              <w:rPr>
                <w:rFonts w:ascii="Arial" w:hAnsi="Arial" w:cs="Arial"/>
                <w:sz w:val="22"/>
                <w:szCs w:val="22"/>
              </w:rPr>
            </w:pPr>
            <w:r w:rsidRPr="00896BE1">
              <w:rPr>
                <w:rFonts w:ascii="Arial" w:hAnsi="Arial" w:cs="Arial"/>
                <w:sz w:val="22"/>
                <w:szCs w:val="22"/>
              </w:rPr>
              <w:t>Endereço: SEDE DO MAPA – Esplanada dos Ministérios Bloco D, Brasília - DF</w:t>
            </w:r>
          </w:p>
          <w:p w14:paraId="439BC09D" w14:textId="16C374F4" w:rsidR="007B6ACB" w:rsidRPr="00896BE1" w:rsidRDefault="007B6ACB" w:rsidP="007B6ACB">
            <w:pPr>
              <w:pStyle w:val="Corpodetexto"/>
              <w:spacing w:before="37" w:line="283" w:lineRule="auto"/>
              <w:ind w:left="141" w:right="706"/>
              <w:rPr>
                <w:rFonts w:ascii="Arial" w:hAnsi="Arial" w:cs="Arial"/>
                <w:sz w:val="22"/>
                <w:szCs w:val="22"/>
                <w:lang w:eastAsia="zh-CN"/>
              </w:rPr>
            </w:pPr>
          </w:p>
        </w:tc>
        <w:tc>
          <w:tcPr>
            <w:tcW w:w="3486" w:type="dxa"/>
            <w:tcBorders>
              <w:top w:val="single" w:sz="4" w:space="0" w:color="00000A"/>
              <w:left w:val="single" w:sz="4" w:space="0" w:color="00000A"/>
              <w:bottom w:val="single" w:sz="4" w:space="0" w:color="00000A"/>
              <w:right w:val="single" w:sz="4" w:space="0" w:color="00000A"/>
            </w:tcBorders>
            <w:shd w:val="clear" w:color="auto" w:fill="auto"/>
          </w:tcPr>
          <w:p w14:paraId="50B536C7" w14:textId="77777777" w:rsidR="007B6ACB" w:rsidRPr="00896BE1" w:rsidRDefault="007B6ACB" w:rsidP="007B6ACB">
            <w:pPr>
              <w:pStyle w:val="Corpodetexto"/>
              <w:spacing w:before="37" w:line="283" w:lineRule="auto"/>
              <w:ind w:left="141"/>
              <w:rPr>
                <w:rFonts w:ascii="Arial" w:hAnsi="Arial" w:cs="Arial"/>
                <w:sz w:val="22"/>
                <w:szCs w:val="22"/>
              </w:rPr>
            </w:pPr>
            <w:r w:rsidRPr="00896BE1">
              <w:rPr>
                <w:rFonts w:ascii="Arial" w:hAnsi="Arial" w:cs="Arial"/>
                <w:sz w:val="22"/>
                <w:szCs w:val="22"/>
              </w:rPr>
              <w:t>Aos cuidados de:  DIRETORIA DEFLO – Sede do MAPA</w:t>
            </w:r>
          </w:p>
          <w:p w14:paraId="493930D5" w14:textId="1D7F7556" w:rsidR="00217AF8" w:rsidRPr="00896BE1" w:rsidRDefault="00217AF8" w:rsidP="00217AF8">
            <w:pPr>
              <w:suppressAutoHyphens/>
              <w:rPr>
                <w:rFonts w:ascii="Arial" w:hAnsi="Arial" w:cs="Arial"/>
                <w:sz w:val="22"/>
                <w:szCs w:val="22"/>
                <w:lang w:eastAsia="zh-CN"/>
              </w:rPr>
            </w:pPr>
          </w:p>
        </w:tc>
      </w:tr>
    </w:tbl>
    <w:p w14:paraId="16570B15" w14:textId="14AB5A44" w:rsidR="00C32AFB" w:rsidRPr="00896BE1" w:rsidRDefault="007A03FC" w:rsidP="00924CCF">
      <w:pPr>
        <w:suppressAutoHyphens/>
        <w:spacing w:before="240" w:after="240"/>
        <w:rPr>
          <w:sz w:val="18"/>
          <w:lang w:eastAsia="zh-CN"/>
        </w:rPr>
      </w:pPr>
      <w:r w:rsidRPr="00896BE1">
        <w:rPr>
          <w:rFonts w:ascii="Arial" w:hAnsi="Arial" w:cs="Arial"/>
          <w:i/>
          <w:lang w:eastAsia="zh-CN"/>
        </w:rPr>
        <w:t xml:space="preserve">Todas as </w:t>
      </w:r>
      <w:r w:rsidR="00C32AFB" w:rsidRPr="00896BE1">
        <w:rPr>
          <w:rFonts w:ascii="Arial" w:hAnsi="Arial" w:cs="Arial"/>
          <w:i/>
          <w:lang w:eastAsia="zh-CN"/>
        </w:rPr>
        <w:t xml:space="preserve">mercadorias listadas nestes documentos de oferta </w:t>
      </w:r>
      <w:r w:rsidRPr="00896BE1">
        <w:rPr>
          <w:rFonts w:ascii="Arial" w:hAnsi="Arial" w:cs="Arial"/>
          <w:i/>
          <w:lang w:eastAsia="zh-CN"/>
        </w:rPr>
        <w:t xml:space="preserve">serão deverão ser entregues no endereço especificado acima. </w:t>
      </w:r>
    </w:p>
    <w:bookmarkEnd w:id="244"/>
    <w:p w14:paraId="5F094C30" w14:textId="77777777" w:rsidR="009451A1" w:rsidRPr="00896BE1" w:rsidRDefault="009451A1" w:rsidP="009451A1">
      <w:pPr>
        <w:rPr>
          <w:rFonts w:ascii="Arial" w:hAnsi="Arial" w:cs="Arial"/>
        </w:rPr>
        <w:sectPr w:rsidR="009451A1" w:rsidRPr="00896BE1" w:rsidSect="000067B9">
          <w:headerReference w:type="even" r:id="rId94"/>
          <w:footerReference w:type="even" r:id="rId95"/>
          <w:footnotePr>
            <w:numRestart w:val="eachSect"/>
          </w:footnotePr>
          <w:endnotePr>
            <w:numFmt w:val="decimal"/>
          </w:endnotePr>
          <w:pgSz w:w="16840" w:h="11907" w:orient="landscape" w:code="9"/>
          <w:pgMar w:top="1440" w:right="1440" w:bottom="1797" w:left="1440" w:header="720" w:footer="720" w:gutter="0"/>
          <w:cols w:space="720"/>
          <w:docGrid w:linePitch="272"/>
        </w:sectPr>
      </w:pPr>
    </w:p>
    <w:p w14:paraId="02BCB2F8" w14:textId="77777777" w:rsidR="00AF135B" w:rsidRPr="00896BE1" w:rsidRDefault="00AF135B" w:rsidP="00AF135B">
      <w:pPr>
        <w:rPr>
          <w:rFonts w:ascii="Arial" w:hAnsi="Arial" w:cs="Arial"/>
        </w:rPr>
      </w:pPr>
    </w:p>
    <w:p w14:paraId="1C2A8C4B" w14:textId="77777777" w:rsidR="00AF135B" w:rsidRPr="00896BE1" w:rsidRDefault="00AF135B" w:rsidP="00AF135B">
      <w:pPr>
        <w:rPr>
          <w:rFonts w:ascii="Arial" w:hAnsi="Arial" w:cs="Arial"/>
        </w:rPr>
      </w:pPr>
    </w:p>
    <w:p w14:paraId="2754D591" w14:textId="77777777" w:rsidR="00AF135B" w:rsidRPr="00896BE1" w:rsidRDefault="00AF135B" w:rsidP="00AF135B">
      <w:pPr>
        <w:rPr>
          <w:rFonts w:ascii="Arial" w:hAnsi="Arial" w:cs="Arial"/>
        </w:rPr>
      </w:pPr>
    </w:p>
    <w:p w14:paraId="7C91EE9E" w14:textId="77777777" w:rsidR="00AF135B" w:rsidRPr="00896BE1" w:rsidRDefault="00AF135B" w:rsidP="00AF135B">
      <w:pPr>
        <w:rPr>
          <w:rFonts w:ascii="Arial" w:hAnsi="Arial" w:cs="Arial"/>
        </w:rPr>
      </w:pPr>
    </w:p>
    <w:p w14:paraId="057C2687" w14:textId="77777777" w:rsidR="00AF135B" w:rsidRPr="00896BE1" w:rsidRDefault="00AF135B" w:rsidP="00AF135B">
      <w:pPr>
        <w:rPr>
          <w:rFonts w:ascii="Arial" w:hAnsi="Arial" w:cs="Arial"/>
        </w:rPr>
      </w:pPr>
    </w:p>
    <w:p w14:paraId="06DEB7BA" w14:textId="77777777" w:rsidR="00C44182" w:rsidRPr="00896BE1" w:rsidRDefault="00C44182" w:rsidP="00F0514B">
      <w:pPr>
        <w:pStyle w:val="Style1"/>
        <w:rPr>
          <w:rFonts w:ascii="Arial" w:hAnsi="Arial" w:cs="Arial"/>
        </w:rPr>
      </w:pPr>
      <w:bookmarkStart w:id="271" w:name="_Toc494778752"/>
      <w:bookmarkStart w:id="272" w:name="_Toc499607140"/>
      <w:bookmarkStart w:id="273" w:name="_Toc499608193"/>
      <w:bookmarkStart w:id="274" w:name="_Toc383790732"/>
    </w:p>
    <w:p w14:paraId="293B1444" w14:textId="77777777" w:rsidR="00C44182" w:rsidRPr="00896BE1" w:rsidRDefault="00C44182" w:rsidP="00F0514B">
      <w:pPr>
        <w:pStyle w:val="Style1"/>
        <w:rPr>
          <w:rFonts w:ascii="Arial" w:hAnsi="Arial" w:cs="Arial"/>
        </w:rPr>
      </w:pPr>
    </w:p>
    <w:p w14:paraId="5A85494C" w14:textId="77777777" w:rsidR="00C44182" w:rsidRPr="00896BE1" w:rsidRDefault="00C44182" w:rsidP="00F0514B">
      <w:pPr>
        <w:pStyle w:val="Style1"/>
        <w:rPr>
          <w:rFonts w:ascii="Arial" w:hAnsi="Arial" w:cs="Arial"/>
        </w:rPr>
      </w:pPr>
    </w:p>
    <w:p w14:paraId="4659C538" w14:textId="77777777" w:rsidR="00C44182" w:rsidRPr="00896BE1" w:rsidRDefault="00C44182" w:rsidP="00F0514B">
      <w:pPr>
        <w:pStyle w:val="Style1"/>
        <w:rPr>
          <w:rFonts w:ascii="Arial" w:hAnsi="Arial" w:cs="Arial"/>
        </w:rPr>
      </w:pPr>
    </w:p>
    <w:p w14:paraId="7CEFE2A9" w14:textId="49FD8955" w:rsidR="00AF135B" w:rsidRPr="00896BE1" w:rsidRDefault="00F0514B" w:rsidP="00F0514B">
      <w:pPr>
        <w:pStyle w:val="Style1"/>
        <w:rPr>
          <w:rFonts w:ascii="Arial" w:hAnsi="Arial" w:cs="Arial"/>
        </w:rPr>
      </w:pPr>
      <w:bookmarkStart w:id="275" w:name="_Toc519592950"/>
      <w:bookmarkStart w:id="276" w:name="_Toc519593003"/>
      <w:bookmarkStart w:id="277" w:name="_Toc519593105"/>
      <w:bookmarkStart w:id="278" w:name="_Toc519593191"/>
      <w:bookmarkStart w:id="279" w:name="_Toc519593248"/>
      <w:bookmarkStart w:id="280" w:name="_Toc519593286"/>
      <w:bookmarkStart w:id="281" w:name="_Toc523751643"/>
      <w:r w:rsidRPr="00896BE1">
        <w:rPr>
          <w:rFonts w:ascii="Arial" w:hAnsi="Arial" w:cs="Arial"/>
        </w:rPr>
        <w:t xml:space="preserve">Parte 3 </w:t>
      </w:r>
      <w:r w:rsidR="00BC3967" w:rsidRPr="00896BE1">
        <w:rPr>
          <w:rFonts w:ascii="Arial" w:hAnsi="Arial" w:cs="Arial"/>
        </w:rPr>
        <w:t>–</w:t>
      </w:r>
      <w:r w:rsidRPr="00896BE1">
        <w:rPr>
          <w:rFonts w:ascii="Arial" w:hAnsi="Arial" w:cs="Arial"/>
        </w:rPr>
        <w:t xml:space="preserve"> </w:t>
      </w:r>
      <w:bookmarkEnd w:id="271"/>
      <w:bookmarkEnd w:id="272"/>
      <w:bookmarkEnd w:id="273"/>
      <w:bookmarkEnd w:id="274"/>
      <w:r w:rsidR="00190163" w:rsidRPr="00896BE1">
        <w:rPr>
          <w:rFonts w:ascii="Arial" w:hAnsi="Arial" w:cs="Arial"/>
        </w:rPr>
        <w:t>Contrato</w:t>
      </w:r>
      <w:bookmarkEnd w:id="275"/>
      <w:bookmarkEnd w:id="276"/>
      <w:bookmarkEnd w:id="277"/>
      <w:bookmarkEnd w:id="278"/>
      <w:bookmarkEnd w:id="279"/>
      <w:bookmarkEnd w:id="280"/>
      <w:bookmarkEnd w:id="281"/>
      <w:r w:rsidR="00BC3967" w:rsidRPr="00896BE1">
        <w:rPr>
          <w:rFonts w:ascii="Arial" w:hAnsi="Arial" w:cs="Arial"/>
        </w:rPr>
        <w:t xml:space="preserve"> (apenas informativo)</w:t>
      </w:r>
    </w:p>
    <w:p w14:paraId="19D76E20" w14:textId="77777777" w:rsidR="00AF135B" w:rsidRPr="00896BE1" w:rsidRDefault="00AF135B" w:rsidP="00C44182">
      <w:pPr>
        <w:pStyle w:val="Ttulo1"/>
        <w:rPr>
          <w:rFonts w:ascii="Arial" w:hAnsi="Arial" w:cs="Arial"/>
        </w:rPr>
      </w:pPr>
      <w:r w:rsidRPr="00896BE1">
        <w:rPr>
          <w:rFonts w:ascii="Arial" w:hAnsi="Arial" w:cs="Arial"/>
        </w:rPr>
        <w:br w:type="page"/>
      </w:r>
    </w:p>
    <w:tbl>
      <w:tblPr>
        <w:tblW w:w="0" w:type="auto"/>
        <w:tblLayout w:type="fixed"/>
        <w:tblLook w:val="01E0" w:firstRow="1" w:lastRow="1" w:firstColumn="1" w:lastColumn="1" w:noHBand="0" w:noVBand="0"/>
      </w:tblPr>
      <w:tblGrid>
        <w:gridCol w:w="9216"/>
      </w:tblGrid>
      <w:tr w:rsidR="00AF135B" w:rsidRPr="00896BE1" w14:paraId="71FD33FA" w14:textId="77777777" w:rsidTr="00C44182">
        <w:tc>
          <w:tcPr>
            <w:tcW w:w="9216" w:type="dxa"/>
          </w:tcPr>
          <w:p w14:paraId="78A8777F" w14:textId="77777777" w:rsidR="00AF135B" w:rsidRPr="00896BE1" w:rsidRDefault="00AF135B" w:rsidP="00190163">
            <w:pPr>
              <w:pStyle w:val="Style4"/>
              <w:rPr>
                <w:rFonts w:ascii="Arial" w:hAnsi="Arial" w:cs="Arial"/>
                <w:lang w:val="pt-BR"/>
              </w:rPr>
            </w:pPr>
            <w:bookmarkStart w:id="282" w:name="_Toc213669843"/>
            <w:bookmarkStart w:id="283" w:name="_Toc383790733"/>
            <w:bookmarkStart w:id="284" w:name="_Toc523751644"/>
            <w:r w:rsidRPr="00896BE1">
              <w:rPr>
                <w:rFonts w:ascii="Arial" w:hAnsi="Arial" w:cs="Arial"/>
                <w:lang w:val="pt-BR"/>
              </w:rPr>
              <w:lastRenderedPageBreak/>
              <w:t>Seção VIII. Condições Gerais do Contrato</w:t>
            </w:r>
            <w:bookmarkEnd w:id="282"/>
            <w:bookmarkEnd w:id="283"/>
            <w:bookmarkEnd w:id="284"/>
          </w:p>
        </w:tc>
      </w:tr>
    </w:tbl>
    <w:p w14:paraId="19BFECF1" w14:textId="77777777" w:rsidR="00AF135B" w:rsidRPr="00896BE1" w:rsidRDefault="00AF135B" w:rsidP="00AF135B">
      <w:pPr>
        <w:rPr>
          <w:rFonts w:ascii="Arial" w:hAnsi="Arial" w:cs="Arial"/>
        </w:rPr>
      </w:pPr>
    </w:p>
    <w:p w14:paraId="72F19B69" w14:textId="77777777" w:rsidR="00064463" w:rsidRPr="00896BE1" w:rsidRDefault="00064463" w:rsidP="00AF135B">
      <w:pPr>
        <w:pStyle w:val="Ttulo2"/>
        <w:rPr>
          <w:rFonts w:ascii="Arial" w:hAnsi="Arial" w:cs="Arial"/>
        </w:rPr>
      </w:pPr>
    </w:p>
    <w:p w14:paraId="39E3FE63" w14:textId="77777777" w:rsidR="005C5FFF" w:rsidRPr="00896BE1" w:rsidRDefault="00190163" w:rsidP="00C44182">
      <w:pPr>
        <w:jc w:val="center"/>
        <w:rPr>
          <w:rFonts w:ascii="Arial" w:hAnsi="Arial" w:cs="Arial"/>
          <w:b/>
          <w:sz w:val="28"/>
          <w:szCs w:val="28"/>
        </w:rPr>
      </w:pPr>
      <w:r w:rsidRPr="00896BE1">
        <w:rPr>
          <w:rFonts w:ascii="Arial" w:hAnsi="Arial" w:cs="Arial"/>
          <w:b/>
          <w:sz w:val="28"/>
          <w:szCs w:val="28"/>
        </w:rPr>
        <w:t>Índice de cláusulas</w:t>
      </w:r>
    </w:p>
    <w:p w14:paraId="7AA2DD86" w14:textId="77777777" w:rsidR="00A8750C" w:rsidRPr="00896BE1" w:rsidRDefault="00A8750C" w:rsidP="00A8750C">
      <w:pPr>
        <w:rPr>
          <w:rFonts w:ascii="Arial" w:hAnsi="Arial" w:cs="Arial"/>
        </w:rPr>
      </w:pPr>
    </w:p>
    <w:p w14:paraId="55195B69" w14:textId="77777777" w:rsidR="00453D6E" w:rsidRPr="00896BE1" w:rsidRDefault="007529EF" w:rsidP="00453D6E">
      <w:pPr>
        <w:pStyle w:val="Sumrio2"/>
        <w:rPr>
          <w:rFonts w:ascii="Calibri" w:hAnsi="Calibri" w:cs="Times New Roman"/>
          <w:bCs w:val="0"/>
          <w:szCs w:val="22"/>
          <w:lang w:val="en-US" w:eastAsia="en-US"/>
        </w:rPr>
      </w:pPr>
      <w:r w:rsidRPr="00896BE1">
        <w:rPr>
          <w:caps/>
        </w:rPr>
        <w:fldChar w:fldCharType="begin"/>
      </w:r>
      <w:r w:rsidRPr="00896BE1">
        <w:rPr>
          <w:caps/>
        </w:rPr>
        <w:instrText xml:space="preserve"> TOC \h \z \t "Head 4.1;1;Head 4.2;2" </w:instrText>
      </w:r>
      <w:r w:rsidRPr="00896BE1">
        <w:rPr>
          <w:caps/>
        </w:rPr>
        <w:fldChar w:fldCharType="separate"/>
      </w:r>
      <w:hyperlink w:anchor="_Toc523752008" w:history="1">
        <w:r w:rsidR="00453D6E" w:rsidRPr="00896BE1">
          <w:rPr>
            <w:rStyle w:val="Hyperlink"/>
            <w:rFonts w:cs="Arial"/>
          </w:rPr>
          <w:t xml:space="preserve">1. </w:t>
        </w:r>
      </w:hyperlink>
      <w:r w:rsidR="00453D6E" w:rsidRPr="00896BE1">
        <w:rPr>
          <w:rFonts w:ascii="Calibri" w:hAnsi="Calibri" w:cs="Times New Roman"/>
          <w:bCs w:val="0"/>
          <w:szCs w:val="22"/>
          <w:lang w:val="en-US" w:eastAsia="en-US"/>
        </w:rPr>
        <w:tab/>
      </w:r>
      <w:hyperlink w:anchor="_Toc523752008" w:history="1">
        <w:r w:rsidR="00453D6E" w:rsidRPr="00896BE1">
          <w:rPr>
            <w:rStyle w:val="Hyperlink"/>
            <w:rFonts w:cs="Arial"/>
          </w:rPr>
          <w:t xml:space="preserve">Definições </w:t>
        </w:r>
      </w:hyperlink>
      <w:r w:rsidR="00453D6E" w:rsidRPr="00896BE1">
        <w:rPr>
          <w:webHidden/>
        </w:rPr>
        <w:tab/>
      </w:r>
      <w:r w:rsidR="00453D6E" w:rsidRPr="00896BE1">
        <w:rPr>
          <w:webHidden/>
        </w:rPr>
        <w:fldChar w:fldCharType="begin"/>
      </w:r>
      <w:r w:rsidR="00453D6E" w:rsidRPr="00896BE1">
        <w:rPr>
          <w:webHidden/>
        </w:rPr>
        <w:instrText xml:space="preserve"> PAGEREF _Toc523752008 \h </w:instrText>
      </w:r>
      <w:r w:rsidR="00453D6E" w:rsidRPr="00896BE1">
        <w:rPr>
          <w:webHidden/>
        </w:rPr>
      </w:r>
      <w:r w:rsidR="00453D6E" w:rsidRPr="00896BE1">
        <w:rPr>
          <w:webHidden/>
        </w:rPr>
        <w:fldChar w:fldCharType="separate"/>
      </w:r>
      <w:hyperlink w:anchor="_Toc523752008" w:history="1">
        <w:r w:rsidR="00495137" w:rsidRPr="00896BE1">
          <w:rPr>
            <w:webHidden/>
          </w:rPr>
          <w:t>99</w:t>
        </w:r>
      </w:hyperlink>
      <w:r w:rsidR="00453D6E" w:rsidRPr="00896BE1">
        <w:rPr>
          <w:webHidden/>
        </w:rPr>
        <w:fldChar w:fldCharType="end"/>
      </w:r>
    </w:p>
    <w:p w14:paraId="48D49D31" w14:textId="77777777" w:rsidR="00453D6E" w:rsidRPr="00896BE1" w:rsidRDefault="00453D6E" w:rsidP="00453D6E">
      <w:pPr>
        <w:pStyle w:val="Sumrio2"/>
        <w:rPr>
          <w:rFonts w:ascii="Calibri" w:hAnsi="Calibri" w:cs="Times New Roman"/>
          <w:bCs w:val="0"/>
          <w:szCs w:val="22"/>
          <w:lang w:val="en-US" w:eastAsia="en-US"/>
        </w:rPr>
      </w:pPr>
      <w:hyperlink w:anchor="_Toc523752009" w:history="1">
        <w:r w:rsidRPr="00896BE1">
          <w:rPr>
            <w:rStyle w:val="Hyperlink"/>
            <w:rFonts w:cs="Arial"/>
          </w:rPr>
          <w:t xml:space="preserve">2. </w:t>
        </w:r>
      </w:hyperlink>
      <w:r w:rsidRPr="00896BE1">
        <w:rPr>
          <w:rFonts w:ascii="Calibri" w:hAnsi="Calibri" w:cs="Times New Roman"/>
          <w:bCs w:val="0"/>
          <w:szCs w:val="22"/>
          <w:lang w:val="en-US" w:eastAsia="en-US"/>
        </w:rPr>
        <w:tab/>
      </w:r>
      <w:hyperlink w:anchor="_Toc523752009" w:history="1">
        <w:r w:rsidRPr="00896BE1">
          <w:rPr>
            <w:rStyle w:val="Hyperlink"/>
            <w:rFonts w:cs="Arial"/>
          </w:rPr>
          <w:t xml:space="preserve">Documentos do Contrato </w:t>
        </w:r>
      </w:hyperlink>
      <w:r w:rsidRPr="00896BE1">
        <w:rPr>
          <w:webHidden/>
        </w:rPr>
        <w:tab/>
      </w:r>
      <w:r w:rsidRPr="00896BE1">
        <w:rPr>
          <w:webHidden/>
        </w:rPr>
        <w:fldChar w:fldCharType="begin"/>
      </w:r>
      <w:r w:rsidRPr="00896BE1">
        <w:rPr>
          <w:webHidden/>
        </w:rPr>
        <w:instrText xml:space="preserve"> PAGEREF _Toc523752009 \h </w:instrText>
      </w:r>
      <w:r w:rsidRPr="00896BE1">
        <w:rPr>
          <w:webHidden/>
        </w:rPr>
      </w:r>
      <w:r w:rsidRPr="00896BE1">
        <w:rPr>
          <w:webHidden/>
        </w:rPr>
        <w:fldChar w:fldCharType="separate"/>
      </w:r>
      <w:hyperlink w:anchor="_Toc523752009" w:history="1">
        <w:r w:rsidR="00495137" w:rsidRPr="00896BE1">
          <w:rPr>
            <w:webHidden/>
          </w:rPr>
          <w:t>100</w:t>
        </w:r>
      </w:hyperlink>
      <w:r w:rsidRPr="00896BE1">
        <w:rPr>
          <w:webHidden/>
        </w:rPr>
        <w:fldChar w:fldCharType="end"/>
      </w:r>
    </w:p>
    <w:p w14:paraId="1F9F36AC" w14:textId="77777777" w:rsidR="00453D6E" w:rsidRPr="00896BE1" w:rsidRDefault="00453D6E" w:rsidP="00453D6E">
      <w:pPr>
        <w:pStyle w:val="Sumrio2"/>
        <w:rPr>
          <w:rFonts w:ascii="Calibri" w:hAnsi="Calibri" w:cs="Times New Roman"/>
          <w:bCs w:val="0"/>
          <w:szCs w:val="22"/>
          <w:lang w:val="en-US" w:eastAsia="en-US"/>
        </w:rPr>
      </w:pPr>
      <w:hyperlink w:anchor="_Toc523752010" w:history="1">
        <w:r w:rsidRPr="00896BE1">
          <w:rPr>
            <w:rStyle w:val="Hyperlink"/>
            <w:rFonts w:cs="Arial"/>
          </w:rPr>
          <w:t xml:space="preserve">3. </w:t>
        </w:r>
      </w:hyperlink>
      <w:r w:rsidRPr="00896BE1">
        <w:rPr>
          <w:rFonts w:ascii="Calibri" w:hAnsi="Calibri" w:cs="Times New Roman"/>
          <w:bCs w:val="0"/>
          <w:szCs w:val="22"/>
          <w:lang w:val="en-US" w:eastAsia="en-US"/>
        </w:rPr>
        <w:tab/>
      </w:r>
      <w:hyperlink w:anchor="_Toc523752010" w:history="1">
        <w:r w:rsidRPr="00896BE1">
          <w:rPr>
            <w:rStyle w:val="Hyperlink"/>
            <w:rFonts w:cs="Arial"/>
          </w:rPr>
          <w:t xml:space="preserve">Fraude e Corrupção </w:t>
        </w:r>
      </w:hyperlink>
      <w:r w:rsidRPr="00896BE1">
        <w:rPr>
          <w:webHidden/>
        </w:rPr>
        <w:tab/>
      </w:r>
      <w:r w:rsidRPr="00896BE1">
        <w:rPr>
          <w:webHidden/>
        </w:rPr>
        <w:fldChar w:fldCharType="begin"/>
      </w:r>
      <w:r w:rsidRPr="00896BE1">
        <w:rPr>
          <w:webHidden/>
        </w:rPr>
        <w:instrText xml:space="preserve"> PAGEREF _Toc523752010 \h </w:instrText>
      </w:r>
      <w:r w:rsidRPr="00896BE1">
        <w:rPr>
          <w:webHidden/>
        </w:rPr>
      </w:r>
      <w:r w:rsidRPr="00896BE1">
        <w:rPr>
          <w:webHidden/>
        </w:rPr>
        <w:fldChar w:fldCharType="separate"/>
      </w:r>
      <w:hyperlink w:anchor="_Toc523752010" w:history="1">
        <w:r w:rsidR="00495137" w:rsidRPr="00896BE1">
          <w:rPr>
            <w:webHidden/>
          </w:rPr>
          <w:t>100</w:t>
        </w:r>
      </w:hyperlink>
      <w:r w:rsidRPr="00896BE1">
        <w:rPr>
          <w:webHidden/>
        </w:rPr>
        <w:fldChar w:fldCharType="end"/>
      </w:r>
    </w:p>
    <w:p w14:paraId="3A011E1B" w14:textId="77777777" w:rsidR="00453D6E" w:rsidRPr="00896BE1" w:rsidRDefault="00453D6E" w:rsidP="00453D6E">
      <w:pPr>
        <w:pStyle w:val="Sumrio2"/>
        <w:rPr>
          <w:rFonts w:ascii="Calibri" w:hAnsi="Calibri" w:cs="Times New Roman"/>
          <w:bCs w:val="0"/>
          <w:szCs w:val="22"/>
          <w:lang w:val="en-US" w:eastAsia="en-US"/>
        </w:rPr>
      </w:pPr>
      <w:hyperlink w:anchor="_Toc523752011" w:history="1">
        <w:r w:rsidRPr="00896BE1">
          <w:rPr>
            <w:rStyle w:val="Hyperlink"/>
            <w:rFonts w:cs="Arial"/>
          </w:rPr>
          <w:t xml:space="preserve">4. </w:t>
        </w:r>
      </w:hyperlink>
      <w:r w:rsidRPr="00896BE1">
        <w:rPr>
          <w:rFonts w:ascii="Calibri" w:hAnsi="Calibri" w:cs="Times New Roman"/>
          <w:bCs w:val="0"/>
          <w:szCs w:val="22"/>
          <w:lang w:val="en-US" w:eastAsia="en-US"/>
        </w:rPr>
        <w:tab/>
      </w:r>
      <w:hyperlink w:anchor="_Toc523752011" w:history="1">
        <w:r w:rsidRPr="00896BE1">
          <w:rPr>
            <w:rStyle w:val="Hyperlink"/>
            <w:rFonts w:cs="Arial"/>
          </w:rPr>
          <w:t xml:space="preserve">Interpretação </w:t>
        </w:r>
      </w:hyperlink>
      <w:r w:rsidRPr="00896BE1">
        <w:rPr>
          <w:webHidden/>
        </w:rPr>
        <w:tab/>
      </w:r>
      <w:r w:rsidRPr="00896BE1">
        <w:rPr>
          <w:webHidden/>
        </w:rPr>
        <w:fldChar w:fldCharType="begin"/>
      </w:r>
      <w:r w:rsidRPr="00896BE1">
        <w:rPr>
          <w:webHidden/>
        </w:rPr>
        <w:instrText xml:space="preserve"> PAGEREF _Toc523752011 \h </w:instrText>
      </w:r>
      <w:r w:rsidRPr="00896BE1">
        <w:rPr>
          <w:webHidden/>
        </w:rPr>
      </w:r>
      <w:r w:rsidRPr="00896BE1">
        <w:rPr>
          <w:webHidden/>
        </w:rPr>
        <w:fldChar w:fldCharType="separate"/>
      </w:r>
      <w:hyperlink w:anchor="_Toc523752011" w:history="1">
        <w:r w:rsidR="00495137" w:rsidRPr="00896BE1">
          <w:rPr>
            <w:webHidden/>
          </w:rPr>
          <w:t>100</w:t>
        </w:r>
      </w:hyperlink>
      <w:r w:rsidRPr="00896BE1">
        <w:rPr>
          <w:webHidden/>
        </w:rPr>
        <w:fldChar w:fldCharType="end"/>
      </w:r>
    </w:p>
    <w:p w14:paraId="57ECBF6F" w14:textId="77777777" w:rsidR="00453D6E" w:rsidRPr="00896BE1" w:rsidRDefault="00453D6E" w:rsidP="00453D6E">
      <w:pPr>
        <w:pStyle w:val="Sumrio2"/>
        <w:rPr>
          <w:rFonts w:ascii="Calibri" w:hAnsi="Calibri" w:cs="Times New Roman"/>
          <w:bCs w:val="0"/>
          <w:szCs w:val="22"/>
          <w:lang w:val="en-US" w:eastAsia="en-US"/>
        </w:rPr>
      </w:pPr>
      <w:hyperlink w:anchor="_Toc523752012" w:history="1">
        <w:r w:rsidRPr="00896BE1">
          <w:rPr>
            <w:rStyle w:val="Hyperlink"/>
            <w:rFonts w:cs="Arial"/>
          </w:rPr>
          <w:t xml:space="preserve">5. </w:t>
        </w:r>
      </w:hyperlink>
      <w:r w:rsidRPr="00896BE1">
        <w:rPr>
          <w:rFonts w:ascii="Calibri" w:hAnsi="Calibri" w:cs="Times New Roman"/>
          <w:bCs w:val="0"/>
          <w:szCs w:val="22"/>
          <w:lang w:val="en-US" w:eastAsia="en-US"/>
        </w:rPr>
        <w:tab/>
      </w:r>
      <w:hyperlink w:anchor="_Toc523752012" w:history="1">
        <w:r w:rsidRPr="00896BE1">
          <w:rPr>
            <w:rStyle w:val="Hyperlink"/>
            <w:rFonts w:cs="Arial"/>
          </w:rPr>
          <w:t xml:space="preserve">Idioma </w:t>
        </w:r>
      </w:hyperlink>
      <w:r w:rsidRPr="00896BE1">
        <w:rPr>
          <w:webHidden/>
        </w:rPr>
        <w:tab/>
      </w:r>
      <w:r w:rsidRPr="00896BE1">
        <w:rPr>
          <w:webHidden/>
        </w:rPr>
        <w:fldChar w:fldCharType="begin"/>
      </w:r>
      <w:r w:rsidRPr="00896BE1">
        <w:rPr>
          <w:webHidden/>
        </w:rPr>
        <w:instrText xml:space="preserve"> PAGEREF _Toc523752012 \h </w:instrText>
      </w:r>
      <w:r w:rsidRPr="00896BE1">
        <w:rPr>
          <w:webHidden/>
        </w:rPr>
      </w:r>
      <w:r w:rsidRPr="00896BE1">
        <w:rPr>
          <w:webHidden/>
        </w:rPr>
        <w:fldChar w:fldCharType="separate"/>
      </w:r>
      <w:hyperlink w:anchor="_Toc523752012" w:history="1">
        <w:r w:rsidR="00495137" w:rsidRPr="00896BE1">
          <w:rPr>
            <w:webHidden/>
          </w:rPr>
          <w:t>101</w:t>
        </w:r>
      </w:hyperlink>
      <w:r w:rsidRPr="00896BE1">
        <w:rPr>
          <w:webHidden/>
        </w:rPr>
        <w:fldChar w:fldCharType="end"/>
      </w:r>
    </w:p>
    <w:p w14:paraId="3078E60F" w14:textId="77777777" w:rsidR="00453D6E" w:rsidRPr="00896BE1" w:rsidRDefault="00453D6E" w:rsidP="00453D6E">
      <w:pPr>
        <w:pStyle w:val="Sumrio2"/>
        <w:rPr>
          <w:rFonts w:ascii="Calibri" w:hAnsi="Calibri" w:cs="Times New Roman"/>
          <w:bCs w:val="0"/>
          <w:szCs w:val="22"/>
          <w:lang w:val="en-US" w:eastAsia="en-US"/>
        </w:rPr>
      </w:pPr>
      <w:hyperlink w:anchor="_Toc523752013" w:history="1">
        <w:r w:rsidRPr="00896BE1">
          <w:rPr>
            <w:rStyle w:val="Hyperlink"/>
            <w:rFonts w:cs="Arial"/>
          </w:rPr>
          <w:t xml:space="preserve">6. </w:t>
        </w:r>
      </w:hyperlink>
      <w:r w:rsidRPr="00896BE1">
        <w:rPr>
          <w:rFonts w:ascii="Calibri" w:hAnsi="Calibri" w:cs="Times New Roman"/>
          <w:bCs w:val="0"/>
          <w:szCs w:val="22"/>
          <w:lang w:val="en-US" w:eastAsia="en-US"/>
        </w:rPr>
        <w:tab/>
      </w:r>
      <w:hyperlink w:anchor="_Toc523752013" w:history="1">
        <w:r w:rsidRPr="00896BE1">
          <w:rPr>
            <w:rStyle w:val="Hyperlink"/>
            <w:rFonts w:cs="Arial"/>
          </w:rPr>
          <w:t xml:space="preserve">Parceria Conjunta ou Consórcio </w:t>
        </w:r>
      </w:hyperlink>
      <w:r w:rsidRPr="00896BE1">
        <w:rPr>
          <w:webHidden/>
        </w:rPr>
        <w:tab/>
      </w:r>
      <w:r w:rsidRPr="00896BE1">
        <w:rPr>
          <w:webHidden/>
        </w:rPr>
        <w:fldChar w:fldCharType="begin"/>
      </w:r>
      <w:r w:rsidRPr="00896BE1">
        <w:rPr>
          <w:webHidden/>
        </w:rPr>
        <w:instrText xml:space="preserve"> PAGEREF _Toc523752013 \h </w:instrText>
      </w:r>
      <w:r w:rsidRPr="00896BE1">
        <w:rPr>
          <w:webHidden/>
        </w:rPr>
      </w:r>
      <w:r w:rsidRPr="00896BE1">
        <w:rPr>
          <w:webHidden/>
        </w:rPr>
        <w:fldChar w:fldCharType="separate"/>
      </w:r>
      <w:hyperlink w:anchor="_Toc523752013" w:history="1">
        <w:r w:rsidR="00495137" w:rsidRPr="00896BE1">
          <w:rPr>
            <w:webHidden/>
          </w:rPr>
          <w:t>101</w:t>
        </w:r>
      </w:hyperlink>
      <w:r w:rsidRPr="00896BE1">
        <w:rPr>
          <w:webHidden/>
        </w:rPr>
        <w:fldChar w:fldCharType="end"/>
      </w:r>
    </w:p>
    <w:p w14:paraId="291E9409" w14:textId="77777777" w:rsidR="00453D6E" w:rsidRPr="00896BE1" w:rsidRDefault="00453D6E" w:rsidP="00453D6E">
      <w:pPr>
        <w:pStyle w:val="Sumrio2"/>
        <w:rPr>
          <w:rFonts w:ascii="Calibri" w:hAnsi="Calibri" w:cs="Times New Roman"/>
          <w:bCs w:val="0"/>
          <w:szCs w:val="22"/>
          <w:lang w:val="en-US" w:eastAsia="en-US"/>
        </w:rPr>
      </w:pPr>
      <w:hyperlink w:anchor="_Toc523752014" w:history="1">
        <w:r w:rsidRPr="00896BE1">
          <w:rPr>
            <w:rStyle w:val="Hyperlink"/>
            <w:rFonts w:cs="Arial"/>
          </w:rPr>
          <w:t xml:space="preserve">7. </w:t>
        </w:r>
      </w:hyperlink>
      <w:r w:rsidRPr="00896BE1">
        <w:rPr>
          <w:rFonts w:ascii="Calibri" w:hAnsi="Calibri" w:cs="Times New Roman"/>
          <w:bCs w:val="0"/>
          <w:szCs w:val="22"/>
          <w:lang w:val="en-US" w:eastAsia="en-US"/>
        </w:rPr>
        <w:tab/>
      </w:r>
      <w:hyperlink w:anchor="_Toc523752014" w:history="1">
        <w:r w:rsidRPr="00896BE1">
          <w:rPr>
            <w:rStyle w:val="Hyperlink"/>
            <w:rFonts w:cs="Arial"/>
          </w:rPr>
          <w:t xml:space="preserve">Elegibilidade </w:t>
        </w:r>
      </w:hyperlink>
      <w:r w:rsidRPr="00896BE1">
        <w:rPr>
          <w:webHidden/>
        </w:rPr>
        <w:tab/>
      </w:r>
      <w:r w:rsidRPr="00896BE1">
        <w:rPr>
          <w:webHidden/>
        </w:rPr>
        <w:fldChar w:fldCharType="begin"/>
      </w:r>
      <w:r w:rsidRPr="00896BE1">
        <w:rPr>
          <w:webHidden/>
        </w:rPr>
        <w:instrText xml:space="preserve"> PAGEREF _Toc523752014 \h </w:instrText>
      </w:r>
      <w:r w:rsidRPr="00896BE1">
        <w:rPr>
          <w:webHidden/>
        </w:rPr>
      </w:r>
      <w:r w:rsidRPr="00896BE1">
        <w:rPr>
          <w:webHidden/>
        </w:rPr>
        <w:fldChar w:fldCharType="separate"/>
      </w:r>
      <w:hyperlink w:anchor="_Toc523752014" w:history="1">
        <w:r w:rsidR="00495137" w:rsidRPr="00896BE1">
          <w:rPr>
            <w:webHidden/>
          </w:rPr>
          <w:t>101</w:t>
        </w:r>
      </w:hyperlink>
      <w:r w:rsidRPr="00896BE1">
        <w:rPr>
          <w:webHidden/>
        </w:rPr>
        <w:fldChar w:fldCharType="end"/>
      </w:r>
    </w:p>
    <w:p w14:paraId="1521D4CB" w14:textId="77777777" w:rsidR="00453D6E" w:rsidRPr="00896BE1" w:rsidRDefault="00453D6E" w:rsidP="00453D6E">
      <w:pPr>
        <w:pStyle w:val="Sumrio2"/>
        <w:rPr>
          <w:rFonts w:ascii="Calibri" w:hAnsi="Calibri" w:cs="Times New Roman"/>
          <w:bCs w:val="0"/>
          <w:szCs w:val="22"/>
          <w:lang w:val="en-US" w:eastAsia="en-US"/>
        </w:rPr>
      </w:pPr>
      <w:hyperlink w:anchor="_Toc523752015" w:history="1">
        <w:r w:rsidRPr="00896BE1">
          <w:rPr>
            <w:rStyle w:val="Hyperlink"/>
            <w:rFonts w:cs="Arial"/>
          </w:rPr>
          <w:t xml:space="preserve">8. </w:t>
        </w:r>
      </w:hyperlink>
      <w:r w:rsidRPr="00896BE1">
        <w:rPr>
          <w:rFonts w:ascii="Calibri" w:hAnsi="Calibri" w:cs="Times New Roman"/>
          <w:bCs w:val="0"/>
          <w:szCs w:val="22"/>
          <w:lang w:val="en-US" w:eastAsia="en-US"/>
        </w:rPr>
        <w:tab/>
      </w:r>
      <w:hyperlink w:anchor="_Toc523752015" w:history="1">
        <w:r w:rsidRPr="00896BE1">
          <w:rPr>
            <w:rStyle w:val="Hyperlink"/>
            <w:rFonts w:cs="Arial"/>
          </w:rPr>
          <w:t xml:space="preserve">Notificações </w:t>
        </w:r>
      </w:hyperlink>
      <w:r w:rsidRPr="00896BE1">
        <w:rPr>
          <w:webHidden/>
        </w:rPr>
        <w:tab/>
      </w:r>
      <w:r w:rsidRPr="00896BE1">
        <w:rPr>
          <w:webHidden/>
        </w:rPr>
        <w:fldChar w:fldCharType="begin"/>
      </w:r>
      <w:r w:rsidRPr="00896BE1">
        <w:rPr>
          <w:webHidden/>
        </w:rPr>
        <w:instrText xml:space="preserve"> PAGEREF _Toc523752015 \h </w:instrText>
      </w:r>
      <w:r w:rsidRPr="00896BE1">
        <w:rPr>
          <w:webHidden/>
        </w:rPr>
      </w:r>
      <w:r w:rsidRPr="00896BE1">
        <w:rPr>
          <w:webHidden/>
        </w:rPr>
        <w:fldChar w:fldCharType="separate"/>
      </w:r>
      <w:hyperlink w:anchor="_Toc523752015" w:history="1">
        <w:r w:rsidR="00495137" w:rsidRPr="00896BE1">
          <w:rPr>
            <w:webHidden/>
          </w:rPr>
          <w:t>102</w:t>
        </w:r>
      </w:hyperlink>
      <w:r w:rsidRPr="00896BE1">
        <w:rPr>
          <w:webHidden/>
        </w:rPr>
        <w:fldChar w:fldCharType="end"/>
      </w:r>
    </w:p>
    <w:p w14:paraId="4DED3A13" w14:textId="77777777" w:rsidR="00453D6E" w:rsidRPr="00896BE1" w:rsidRDefault="00453D6E" w:rsidP="00453D6E">
      <w:pPr>
        <w:pStyle w:val="Sumrio2"/>
        <w:rPr>
          <w:rFonts w:ascii="Calibri" w:hAnsi="Calibri" w:cs="Times New Roman"/>
          <w:bCs w:val="0"/>
          <w:szCs w:val="22"/>
          <w:lang w:val="en-US" w:eastAsia="en-US"/>
        </w:rPr>
      </w:pPr>
      <w:hyperlink w:anchor="_Toc523752016" w:history="1">
        <w:r w:rsidRPr="00896BE1">
          <w:rPr>
            <w:rStyle w:val="Hyperlink"/>
            <w:rFonts w:cs="Arial"/>
          </w:rPr>
          <w:t xml:space="preserve">9. </w:t>
        </w:r>
      </w:hyperlink>
      <w:r w:rsidRPr="00896BE1">
        <w:rPr>
          <w:rFonts w:ascii="Calibri" w:hAnsi="Calibri" w:cs="Times New Roman"/>
          <w:bCs w:val="0"/>
          <w:szCs w:val="22"/>
          <w:lang w:val="en-US" w:eastAsia="en-US"/>
        </w:rPr>
        <w:tab/>
      </w:r>
      <w:hyperlink w:anchor="_Toc523752016" w:history="1">
        <w:r w:rsidRPr="00896BE1">
          <w:rPr>
            <w:rStyle w:val="Hyperlink"/>
            <w:rFonts w:cs="Arial"/>
          </w:rPr>
          <w:t xml:space="preserve">Lei Aplicável </w:t>
        </w:r>
      </w:hyperlink>
      <w:r w:rsidRPr="00896BE1">
        <w:rPr>
          <w:webHidden/>
        </w:rPr>
        <w:tab/>
      </w:r>
      <w:r w:rsidRPr="00896BE1">
        <w:rPr>
          <w:webHidden/>
        </w:rPr>
        <w:fldChar w:fldCharType="begin"/>
      </w:r>
      <w:r w:rsidRPr="00896BE1">
        <w:rPr>
          <w:webHidden/>
        </w:rPr>
        <w:instrText xml:space="preserve"> PAGEREF _Toc523752016 \h </w:instrText>
      </w:r>
      <w:r w:rsidRPr="00896BE1">
        <w:rPr>
          <w:webHidden/>
        </w:rPr>
      </w:r>
      <w:r w:rsidRPr="00896BE1">
        <w:rPr>
          <w:webHidden/>
        </w:rPr>
        <w:fldChar w:fldCharType="separate"/>
      </w:r>
      <w:hyperlink w:anchor="_Toc523752016" w:history="1">
        <w:r w:rsidR="00495137" w:rsidRPr="00896BE1">
          <w:rPr>
            <w:webHidden/>
          </w:rPr>
          <w:t>102</w:t>
        </w:r>
      </w:hyperlink>
      <w:r w:rsidRPr="00896BE1">
        <w:rPr>
          <w:webHidden/>
        </w:rPr>
        <w:fldChar w:fldCharType="end"/>
      </w:r>
    </w:p>
    <w:p w14:paraId="20D9CBF0" w14:textId="77777777" w:rsidR="00453D6E" w:rsidRPr="00896BE1" w:rsidRDefault="00453D6E" w:rsidP="00453D6E">
      <w:pPr>
        <w:pStyle w:val="Sumrio2"/>
        <w:rPr>
          <w:rFonts w:ascii="Calibri" w:hAnsi="Calibri" w:cs="Times New Roman"/>
          <w:bCs w:val="0"/>
          <w:szCs w:val="22"/>
          <w:lang w:val="en-US" w:eastAsia="en-US"/>
        </w:rPr>
      </w:pPr>
      <w:hyperlink w:anchor="_Toc523752017" w:history="1">
        <w:r w:rsidRPr="00896BE1">
          <w:rPr>
            <w:rStyle w:val="Hyperlink"/>
            <w:rFonts w:cs="Arial"/>
          </w:rPr>
          <w:t xml:space="preserve">10. </w:t>
        </w:r>
      </w:hyperlink>
      <w:r w:rsidRPr="00896BE1">
        <w:rPr>
          <w:rFonts w:ascii="Calibri" w:hAnsi="Calibri" w:cs="Times New Roman"/>
          <w:bCs w:val="0"/>
          <w:szCs w:val="22"/>
          <w:lang w:val="en-US" w:eastAsia="en-US"/>
        </w:rPr>
        <w:tab/>
      </w:r>
      <w:hyperlink w:anchor="_Toc523752017" w:history="1">
        <w:r w:rsidRPr="00896BE1">
          <w:rPr>
            <w:rStyle w:val="Hyperlink"/>
            <w:rFonts w:cs="Arial"/>
          </w:rPr>
          <w:t xml:space="preserve">Resolução de disputas </w:t>
        </w:r>
      </w:hyperlink>
      <w:r w:rsidRPr="00896BE1">
        <w:rPr>
          <w:webHidden/>
        </w:rPr>
        <w:tab/>
      </w:r>
      <w:r w:rsidRPr="00896BE1">
        <w:rPr>
          <w:webHidden/>
        </w:rPr>
        <w:fldChar w:fldCharType="begin"/>
      </w:r>
      <w:r w:rsidRPr="00896BE1">
        <w:rPr>
          <w:webHidden/>
        </w:rPr>
        <w:instrText xml:space="preserve"> PAGEREF _Toc523752017 \h </w:instrText>
      </w:r>
      <w:r w:rsidRPr="00896BE1">
        <w:rPr>
          <w:webHidden/>
        </w:rPr>
      </w:r>
      <w:r w:rsidRPr="00896BE1">
        <w:rPr>
          <w:webHidden/>
        </w:rPr>
        <w:fldChar w:fldCharType="separate"/>
      </w:r>
      <w:hyperlink w:anchor="_Toc523752017" w:history="1">
        <w:r w:rsidR="00495137" w:rsidRPr="00896BE1">
          <w:rPr>
            <w:webHidden/>
          </w:rPr>
          <w:t>102</w:t>
        </w:r>
      </w:hyperlink>
      <w:r w:rsidRPr="00896BE1">
        <w:rPr>
          <w:webHidden/>
        </w:rPr>
        <w:fldChar w:fldCharType="end"/>
      </w:r>
    </w:p>
    <w:p w14:paraId="5E717247" w14:textId="77777777" w:rsidR="00453D6E" w:rsidRPr="00896BE1" w:rsidRDefault="00453D6E" w:rsidP="00453D6E">
      <w:pPr>
        <w:pStyle w:val="Sumrio2"/>
        <w:rPr>
          <w:rFonts w:ascii="Calibri" w:hAnsi="Calibri" w:cs="Times New Roman"/>
          <w:bCs w:val="0"/>
          <w:szCs w:val="22"/>
          <w:lang w:val="en-US" w:eastAsia="en-US"/>
        </w:rPr>
      </w:pPr>
      <w:hyperlink w:anchor="_Toc523752018" w:history="1">
        <w:r w:rsidRPr="00896BE1">
          <w:rPr>
            <w:rStyle w:val="Hyperlink"/>
            <w:rFonts w:cs="Arial"/>
          </w:rPr>
          <w:t xml:space="preserve">11. </w:t>
        </w:r>
      </w:hyperlink>
      <w:r w:rsidRPr="00896BE1">
        <w:rPr>
          <w:rFonts w:ascii="Calibri" w:hAnsi="Calibri" w:cs="Times New Roman"/>
          <w:bCs w:val="0"/>
          <w:szCs w:val="22"/>
          <w:lang w:val="en-US" w:eastAsia="en-US"/>
        </w:rPr>
        <w:tab/>
      </w:r>
      <w:hyperlink w:anchor="_Toc523752018" w:history="1">
        <w:r w:rsidRPr="00896BE1">
          <w:rPr>
            <w:rStyle w:val="Hyperlink"/>
            <w:rFonts w:cs="Arial"/>
          </w:rPr>
          <w:t xml:space="preserve">Inspeções e Auditorias </w:t>
        </w:r>
      </w:hyperlink>
      <w:r w:rsidRPr="00896BE1">
        <w:rPr>
          <w:webHidden/>
        </w:rPr>
        <w:tab/>
      </w:r>
      <w:r w:rsidRPr="00896BE1">
        <w:rPr>
          <w:webHidden/>
        </w:rPr>
        <w:fldChar w:fldCharType="begin"/>
      </w:r>
      <w:r w:rsidRPr="00896BE1">
        <w:rPr>
          <w:webHidden/>
        </w:rPr>
        <w:instrText xml:space="preserve"> PAGEREF _Toc523752018 \h </w:instrText>
      </w:r>
      <w:r w:rsidRPr="00896BE1">
        <w:rPr>
          <w:webHidden/>
        </w:rPr>
      </w:r>
      <w:r w:rsidRPr="00896BE1">
        <w:rPr>
          <w:webHidden/>
        </w:rPr>
        <w:fldChar w:fldCharType="separate"/>
      </w:r>
      <w:hyperlink w:anchor="_Toc523752018" w:history="1">
        <w:r w:rsidR="00495137" w:rsidRPr="00896BE1">
          <w:rPr>
            <w:webHidden/>
          </w:rPr>
          <w:t>102</w:t>
        </w:r>
      </w:hyperlink>
      <w:r w:rsidRPr="00896BE1">
        <w:rPr>
          <w:webHidden/>
        </w:rPr>
        <w:fldChar w:fldCharType="end"/>
      </w:r>
    </w:p>
    <w:p w14:paraId="413A018F" w14:textId="77777777" w:rsidR="00453D6E" w:rsidRPr="00896BE1" w:rsidRDefault="00453D6E" w:rsidP="00453D6E">
      <w:pPr>
        <w:pStyle w:val="Sumrio2"/>
        <w:rPr>
          <w:rFonts w:ascii="Calibri" w:hAnsi="Calibri" w:cs="Times New Roman"/>
          <w:bCs w:val="0"/>
          <w:szCs w:val="22"/>
          <w:lang w:val="en-US" w:eastAsia="en-US"/>
        </w:rPr>
      </w:pPr>
      <w:hyperlink w:anchor="_Toc523752019" w:history="1">
        <w:r w:rsidRPr="00896BE1">
          <w:rPr>
            <w:rStyle w:val="Hyperlink"/>
            <w:rFonts w:cs="Arial"/>
          </w:rPr>
          <w:t xml:space="preserve">12. </w:t>
        </w:r>
      </w:hyperlink>
      <w:r w:rsidRPr="00896BE1">
        <w:rPr>
          <w:rFonts w:ascii="Calibri" w:hAnsi="Calibri" w:cs="Times New Roman"/>
          <w:bCs w:val="0"/>
          <w:szCs w:val="22"/>
          <w:lang w:val="en-US" w:eastAsia="en-US"/>
        </w:rPr>
        <w:tab/>
      </w:r>
      <w:hyperlink w:anchor="_Toc523752019" w:history="1">
        <w:r w:rsidRPr="00896BE1">
          <w:rPr>
            <w:rStyle w:val="Hyperlink"/>
            <w:rFonts w:cs="Arial"/>
          </w:rPr>
          <w:t xml:space="preserve">Escopo de Fornecimentos </w:t>
        </w:r>
      </w:hyperlink>
      <w:r w:rsidRPr="00896BE1">
        <w:rPr>
          <w:webHidden/>
        </w:rPr>
        <w:tab/>
      </w:r>
      <w:r w:rsidRPr="00896BE1">
        <w:rPr>
          <w:webHidden/>
        </w:rPr>
        <w:fldChar w:fldCharType="begin"/>
      </w:r>
      <w:r w:rsidRPr="00896BE1">
        <w:rPr>
          <w:webHidden/>
        </w:rPr>
        <w:instrText xml:space="preserve"> PAGEREF _Toc523752019 \h </w:instrText>
      </w:r>
      <w:r w:rsidRPr="00896BE1">
        <w:rPr>
          <w:webHidden/>
        </w:rPr>
      </w:r>
      <w:r w:rsidRPr="00896BE1">
        <w:rPr>
          <w:webHidden/>
        </w:rPr>
        <w:fldChar w:fldCharType="separate"/>
      </w:r>
      <w:hyperlink w:anchor="_Toc523752019" w:history="1">
        <w:r w:rsidR="00495137" w:rsidRPr="00896BE1">
          <w:rPr>
            <w:webHidden/>
          </w:rPr>
          <w:t>103</w:t>
        </w:r>
      </w:hyperlink>
      <w:r w:rsidRPr="00896BE1">
        <w:rPr>
          <w:webHidden/>
        </w:rPr>
        <w:fldChar w:fldCharType="end"/>
      </w:r>
    </w:p>
    <w:p w14:paraId="695A96C6" w14:textId="77777777" w:rsidR="00453D6E" w:rsidRPr="00896BE1" w:rsidRDefault="00453D6E" w:rsidP="00453D6E">
      <w:pPr>
        <w:pStyle w:val="Sumrio2"/>
        <w:rPr>
          <w:rFonts w:ascii="Calibri" w:hAnsi="Calibri" w:cs="Times New Roman"/>
          <w:bCs w:val="0"/>
          <w:szCs w:val="22"/>
          <w:lang w:val="en-US" w:eastAsia="en-US"/>
        </w:rPr>
      </w:pPr>
      <w:hyperlink w:anchor="_Toc523752020" w:history="1">
        <w:r w:rsidRPr="00896BE1">
          <w:rPr>
            <w:rStyle w:val="Hyperlink"/>
            <w:rFonts w:cs="Arial"/>
          </w:rPr>
          <w:t xml:space="preserve">13. </w:t>
        </w:r>
      </w:hyperlink>
      <w:r w:rsidRPr="00896BE1">
        <w:rPr>
          <w:rFonts w:ascii="Calibri" w:hAnsi="Calibri" w:cs="Times New Roman"/>
          <w:bCs w:val="0"/>
          <w:szCs w:val="22"/>
          <w:lang w:val="en-US" w:eastAsia="en-US"/>
        </w:rPr>
        <w:tab/>
      </w:r>
      <w:hyperlink w:anchor="_Toc523752020" w:history="1">
        <w:r w:rsidRPr="00896BE1">
          <w:rPr>
            <w:rStyle w:val="Hyperlink"/>
            <w:rFonts w:cs="Arial"/>
          </w:rPr>
          <w:t xml:space="preserve">Entrega e Documentos </w:t>
        </w:r>
      </w:hyperlink>
      <w:r w:rsidRPr="00896BE1">
        <w:rPr>
          <w:webHidden/>
        </w:rPr>
        <w:tab/>
      </w:r>
      <w:r w:rsidRPr="00896BE1">
        <w:rPr>
          <w:webHidden/>
        </w:rPr>
        <w:fldChar w:fldCharType="begin"/>
      </w:r>
      <w:r w:rsidRPr="00896BE1">
        <w:rPr>
          <w:webHidden/>
        </w:rPr>
        <w:instrText xml:space="preserve"> PAGEREF _Toc523752020 \h </w:instrText>
      </w:r>
      <w:r w:rsidRPr="00896BE1">
        <w:rPr>
          <w:webHidden/>
        </w:rPr>
      </w:r>
      <w:r w:rsidRPr="00896BE1">
        <w:rPr>
          <w:webHidden/>
        </w:rPr>
        <w:fldChar w:fldCharType="separate"/>
      </w:r>
      <w:hyperlink w:anchor="_Toc523752020" w:history="1">
        <w:r w:rsidR="00495137" w:rsidRPr="00896BE1">
          <w:rPr>
            <w:webHidden/>
          </w:rPr>
          <w:t>103</w:t>
        </w:r>
      </w:hyperlink>
      <w:r w:rsidRPr="00896BE1">
        <w:rPr>
          <w:webHidden/>
        </w:rPr>
        <w:fldChar w:fldCharType="end"/>
      </w:r>
    </w:p>
    <w:p w14:paraId="5357233D" w14:textId="77777777" w:rsidR="00453D6E" w:rsidRPr="00896BE1" w:rsidRDefault="00453D6E" w:rsidP="00453D6E">
      <w:pPr>
        <w:pStyle w:val="Sumrio2"/>
        <w:rPr>
          <w:rFonts w:ascii="Calibri" w:hAnsi="Calibri" w:cs="Times New Roman"/>
          <w:bCs w:val="0"/>
          <w:szCs w:val="22"/>
          <w:lang w:val="en-US" w:eastAsia="en-US"/>
        </w:rPr>
      </w:pPr>
      <w:hyperlink w:anchor="_Toc523752021" w:history="1">
        <w:r w:rsidRPr="00896BE1">
          <w:rPr>
            <w:rStyle w:val="Hyperlink"/>
            <w:rFonts w:cs="Arial"/>
          </w:rPr>
          <w:t xml:space="preserve">14. </w:t>
        </w:r>
      </w:hyperlink>
      <w:r w:rsidRPr="00896BE1">
        <w:rPr>
          <w:rFonts w:ascii="Calibri" w:hAnsi="Calibri" w:cs="Times New Roman"/>
          <w:bCs w:val="0"/>
          <w:szCs w:val="22"/>
          <w:lang w:val="en-US" w:eastAsia="en-US"/>
        </w:rPr>
        <w:tab/>
      </w:r>
      <w:hyperlink w:anchor="_Toc523752021" w:history="1">
        <w:r w:rsidRPr="00896BE1">
          <w:rPr>
            <w:rStyle w:val="Hyperlink"/>
            <w:rFonts w:cs="Arial"/>
          </w:rPr>
          <w:t xml:space="preserve">Responsabilidades do Fornecedor </w:t>
        </w:r>
      </w:hyperlink>
      <w:r w:rsidRPr="00896BE1">
        <w:rPr>
          <w:webHidden/>
        </w:rPr>
        <w:tab/>
      </w:r>
      <w:r w:rsidRPr="00896BE1">
        <w:rPr>
          <w:webHidden/>
        </w:rPr>
        <w:fldChar w:fldCharType="begin"/>
      </w:r>
      <w:r w:rsidRPr="00896BE1">
        <w:rPr>
          <w:webHidden/>
        </w:rPr>
        <w:instrText xml:space="preserve"> PAGEREF _Toc523752021 \h </w:instrText>
      </w:r>
      <w:r w:rsidRPr="00896BE1">
        <w:rPr>
          <w:webHidden/>
        </w:rPr>
      </w:r>
      <w:r w:rsidRPr="00896BE1">
        <w:rPr>
          <w:webHidden/>
        </w:rPr>
        <w:fldChar w:fldCharType="separate"/>
      </w:r>
      <w:hyperlink w:anchor="_Toc523752021" w:history="1">
        <w:r w:rsidR="00495137" w:rsidRPr="00896BE1">
          <w:rPr>
            <w:webHidden/>
          </w:rPr>
          <w:t>103</w:t>
        </w:r>
      </w:hyperlink>
      <w:r w:rsidRPr="00896BE1">
        <w:rPr>
          <w:webHidden/>
        </w:rPr>
        <w:fldChar w:fldCharType="end"/>
      </w:r>
    </w:p>
    <w:p w14:paraId="50EFB7EC" w14:textId="77777777" w:rsidR="00453D6E" w:rsidRPr="00896BE1" w:rsidRDefault="00453D6E" w:rsidP="00453D6E">
      <w:pPr>
        <w:pStyle w:val="Sumrio2"/>
        <w:rPr>
          <w:rFonts w:ascii="Calibri" w:hAnsi="Calibri" w:cs="Times New Roman"/>
          <w:bCs w:val="0"/>
          <w:szCs w:val="22"/>
          <w:lang w:val="en-US" w:eastAsia="en-US"/>
        </w:rPr>
      </w:pPr>
      <w:hyperlink w:anchor="_Toc523752022" w:history="1">
        <w:r w:rsidRPr="00896BE1">
          <w:rPr>
            <w:rStyle w:val="Hyperlink"/>
            <w:rFonts w:cs="Arial"/>
          </w:rPr>
          <w:t xml:space="preserve">15. </w:t>
        </w:r>
      </w:hyperlink>
      <w:r w:rsidRPr="00896BE1">
        <w:rPr>
          <w:rFonts w:ascii="Calibri" w:hAnsi="Calibri" w:cs="Times New Roman"/>
          <w:bCs w:val="0"/>
          <w:szCs w:val="22"/>
          <w:lang w:val="en-US" w:eastAsia="en-US"/>
        </w:rPr>
        <w:tab/>
      </w:r>
      <w:hyperlink w:anchor="_Toc523752022" w:history="1">
        <w:r w:rsidRPr="00896BE1">
          <w:rPr>
            <w:rStyle w:val="Hyperlink"/>
            <w:rFonts w:cs="Arial"/>
          </w:rPr>
          <w:t xml:space="preserve">Preço do Contrato </w:t>
        </w:r>
      </w:hyperlink>
      <w:r w:rsidRPr="00896BE1">
        <w:rPr>
          <w:webHidden/>
        </w:rPr>
        <w:tab/>
      </w:r>
      <w:r w:rsidRPr="00896BE1">
        <w:rPr>
          <w:webHidden/>
        </w:rPr>
        <w:fldChar w:fldCharType="begin"/>
      </w:r>
      <w:r w:rsidRPr="00896BE1">
        <w:rPr>
          <w:webHidden/>
        </w:rPr>
        <w:instrText xml:space="preserve"> PAGEREF _Toc523752022 \h </w:instrText>
      </w:r>
      <w:r w:rsidRPr="00896BE1">
        <w:rPr>
          <w:webHidden/>
        </w:rPr>
      </w:r>
      <w:r w:rsidRPr="00896BE1">
        <w:rPr>
          <w:webHidden/>
        </w:rPr>
        <w:fldChar w:fldCharType="separate"/>
      </w:r>
      <w:hyperlink w:anchor="_Toc523752022" w:history="1">
        <w:r w:rsidR="00495137" w:rsidRPr="00896BE1">
          <w:rPr>
            <w:webHidden/>
          </w:rPr>
          <w:t>103</w:t>
        </w:r>
      </w:hyperlink>
      <w:r w:rsidRPr="00896BE1">
        <w:rPr>
          <w:webHidden/>
        </w:rPr>
        <w:fldChar w:fldCharType="end"/>
      </w:r>
    </w:p>
    <w:p w14:paraId="176FADA2" w14:textId="77777777" w:rsidR="00453D6E" w:rsidRPr="00896BE1" w:rsidRDefault="00453D6E" w:rsidP="00453D6E">
      <w:pPr>
        <w:pStyle w:val="Sumrio2"/>
        <w:rPr>
          <w:rFonts w:ascii="Calibri" w:hAnsi="Calibri" w:cs="Times New Roman"/>
          <w:bCs w:val="0"/>
          <w:szCs w:val="22"/>
          <w:lang w:val="en-US" w:eastAsia="en-US"/>
        </w:rPr>
      </w:pPr>
      <w:hyperlink w:anchor="_Toc523752023" w:history="1">
        <w:r w:rsidRPr="00896BE1">
          <w:rPr>
            <w:rStyle w:val="Hyperlink"/>
            <w:rFonts w:cs="Arial"/>
          </w:rPr>
          <w:t xml:space="preserve">16. </w:t>
        </w:r>
      </w:hyperlink>
      <w:r w:rsidRPr="00896BE1">
        <w:rPr>
          <w:rFonts w:ascii="Calibri" w:hAnsi="Calibri" w:cs="Times New Roman"/>
          <w:bCs w:val="0"/>
          <w:szCs w:val="22"/>
          <w:lang w:val="en-US" w:eastAsia="en-US"/>
        </w:rPr>
        <w:tab/>
      </w:r>
      <w:hyperlink w:anchor="_Toc523752023" w:history="1">
        <w:r w:rsidRPr="00896BE1">
          <w:rPr>
            <w:rStyle w:val="Hyperlink"/>
            <w:rFonts w:cs="Arial"/>
          </w:rPr>
          <w:t xml:space="preserve">Condições de Pagamento </w:t>
        </w:r>
      </w:hyperlink>
      <w:r w:rsidRPr="00896BE1">
        <w:rPr>
          <w:webHidden/>
        </w:rPr>
        <w:tab/>
      </w:r>
      <w:r w:rsidRPr="00896BE1">
        <w:rPr>
          <w:webHidden/>
        </w:rPr>
        <w:fldChar w:fldCharType="begin"/>
      </w:r>
      <w:r w:rsidRPr="00896BE1">
        <w:rPr>
          <w:webHidden/>
        </w:rPr>
        <w:instrText xml:space="preserve"> PAGEREF _Toc523752023 \h </w:instrText>
      </w:r>
      <w:r w:rsidRPr="00896BE1">
        <w:rPr>
          <w:webHidden/>
        </w:rPr>
      </w:r>
      <w:r w:rsidRPr="00896BE1">
        <w:rPr>
          <w:webHidden/>
        </w:rPr>
        <w:fldChar w:fldCharType="separate"/>
      </w:r>
      <w:hyperlink w:anchor="_Toc523752023" w:history="1">
        <w:r w:rsidR="00495137" w:rsidRPr="00896BE1">
          <w:rPr>
            <w:webHidden/>
          </w:rPr>
          <w:t>103</w:t>
        </w:r>
      </w:hyperlink>
      <w:r w:rsidRPr="00896BE1">
        <w:rPr>
          <w:webHidden/>
        </w:rPr>
        <w:fldChar w:fldCharType="end"/>
      </w:r>
    </w:p>
    <w:p w14:paraId="3264CB9C" w14:textId="77777777" w:rsidR="00453D6E" w:rsidRPr="00896BE1" w:rsidRDefault="00453D6E" w:rsidP="00453D6E">
      <w:pPr>
        <w:pStyle w:val="Sumrio2"/>
        <w:rPr>
          <w:rFonts w:ascii="Calibri" w:hAnsi="Calibri" w:cs="Times New Roman"/>
          <w:bCs w:val="0"/>
          <w:szCs w:val="22"/>
          <w:lang w:val="en-US" w:eastAsia="en-US"/>
        </w:rPr>
      </w:pPr>
      <w:hyperlink w:anchor="_Toc523752024" w:history="1">
        <w:r w:rsidRPr="00896BE1">
          <w:rPr>
            <w:rStyle w:val="Hyperlink"/>
            <w:rFonts w:cs="Arial"/>
          </w:rPr>
          <w:t xml:space="preserve">17. </w:t>
        </w:r>
      </w:hyperlink>
      <w:r w:rsidRPr="00896BE1">
        <w:rPr>
          <w:rFonts w:ascii="Calibri" w:hAnsi="Calibri" w:cs="Times New Roman"/>
          <w:bCs w:val="0"/>
          <w:szCs w:val="22"/>
          <w:lang w:val="en-US" w:eastAsia="en-US"/>
        </w:rPr>
        <w:tab/>
      </w:r>
      <w:hyperlink w:anchor="_Toc523752024" w:history="1">
        <w:r w:rsidRPr="00896BE1">
          <w:rPr>
            <w:rStyle w:val="Hyperlink"/>
            <w:rFonts w:cs="Arial"/>
          </w:rPr>
          <w:t xml:space="preserve">Impostos e Taxas </w:t>
        </w:r>
      </w:hyperlink>
      <w:r w:rsidRPr="00896BE1">
        <w:rPr>
          <w:webHidden/>
        </w:rPr>
        <w:tab/>
      </w:r>
      <w:r w:rsidRPr="00896BE1">
        <w:rPr>
          <w:webHidden/>
        </w:rPr>
        <w:fldChar w:fldCharType="begin"/>
      </w:r>
      <w:r w:rsidRPr="00896BE1">
        <w:rPr>
          <w:webHidden/>
        </w:rPr>
        <w:instrText xml:space="preserve"> PAGEREF _Toc523752024 \h </w:instrText>
      </w:r>
      <w:r w:rsidRPr="00896BE1">
        <w:rPr>
          <w:webHidden/>
        </w:rPr>
      </w:r>
      <w:r w:rsidRPr="00896BE1">
        <w:rPr>
          <w:webHidden/>
        </w:rPr>
        <w:fldChar w:fldCharType="separate"/>
      </w:r>
      <w:hyperlink w:anchor="_Toc523752024" w:history="1">
        <w:r w:rsidR="00495137" w:rsidRPr="00896BE1">
          <w:rPr>
            <w:webHidden/>
          </w:rPr>
          <w:t>104</w:t>
        </w:r>
      </w:hyperlink>
      <w:r w:rsidRPr="00896BE1">
        <w:rPr>
          <w:webHidden/>
        </w:rPr>
        <w:fldChar w:fldCharType="end"/>
      </w:r>
    </w:p>
    <w:p w14:paraId="5FE3FC82" w14:textId="77777777" w:rsidR="00453D6E" w:rsidRPr="00896BE1" w:rsidRDefault="00453D6E" w:rsidP="00453D6E">
      <w:pPr>
        <w:pStyle w:val="Sumrio2"/>
        <w:rPr>
          <w:rFonts w:ascii="Calibri" w:hAnsi="Calibri" w:cs="Times New Roman"/>
          <w:bCs w:val="0"/>
          <w:szCs w:val="22"/>
          <w:lang w:val="en-US" w:eastAsia="en-US"/>
        </w:rPr>
      </w:pPr>
      <w:hyperlink w:anchor="_Toc523752025" w:history="1">
        <w:r w:rsidRPr="00896BE1">
          <w:rPr>
            <w:rStyle w:val="Hyperlink"/>
            <w:rFonts w:cs="Arial"/>
          </w:rPr>
          <w:t xml:space="preserve">18. </w:t>
        </w:r>
      </w:hyperlink>
      <w:r w:rsidRPr="00896BE1">
        <w:rPr>
          <w:rFonts w:ascii="Calibri" w:hAnsi="Calibri" w:cs="Times New Roman"/>
          <w:bCs w:val="0"/>
          <w:szCs w:val="22"/>
          <w:lang w:val="en-US" w:eastAsia="en-US"/>
        </w:rPr>
        <w:tab/>
      </w:r>
      <w:hyperlink w:anchor="_Toc523752025" w:history="1">
        <w:r w:rsidRPr="00896BE1">
          <w:rPr>
            <w:rStyle w:val="Hyperlink"/>
            <w:rFonts w:cs="Arial"/>
          </w:rPr>
          <w:t xml:space="preserve">Garantia de Execução do Contrato </w:t>
        </w:r>
      </w:hyperlink>
      <w:r w:rsidRPr="00896BE1">
        <w:rPr>
          <w:webHidden/>
        </w:rPr>
        <w:tab/>
      </w:r>
      <w:r w:rsidRPr="00896BE1">
        <w:rPr>
          <w:webHidden/>
        </w:rPr>
        <w:fldChar w:fldCharType="begin"/>
      </w:r>
      <w:r w:rsidRPr="00896BE1">
        <w:rPr>
          <w:webHidden/>
        </w:rPr>
        <w:instrText xml:space="preserve"> PAGEREF _Toc523752025 \h </w:instrText>
      </w:r>
      <w:r w:rsidRPr="00896BE1">
        <w:rPr>
          <w:webHidden/>
        </w:rPr>
      </w:r>
      <w:r w:rsidRPr="00896BE1">
        <w:rPr>
          <w:webHidden/>
        </w:rPr>
        <w:fldChar w:fldCharType="separate"/>
      </w:r>
      <w:hyperlink w:anchor="_Toc523752025" w:history="1">
        <w:r w:rsidR="00495137" w:rsidRPr="00896BE1">
          <w:rPr>
            <w:webHidden/>
          </w:rPr>
          <w:t>104</w:t>
        </w:r>
      </w:hyperlink>
      <w:r w:rsidRPr="00896BE1">
        <w:rPr>
          <w:webHidden/>
        </w:rPr>
        <w:fldChar w:fldCharType="end"/>
      </w:r>
    </w:p>
    <w:p w14:paraId="485AE317" w14:textId="77777777" w:rsidR="00453D6E" w:rsidRPr="00896BE1" w:rsidRDefault="00453D6E" w:rsidP="00453D6E">
      <w:pPr>
        <w:pStyle w:val="Sumrio2"/>
        <w:rPr>
          <w:rFonts w:ascii="Calibri" w:hAnsi="Calibri" w:cs="Times New Roman"/>
          <w:bCs w:val="0"/>
          <w:szCs w:val="22"/>
          <w:lang w:val="en-US" w:eastAsia="en-US"/>
        </w:rPr>
      </w:pPr>
      <w:hyperlink w:anchor="_Toc523752026" w:history="1">
        <w:r w:rsidRPr="00896BE1">
          <w:rPr>
            <w:rStyle w:val="Hyperlink"/>
            <w:rFonts w:cs="Arial"/>
          </w:rPr>
          <w:t xml:space="preserve">19. </w:t>
        </w:r>
      </w:hyperlink>
      <w:r w:rsidRPr="00896BE1">
        <w:rPr>
          <w:rFonts w:ascii="Calibri" w:hAnsi="Calibri" w:cs="Times New Roman"/>
          <w:bCs w:val="0"/>
          <w:szCs w:val="22"/>
          <w:lang w:val="en-US" w:eastAsia="en-US"/>
        </w:rPr>
        <w:tab/>
      </w:r>
      <w:hyperlink w:anchor="_Toc523752026" w:history="1">
        <w:r w:rsidRPr="00896BE1">
          <w:rPr>
            <w:rStyle w:val="Hyperlink"/>
            <w:rFonts w:cs="Arial"/>
          </w:rPr>
          <w:t xml:space="preserve">Direitos autorais </w:t>
        </w:r>
      </w:hyperlink>
      <w:r w:rsidRPr="00896BE1">
        <w:rPr>
          <w:webHidden/>
        </w:rPr>
        <w:tab/>
      </w:r>
      <w:r w:rsidRPr="00896BE1">
        <w:rPr>
          <w:webHidden/>
        </w:rPr>
        <w:fldChar w:fldCharType="begin"/>
      </w:r>
      <w:r w:rsidRPr="00896BE1">
        <w:rPr>
          <w:webHidden/>
        </w:rPr>
        <w:instrText xml:space="preserve"> PAGEREF _Toc523752026 \h </w:instrText>
      </w:r>
      <w:r w:rsidRPr="00896BE1">
        <w:rPr>
          <w:webHidden/>
        </w:rPr>
      </w:r>
      <w:r w:rsidRPr="00896BE1">
        <w:rPr>
          <w:webHidden/>
        </w:rPr>
        <w:fldChar w:fldCharType="separate"/>
      </w:r>
      <w:hyperlink w:anchor="_Toc523752026" w:history="1">
        <w:r w:rsidR="00495137" w:rsidRPr="00896BE1">
          <w:rPr>
            <w:webHidden/>
          </w:rPr>
          <w:t>104</w:t>
        </w:r>
      </w:hyperlink>
      <w:r w:rsidRPr="00896BE1">
        <w:rPr>
          <w:webHidden/>
        </w:rPr>
        <w:fldChar w:fldCharType="end"/>
      </w:r>
    </w:p>
    <w:p w14:paraId="61C6B75B" w14:textId="77777777" w:rsidR="00453D6E" w:rsidRPr="00896BE1" w:rsidRDefault="00453D6E" w:rsidP="00453D6E">
      <w:pPr>
        <w:pStyle w:val="Sumrio2"/>
        <w:rPr>
          <w:rFonts w:ascii="Calibri" w:hAnsi="Calibri" w:cs="Times New Roman"/>
          <w:bCs w:val="0"/>
          <w:szCs w:val="22"/>
          <w:lang w:val="en-US" w:eastAsia="en-US"/>
        </w:rPr>
      </w:pPr>
      <w:hyperlink w:anchor="_Toc523752027" w:history="1">
        <w:r w:rsidRPr="00896BE1">
          <w:rPr>
            <w:rStyle w:val="Hyperlink"/>
            <w:rFonts w:cs="Arial"/>
          </w:rPr>
          <w:t xml:space="preserve">20. </w:t>
        </w:r>
      </w:hyperlink>
      <w:r w:rsidRPr="00896BE1">
        <w:rPr>
          <w:rFonts w:ascii="Calibri" w:hAnsi="Calibri" w:cs="Times New Roman"/>
          <w:bCs w:val="0"/>
          <w:szCs w:val="22"/>
          <w:lang w:val="en-US" w:eastAsia="en-US"/>
        </w:rPr>
        <w:tab/>
      </w:r>
      <w:hyperlink w:anchor="_Toc523752027" w:history="1">
        <w:r w:rsidRPr="00896BE1">
          <w:rPr>
            <w:rStyle w:val="Hyperlink"/>
            <w:rFonts w:cs="Arial"/>
          </w:rPr>
          <w:t xml:space="preserve">Confidencialidade das Informações </w:t>
        </w:r>
      </w:hyperlink>
      <w:r w:rsidRPr="00896BE1">
        <w:rPr>
          <w:webHidden/>
        </w:rPr>
        <w:tab/>
      </w:r>
      <w:r w:rsidRPr="00896BE1">
        <w:rPr>
          <w:webHidden/>
        </w:rPr>
        <w:fldChar w:fldCharType="begin"/>
      </w:r>
      <w:r w:rsidRPr="00896BE1">
        <w:rPr>
          <w:webHidden/>
        </w:rPr>
        <w:instrText xml:space="preserve"> PAGEREF _Toc523752027 \h </w:instrText>
      </w:r>
      <w:r w:rsidRPr="00896BE1">
        <w:rPr>
          <w:webHidden/>
        </w:rPr>
      </w:r>
      <w:r w:rsidRPr="00896BE1">
        <w:rPr>
          <w:webHidden/>
        </w:rPr>
        <w:fldChar w:fldCharType="separate"/>
      </w:r>
      <w:hyperlink w:anchor="_Toc523752027" w:history="1">
        <w:r w:rsidR="00495137" w:rsidRPr="00896BE1">
          <w:rPr>
            <w:webHidden/>
          </w:rPr>
          <w:t>105</w:t>
        </w:r>
      </w:hyperlink>
      <w:r w:rsidRPr="00896BE1">
        <w:rPr>
          <w:webHidden/>
        </w:rPr>
        <w:fldChar w:fldCharType="end"/>
      </w:r>
    </w:p>
    <w:p w14:paraId="1F74FB46" w14:textId="77777777" w:rsidR="00453D6E" w:rsidRPr="00896BE1" w:rsidRDefault="00453D6E" w:rsidP="00453D6E">
      <w:pPr>
        <w:pStyle w:val="Sumrio2"/>
        <w:rPr>
          <w:rFonts w:ascii="Calibri" w:hAnsi="Calibri" w:cs="Times New Roman"/>
          <w:bCs w:val="0"/>
          <w:szCs w:val="22"/>
          <w:lang w:val="en-US" w:eastAsia="en-US"/>
        </w:rPr>
      </w:pPr>
      <w:hyperlink w:anchor="_Toc523752028" w:history="1">
        <w:r w:rsidRPr="00896BE1">
          <w:rPr>
            <w:rStyle w:val="Hyperlink"/>
            <w:rFonts w:cs="Arial"/>
          </w:rPr>
          <w:t xml:space="preserve">21. </w:t>
        </w:r>
      </w:hyperlink>
      <w:r w:rsidRPr="00896BE1">
        <w:rPr>
          <w:rFonts w:ascii="Calibri" w:hAnsi="Calibri" w:cs="Times New Roman"/>
          <w:bCs w:val="0"/>
          <w:szCs w:val="22"/>
          <w:lang w:val="en-US" w:eastAsia="en-US"/>
        </w:rPr>
        <w:tab/>
      </w:r>
      <w:hyperlink w:anchor="_Toc523752028" w:history="1">
        <w:r w:rsidRPr="00896BE1">
          <w:rPr>
            <w:rStyle w:val="Hyperlink"/>
            <w:rFonts w:cs="Arial"/>
          </w:rPr>
          <w:t xml:space="preserve">Subcontratação </w:t>
        </w:r>
      </w:hyperlink>
      <w:r w:rsidRPr="00896BE1">
        <w:rPr>
          <w:webHidden/>
        </w:rPr>
        <w:tab/>
      </w:r>
      <w:r w:rsidRPr="00896BE1">
        <w:rPr>
          <w:webHidden/>
        </w:rPr>
        <w:fldChar w:fldCharType="begin"/>
      </w:r>
      <w:r w:rsidRPr="00896BE1">
        <w:rPr>
          <w:webHidden/>
        </w:rPr>
        <w:instrText xml:space="preserve"> PAGEREF _Toc523752028 \h </w:instrText>
      </w:r>
      <w:r w:rsidRPr="00896BE1">
        <w:rPr>
          <w:webHidden/>
        </w:rPr>
      </w:r>
      <w:r w:rsidRPr="00896BE1">
        <w:rPr>
          <w:webHidden/>
        </w:rPr>
        <w:fldChar w:fldCharType="separate"/>
      </w:r>
      <w:hyperlink w:anchor="_Toc523752028" w:history="1">
        <w:r w:rsidR="00495137" w:rsidRPr="00896BE1">
          <w:rPr>
            <w:webHidden/>
          </w:rPr>
          <w:t>105</w:t>
        </w:r>
      </w:hyperlink>
      <w:r w:rsidRPr="00896BE1">
        <w:rPr>
          <w:webHidden/>
        </w:rPr>
        <w:fldChar w:fldCharType="end"/>
      </w:r>
    </w:p>
    <w:p w14:paraId="65D85E68" w14:textId="77777777" w:rsidR="00453D6E" w:rsidRPr="00896BE1" w:rsidRDefault="00453D6E" w:rsidP="00453D6E">
      <w:pPr>
        <w:pStyle w:val="Sumrio2"/>
        <w:rPr>
          <w:rFonts w:ascii="Calibri" w:hAnsi="Calibri" w:cs="Times New Roman"/>
          <w:bCs w:val="0"/>
          <w:szCs w:val="22"/>
          <w:lang w:val="en-US" w:eastAsia="en-US"/>
        </w:rPr>
      </w:pPr>
      <w:hyperlink w:anchor="_Toc523752029" w:history="1">
        <w:r w:rsidRPr="00896BE1">
          <w:rPr>
            <w:rStyle w:val="Hyperlink"/>
            <w:rFonts w:cs="Arial"/>
          </w:rPr>
          <w:t xml:space="preserve">22. </w:t>
        </w:r>
      </w:hyperlink>
      <w:r w:rsidRPr="00896BE1">
        <w:rPr>
          <w:rFonts w:ascii="Calibri" w:hAnsi="Calibri" w:cs="Times New Roman"/>
          <w:bCs w:val="0"/>
          <w:szCs w:val="22"/>
          <w:lang w:val="en-US" w:eastAsia="en-US"/>
        </w:rPr>
        <w:tab/>
      </w:r>
      <w:hyperlink w:anchor="_Toc523752029" w:history="1">
        <w:r w:rsidRPr="00896BE1">
          <w:rPr>
            <w:rStyle w:val="Hyperlink"/>
            <w:rFonts w:cs="Arial"/>
          </w:rPr>
          <w:t xml:space="preserve">Especificações e Padrões </w:t>
        </w:r>
      </w:hyperlink>
      <w:r w:rsidRPr="00896BE1">
        <w:rPr>
          <w:webHidden/>
        </w:rPr>
        <w:tab/>
      </w:r>
      <w:r w:rsidRPr="00896BE1">
        <w:rPr>
          <w:webHidden/>
        </w:rPr>
        <w:fldChar w:fldCharType="begin"/>
      </w:r>
      <w:r w:rsidRPr="00896BE1">
        <w:rPr>
          <w:webHidden/>
        </w:rPr>
        <w:instrText xml:space="preserve"> PAGEREF _Toc523752029 \h </w:instrText>
      </w:r>
      <w:r w:rsidRPr="00896BE1">
        <w:rPr>
          <w:webHidden/>
        </w:rPr>
      </w:r>
      <w:r w:rsidRPr="00896BE1">
        <w:rPr>
          <w:webHidden/>
        </w:rPr>
        <w:fldChar w:fldCharType="separate"/>
      </w:r>
      <w:hyperlink w:anchor="_Toc523752029" w:history="1">
        <w:r w:rsidR="00495137" w:rsidRPr="00896BE1">
          <w:rPr>
            <w:webHidden/>
          </w:rPr>
          <w:t>106</w:t>
        </w:r>
      </w:hyperlink>
      <w:r w:rsidRPr="00896BE1">
        <w:rPr>
          <w:webHidden/>
        </w:rPr>
        <w:fldChar w:fldCharType="end"/>
      </w:r>
    </w:p>
    <w:p w14:paraId="38AA9B8A" w14:textId="77777777" w:rsidR="00453D6E" w:rsidRPr="00896BE1" w:rsidRDefault="00453D6E" w:rsidP="00453D6E">
      <w:pPr>
        <w:pStyle w:val="Sumrio2"/>
        <w:rPr>
          <w:rFonts w:ascii="Calibri" w:hAnsi="Calibri" w:cs="Times New Roman"/>
          <w:bCs w:val="0"/>
          <w:szCs w:val="22"/>
          <w:lang w:val="en-US" w:eastAsia="en-US"/>
        </w:rPr>
      </w:pPr>
      <w:hyperlink w:anchor="_Toc523752030" w:history="1">
        <w:r w:rsidRPr="00896BE1">
          <w:rPr>
            <w:rStyle w:val="Hyperlink"/>
            <w:rFonts w:cs="Arial"/>
          </w:rPr>
          <w:t xml:space="preserve">23. </w:t>
        </w:r>
      </w:hyperlink>
      <w:r w:rsidRPr="00896BE1">
        <w:rPr>
          <w:rFonts w:ascii="Calibri" w:hAnsi="Calibri" w:cs="Times New Roman"/>
          <w:bCs w:val="0"/>
          <w:szCs w:val="22"/>
          <w:lang w:val="en-US" w:eastAsia="en-US"/>
        </w:rPr>
        <w:tab/>
      </w:r>
      <w:hyperlink w:anchor="_Toc523752030" w:history="1">
        <w:r w:rsidRPr="00896BE1">
          <w:rPr>
            <w:rStyle w:val="Hyperlink"/>
            <w:rFonts w:cs="Arial"/>
          </w:rPr>
          <w:t xml:space="preserve">Embalagem e Documentos </w:t>
        </w:r>
      </w:hyperlink>
      <w:r w:rsidRPr="00896BE1">
        <w:rPr>
          <w:webHidden/>
        </w:rPr>
        <w:tab/>
      </w:r>
      <w:r w:rsidRPr="00896BE1">
        <w:rPr>
          <w:webHidden/>
        </w:rPr>
        <w:fldChar w:fldCharType="begin"/>
      </w:r>
      <w:r w:rsidRPr="00896BE1">
        <w:rPr>
          <w:webHidden/>
        </w:rPr>
        <w:instrText xml:space="preserve"> PAGEREF _Toc523752030 \h </w:instrText>
      </w:r>
      <w:r w:rsidRPr="00896BE1">
        <w:rPr>
          <w:webHidden/>
        </w:rPr>
      </w:r>
      <w:r w:rsidRPr="00896BE1">
        <w:rPr>
          <w:webHidden/>
        </w:rPr>
        <w:fldChar w:fldCharType="separate"/>
      </w:r>
      <w:hyperlink w:anchor="_Toc523752030" w:history="1">
        <w:r w:rsidR="00495137" w:rsidRPr="00896BE1">
          <w:rPr>
            <w:webHidden/>
          </w:rPr>
          <w:t>107</w:t>
        </w:r>
      </w:hyperlink>
      <w:r w:rsidRPr="00896BE1">
        <w:rPr>
          <w:webHidden/>
        </w:rPr>
        <w:fldChar w:fldCharType="end"/>
      </w:r>
    </w:p>
    <w:p w14:paraId="041DDC39" w14:textId="77777777" w:rsidR="00453D6E" w:rsidRPr="00896BE1" w:rsidRDefault="00453D6E" w:rsidP="00453D6E">
      <w:pPr>
        <w:pStyle w:val="Sumrio2"/>
        <w:rPr>
          <w:rFonts w:ascii="Calibri" w:hAnsi="Calibri" w:cs="Times New Roman"/>
          <w:bCs w:val="0"/>
          <w:szCs w:val="22"/>
          <w:lang w:val="en-US" w:eastAsia="en-US"/>
        </w:rPr>
      </w:pPr>
      <w:hyperlink w:anchor="_Toc523752031" w:history="1">
        <w:r w:rsidRPr="00896BE1">
          <w:rPr>
            <w:rStyle w:val="Hyperlink"/>
            <w:rFonts w:cs="Arial"/>
          </w:rPr>
          <w:t xml:space="preserve">24. </w:t>
        </w:r>
      </w:hyperlink>
      <w:r w:rsidRPr="00896BE1">
        <w:rPr>
          <w:rFonts w:ascii="Calibri" w:hAnsi="Calibri" w:cs="Times New Roman"/>
          <w:bCs w:val="0"/>
          <w:szCs w:val="22"/>
          <w:lang w:val="en-US" w:eastAsia="en-US"/>
        </w:rPr>
        <w:tab/>
      </w:r>
      <w:hyperlink w:anchor="_Toc523752031" w:history="1">
        <w:r w:rsidRPr="00896BE1">
          <w:rPr>
            <w:rStyle w:val="Hyperlink"/>
            <w:rFonts w:cs="Arial"/>
          </w:rPr>
          <w:t xml:space="preserve">Seguro </w:t>
        </w:r>
      </w:hyperlink>
      <w:r w:rsidRPr="00896BE1">
        <w:rPr>
          <w:webHidden/>
        </w:rPr>
        <w:tab/>
      </w:r>
      <w:r w:rsidRPr="00896BE1">
        <w:rPr>
          <w:webHidden/>
        </w:rPr>
        <w:fldChar w:fldCharType="begin"/>
      </w:r>
      <w:r w:rsidRPr="00896BE1">
        <w:rPr>
          <w:webHidden/>
        </w:rPr>
        <w:instrText xml:space="preserve"> PAGEREF _Toc523752031 \h </w:instrText>
      </w:r>
      <w:r w:rsidRPr="00896BE1">
        <w:rPr>
          <w:webHidden/>
        </w:rPr>
      </w:r>
      <w:r w:rsidRPr="00896BE1">
        <w:rPr>
          <w:webHidden/>
        </w:rPr>
        <w:fldChar w:fldCharType="separate"/>
      </w:r>
      <w:hyperlink w:anchor="_Toc523752031" w:history="1">
        <w:r w:rsidR="00495137" w:rsidRPr="00896BE1">
          <w:rPr>
            <w:webHidden/>
          </w:rPr>
          <w:t>107</w:t>
        </w:r>
      </w:hyperlink>
      <w:r w:rsidRPr="00896BE1">
        <w:rPr>
          <w:webHidden/>
        </w:rPr>
        <w:fldChar w:fldCharType="end"/>
      </w:r>
    </w:p>
    <w:p w14:paraId="08961714" w14:textId="77777777" w:rsidR="00453D6E" w:rsidRPr="00896BE1" w:rsidRDefault="00453D6E" w:rsidP="00453D6E">
      <w:pPr>
        <w:pStyle w:val="Sumrio2"/>
        <w:rPr>
          <w:rFonts w:ascii="Calibri" w:hAnsi="Calibri" w:cs="Times New Roman"/>
          <w:bCs w:val="0"/>
          <w:szCs w:val="22"/>
          <w:lang w:val="en-US" w:eastAsia="en-US"/>
        </w:rPr>
      </w:pPr>
      <w:hyperlink w:anchor="_Toc523752032" w:history="1">
        <w:r w:rsidRPr="00896BE1">
          <w:rPr>
            <w:rStyle w:val="Hyperlink"/>
            <w:rFonts w:cs="Arial"/>
          </w:rPr>
          <w:t xml:space="preserve">25. </w:t>
        </w:r>
      </w:hyperlink>
      <w:r w:rsidRPr="00896BE1">
        <w:rPr>
          <w:rFonts w:ascii="Calibri" w:hAnsi="Calibri" w:cs="Times New Roman"/>
          <w:bCs w:val="0"/>
          <w:szCs w:val="22"/>
          <w:lang w:val="en-US" w:eastAsia="en-US"/>
        </w:rPr>
        <w:tab/>
      </w:r>
      <w:hyperlink w:anchor="_Toc523752032" w:history="1">
        <w:r w:rsidRPr="00896BE1">
          <w:rPr>
            <w:rStyle w:val="Hyperlink"/>
            <w:rFonts w:cs="Arial"/>
          </w:rPr>
          <w:t xml:space="preserve">Transporte </w:t>
        </w:r>
      </w:hyperlink>
      <w:r w:rsidRPr="00896BE1">
        <w:rPr>
          <w:webHidden/>
        </w:rPr>
        <w:tab/>
      </w:r>
      <w:r w:rsidRPr="00896BE1">
        <w:rPr>
          <w:webHidden/>
        </w:rPr>
        <w:fldChar w:fldCharType="begin"/>
      </w:r>
      <w:r w:rsidRPr="00896BE1">
        <w:rPr>
          <w:webHidden/>
        </w:rPr>
        <w:instrText xml:space="preserve"> PAGEREF _Toc523752032 \h </w:instrText>
      </w:r>
      <w:r w:rsidRPr="00896BE1">
        <w:rPr>
          <w:webHidden/>
        </w:rPr>
      </w:r>
      <w:r w:rsidRPr="00896BE1">
        <w:rPr>
          <w:webHidden/>
        </w:rPr>
        <w:fldChar w:fldCharType="separate"/>
      </w:r>
      <w:hyperlink w:anchor="_Toc523752032" w:history="1">
        <w:r w:rsidR="00495137" w:rsidRPr="00896BE1">
          <w:rPr>
            <w:webHidden/>
          </w:rPr>
          <w:t>107</w:t>
        </w:r>
      </w:hyperlink>
      <w:r w:rsidRPr="00896BE1">
        <w:rPr>
          <w:webHidden/>
        </w:rPr>
        <w:fldChar w:fldCharType="end"/>
      </w:r>
    </w:p>
    <w:p w14:paraId="01001FBA" w14:textId="77777777" w:rsidR="00453D6E" w:rsidRPr="00896BE1" w:rsidRDefault="00453D6E" w:rsidP="00453D6E">
      <w:pPr>
        <w:pStyle w:val="Sumrio2"/>
        <w:rPr>
          <w:rFonts w:ascii="Calibri" w:hAnsi="Calibri" w:cs="Times New Roman"/>
          <w:bCs w:val="0"/>
          <w:szCs w:val="22"/>
          <w:lang w:val="en-US" w:eastAsia="en-US"/>
        </w:rPr>
      </w:pPr>
      <w:hyperlink w:anchor="_Toc523752033" w:history="1">
        <w:r w:rsidRPr="00896BE1">
          <w:rPr>
            <w:rStyle w:val="Hyperlink"/>
            <w:rFonts w:cs="Arial"/>
          </w:rPr>
          <w:t xml:space="preserve">26. </w:t>
        </w:r>
      </w:hyperlink>
      <w:r w:rsidRPr="00896BE1">
        <w:rPr>
          <w:rFonts w:ascii="Calibri" w:hAnsi="Calibri" w:cs="Times New Roman"/>
          <w:bCs w:val="0"/>
          <w:szCs w:val="22"/>
          <w:lang w:val="en-US" w:eastAsia="en-US"/>
        </w:rPr>
        <w:tab/>
      </w:r>
      <w:hyperlink w:anchor="_Toc523752033" w:history="1">
        <w:r w:rsidRPr="00896BE1">
          <w:rPr>
            <w:rStyle w:val="Hyperlink"/>
            <w:rFonts w:cs="Arial"/>
          </w:rPr>
          <w:t xml:space="preserve">Inspeções e Testes </w:t>
        </w:r>
      </w:hyperlink>
      <w:r w:rsidRPr="00896BE1">
        <w:rPr>
          <w:webHidden/>
        </w:rPr>
        <w:tab/>
      </w:r>
      <w:r w:rsidRPr="00896BE1">
        <w:rPr>
          <w:webHidden/>
        </w:rPr>
        <w:fldChar w:fldCharType="begin"/>
      </w:r>
      <w:r w:rsidRPr="00896BE1">
        <w:rPr>
          <w:webHidden/>
        </w:rPr>
        <w:instrText xml:space="preserve"> PAGEREF _Toc523752033 \h </w:instrText>
      </w:r>
      <w:r w:rsidRPr="00896BE1">
        <w:rPr>
          <w:webHidden/>
        </w:rPr>
      </w:r>
      <w:r w:rsidRPr="00896BE1">
        <w:rPr>
          <w:webHidden/>
        </w:rPr>
        <w:fldChar w:fldCharType="separate"/>
      </w:r>
      <w:hyperlink w:anchor="_Toc523752033" w:history="1">
        <w:r w:rsidR="00495137" w:rsidRPr="00896BE1">
          <w:rPr>
            <w:webHidden/>
          </w:rPr>
          <w:t>108</w:t>
        </w:r>
      </w:hyperlink>
      <w:r w:rsidRPr="00896BE1">
        <w:rPr>
          <w:webHidden/>
        </w:rPr>
        <w:fldChar w:fldCharType="end"/>
      </w:r>
    </w:p>
    <w:p w14:paraId="7CCDE4A7" w14:textId="77777777" w:rsidR="00453D6E" w:rsidRPr="00896BE1" w:rsidRDefault="00453D6E" w:rsidP="00453D6E">
      <w:pPr>
        <w:pStyle w:val="Sumrio2"/>
        <w:rPr>
          <w:rFonts w:ascii="Calibri" w:hAnsi="Calibri" w:cs="Times New Roman"/>
          <w:bCs w:val="0"/>
          <w:szCs w:val="22"/>
          <w:lang w:val="en-US" w:eastAsia="en-US"/>
        </w:rPr>
      </w:pPr>
      <w:hyperlink w:anchor="_Toc523752034" w:history="1">
        <w:r w:rsidRPr="00896BE1">
          <w:rPr>
            <w:rStyle w:val="Hyperlink"/>
            <w:rFonts w:cs="Arial"/>
          </w:rPr>
          <w:t xml:space="preserve">27. </w:t>
        </w:r>
      </w:hyperlink>
      <w:r w:rsidRPr="00896BE1">
        <w:rPr>
          <w:rFonts w:ascii="Calibri" w:hAnsi="Calibri" w:cs="Times New Roman"/>
          <w:bCs w:val="0"/>
          <w:szCs w:val="22"/>
          <w:lang w:val="en-US" w:eastAsia="en-US"/>
        </w:rPr>
        <w:tab/>
      </w:r>
      <w:hyperlink w:anchor="_Toc523752034" w:history="1">
        <w:r w:rsidRPr="00896BE1">
          <w:rPr>
            <w:rStyle w:val="Hyperlink"/>
            <w:rFonts w:cs="Arial"/>
          </w:rPr>
          <w:t xml:space="preserve">Liquidação por Danos </w:t>
        </w:r>
      </w:hyperlink>
      <w:r w:rsidRPr="00896BE1">
        <w:rPr>
          <w:webHidden/>
        </w:rPr>
        <w:tab/>
      </w:r>
      <w:r w:rsidRPr="00896BE1">
        <w:rPr>
          <w:webHidden/>
        </w:rPr>
        <w:fldChar w:fldCharType="begin"/>
      </w:r>
      <w:r w:rsidRPr="00896BE1">
        <w:rPr>
          <w:webHidden/>
        </w:rPr>
        <w:instrText xml:space="preserve"> PAGEREF _Toc523752034 \h </w:instrText>
      </w:r>
      <w:r w:rsidRPr="00896BE1">
        <w:rPr>
          <w:webHidden/>
        </w:rPr>
      </w:r>
      <w:r w:rsidRPr="00896BE1">
        <w:rPr>
          <w:webHidden/>
        </w:rPr>
        <w:fldChar w:fldCharType="separate"/>
      </w:r>
      <w:hyperlink w:anchor="_Toc523752034" w:history="1">
        <w:r w:rsidR="00495137" w:rsidRPr="00896BE1">
          <w:rPr>
            <w:webHidden/>
          </w:rPr>
          <w:t>109</w:t>
        </w:r>
      </w:hyperlink>
      <w:r w:rsidRPr="00896BE1">
        <w:rPr>
          <w:webHidden/>
        </w:rPr>
        <w:fldChar w:fldCharType="end"/>
      </w:r>
    </w:p>
    <w:p w14:paraId="01C9E2D1" w14:textId="77777777" w:rsidR="00453D6E" w:rsidRPr="00896BE1" w:rsidRDefault="00453D6E" w:rsidP="00453D6E">
      <w:pPr>
        <w:pStyle w:val="Sumrio2"/>
        <w:rPr>
          <w:rFonts w:ascii="Calibri" w:hAnsi="Calibri" w:cs="Times New Roman"/>
          <w:bCs w:val="0"/>
          <w:szCs w:val="22"/>
          <w:lang w:val="en-US" w:eastAsia="en-US"/>
        </w:rPr>
      </w:pPr>
      <w:hyperlink w:anchor="_Toc523752035" w:history="1">
        <w:r w:rsidRPr="00896BE1">
          <w:rPr>
            <w:rStyle w:val="Hyperlink"/>
            <w:rFonts w:cs="Arial"/>
          </w:rPr>
          <w:t xml:space="preserve">28. </w:t>
        </w:r>
      </w:hyperlink>
      <w:r w:rsidRPr="00896BE1">
        <w:rPr>
          <w:rFonts w:ascii="Calibri" w:hAnsi="Calibri" w:cs="Times New Roman"/>
          <w:bCs w:val="0"/>
          <w:szCs w:val="22"/>
          <w:lang w:val="en-US" w:eastAsia="en-US"/>
        </w:rPr>
        <w:tab/>
      </w:r>
      <w:hyperlink w:anchor="_Toc523752035" w:history="1">
        <w:r w:rsidRPr="00896BE1">
          <w:rPr>
            <w:rStyle w:val="Hyperlink"/>
            <w:rFonts w:cs="Arial"/>
          </w:rPr>
          <w:t xml:space="preserve">Garantia de Bens </w:t>
        </w:r>
      </w:hyperlink>
      <w:r w:rsidRPr="00896BE1">
        <w:rPr>
          <w:webHidden/>
        </w:rPr>
        <w:tab/>
      </w:r>
      <w:r w:rsidRPr="00896BE1">
        <w:rPr>
          <w:webHidden/>
        </w:rPr>
        <w:fldChar w:fldCharType="begin"/>
      </w:r>
      <w:r w:rsidRPr="00896BE1">
        <w:rPr>
          <w:webHidden/>
        </w:rPr>
        <w:instrText xml:space="preserve"> PAGEREF _Toc523752035 \h </w:instrText>
      </w:r>
      <w:r w:rsidRPr="00896BE1">
        <w:rPr>
          <w:webHidden/>
        </w:rPr>
      </w:r>
      <w:r w:rsidRPr="00896BE1">
        <w:rPr>
          <w:webHidden/>
        </w:rPr>
        <w:fldChar w:fldCharType="separate"/>
      </w:r>
      <w:hyperlink w:anchor="_Toc523752035" w:history="1">
        <w:r w:rsidR="00495137" w:rsidRPr="00896BE1">
          <w:rPr>
            <w:webHidden/>
          </w:rPr>
          <w:t>109</w:t>
        </w:r>
      </w:hyperlink>
      <w:r w:rsidRPr="00896BE1">
        <w:rPr>
          <w:webHidden/>
        </w:rPr>
        <w:fldChar w:fldCharType="end"/>
      </w:r>
    </w:p>
    <w:p w14:paraId="390F2C97" w14:textId="77777777" w:rsidR="00453D6E" w:rsidRPr="00896BE1" w:rsidRDefault="00453D6E" w:rsidP="00453D6E">
      <w:pPr>
        <w:pStyle w:val="Sumrio2"/>
        <w:rPr>
          <w:rFonts w:ascii="Calibri" w:hAnsi="Calibri" w:cs="Times New Roman"/>
          <w:bCs w:val="0"/>
          <w:szCs w:val="22"/>
          <w:lang w:val="en-US" w:eastAsia="en-US"/>
        </w:rPr>
      </w:pPr>
      <w:hyperlink w:anchor="_Toc523752036" w:history="1">
        <w:r w:rsidRPr="00896BE1">
          <w:rPr>
            <w:rStyle w:val="Hyperlink"/>
            <w:rFonts w:cs="Arial"/>
          </w:rPr>
          <w:t xml:space="preserve">29. </w:t>
        </w:r>
      </w:hyperlink>
      <w:r w:rsidRPr="00896BE1">
        <w:rPr>
          <w:rFonts w:ascii="Calibri" w:hAnsi="Calibri" w:cs="Times New Roman"/>
          <w:bCs w:val="0"/>
          <w:szCs w:val="22"/>
          <w:lang w:val="en-US" w:eastAsia="en-US"/>
        </w:rPr>
        <w:tab/>
      </w:r>
      <w:hyperlink w:anchor="_Toc523752036" w:history="1">
        <w:r w:rsidRPr="00896BE1">
          <w:rPr>
            <w:rStyle w:val="Hyperlink"/>
            <w:rFonts w:cs="Arial"/>
          </w:rPr>
          <w:t xml:space="preserve">Compensação por Direitos de Patente </w:t>
        </w:r>
      </w:hyperlink>
      <w:r w:rsidRPr="00896BE1">
        <w:rPr>
          <w:webHidden/>
        </w:rPr>
        <w:tab/>
      </w:r>
      <w:r w:rsidRPr="00896BE1">
        <w:rPr>
          <w:webHidden/>
        </w:rPr>
        <w:fldChar w:fldCharType="begin"/>
      </w:r>
      <w:r w:rsidRPr="00896BE1">
        <w:rPr>
          <w:webHidden/>
        </w:rPr>
        <w:instrText xml:space="preserve"> PAGEREF _Toc523752036 \h </w:instrText>
      </w:r>
      <w:r w:rsidRPr="00896BE1">
        <w:rPr>
          <w:webHidden/>
        </w:rPr>
      </w:r>
      <w:r w:rsidRPr="00896BE1">
        <w:rPr>
          <w:webHidden/>
        </w:rPr>
        <w:fldChar w:fldCharType="separate"/>
      </w:r>
      <w:hyperlink w:anchor="_Toc523752036" w:history="1">
        <w:r w:rsidR="00495137" w:rsidRPr="00896BE1">
          <w:rPr>
            <w:webHidden/>
          </w:rPr>
          <w:t>110</w:t>
        </w:r>
      </w:hyperlink>
      <w:r w:rsidRPr="00896BE1">
        <w:rPr>
          <w:webHidden/>
        </w:rPr>
        <w:fldChar w:fldCharType="end"/>
      </w:r>
    </w:p>
    <w:p w14:paraId="162E6D55" w14:textId="77777777" w:rsidR="00453D6E" w:rsidRPr="00896BE1" w:rsidRDefault="00453D6E" w:rsidP="00453D6E">
      <w:pPr>
        <w:pStyle w:val="Sumrio2"/>
        <w:rPr>
          <w:rFonts w:ascii="Calibri" w:hAnsi="Calibri" w:cs="Times New Roman"/>
          <w:bCs w:val="0"/>
          <w:szCs w:val="22"/>
          <w:lang w:val="en-US" w:eastAsia="en-US"/>
        </w:rPr>
      </w:pPr>
      <w:hyperlink w:anchor="_Toc523752037" w:history="1">
        <w:r w:rsidRPr="00896BE1">
          <w:rPr>
            <w:rStyle w:val="Hyperlink"/>
            <w:rFonts w:cs="Arial"/>
          </w:rPr>
          <w:t xml:space="preserve">30. </w:t>
        </w:r>
      </w:hyperlink>
      <w:r w:rsidRPr="00896BE1">
        <w:rPr>
          <w:rFonts w:ascii="Calibri" w:hAnsi="Calibri" w:cs="Times New Roman"/>
          <w:bCs w:val="0"/>
          <w:szCs w:val="22"/>
          <w:lang w:val="en-US" w:eastAsia="en-US"/>
        </w:rPr>
        <w:tab/>
      </w:r>
      <w:hyperlink w:anchor="_Toc523752037" w:history="1">
        <w:r w:rsidRPr="00896BE1">
          <w:rPr>
            <w:rStyle w:val="Hyperlink"/>
            <w:rFonts w:cs="Arial"/>
          </w:rPr>
          <w:t xml:space="preserve">Limitação de Responsabilidade </w:t>
        </w:r>
      </w:hyperlink>
      <w:r w:rsidRPr="00896BE1">
        <w:rPr>
          <w:webHidden/>
        </w:rPr>
        <w:tab/>
      </w:r>
      <w:r w:rsidRPr="00896BE1">
        <w:rPr>
          <w:webHidden/>
        </w:rPr>
        <w:fldChar w:fldCharType="begin"/>
      </w:r>
      <w:r w:rsidRPr="00896BE1">
        <w:rPr>
          <w:webHidden/>
        </w:rPr>
        <w:instrText xml:space="preserve"> PAGEREF _Toc523752037 \h </w:instrText>
      </w:r>
      <w:r w:rsidRPr="00896BE1">
        <w:rPr>
          <w:webHidden/>
        </w:rPr>
      </w:r>
      <w:r w:rsidRPr="00896BE1">
        <w:rPr>
          <w:webHidden/>
        </w:rPr>
        <w:fldChar w:fldCharType="separate"/>
      </w:r>
      <w:hyperlink w:anchor="_Toc523752037" w:history="1">
        <w:r w:rsidR="00495137" w:rsidRPr="00896BE1">
          <w:rPr>
            <w:webHidden/>
          </w:rPr>
          <w:t>111</w:t>
        </w:r>
      </w:hyperlink>
      <w:r w:rsidRPr="00896BE1">
        <w:rPr>
          <w:webHidden/>
        </w:rPr>
        <w:fldChar w:fldCharType="end"/>
      </w:r>
    </w:p>
    <w:p w14:paraId="0E252382" w14:textId="77777777" w:rsidR="00453D6E" w:rsidRPr="00896BE1" w:rsidRDefault="00453D6E" w:rsidP="00453D6E">
      <w:pPr>
        <w:pStyle w:val="Sumrio2"/>
        <w:rPr>
          <w:rFonts w:ascii="Calibri" w:hAnsi="Calibri" w:cs="Times New Roman"/>
          <w:bCs w:val="0"/>
          <w:szCs w:val="22"/>
          <w:lang w:val="en-US" w:eastAsia="en-US"/>
        </w:rPr>
      </w:pPr>
      <w:hyperlink w:anchor="_Toc523752038" w:history="1">
        <w:r w:rsidRPr="00896BE1">
          <w:rPr>
            <w:rStyle w:val="Hyperlink"/>
            <w:rFonts w:cs="Arial"/>
          </w:rPr>
          <w:t xml:space="preserve">31. </w:t>
        </w:r>
      </w:hyperlink>
      <w:r w:rsidRPr="00896BE1">
        <w:rPr>
          <w:rFonts w:ascii="Calibri" w:hAnsi="Calibri" w:cs="Times New Roman"/>
          <w:bCs w:val="0"/>
          <w:szCs w:val="22"/>
          <w:lang w:val="en-US" w:eastAsia="en-US"/>
        </w:rPr>
        <w:tab/>
      </w:r>
      <w:hyperlink w:anchor="_Toc523752038" w:history="1">
        <w:r w:rsidRPr="00896BE1">
          <w:rPr>
            <w:rStyle w:val="Hyperlink"/>
            <w:rFonts w:cs="Arial"/>
          </w:rPr>
          <w:t xml:space="preserve">Mudança nas Leis e Regulamentos </w:t>
        </w:r>
      </w:hyperlink>
      <w:r w:rsidRPr="00896BE1">
        <w:rPr>
          <w:webHidden/>
        </w:rPr>
        <w:tab/>
      </w:r>
      <w:r w:rsidRPr="00896BE1">
        <w:rPr>
          <w:webHidden/>
        </w:rPr>
        <w:fldChar w:fldCharType="begin"/>
      </w:r>
      <w:r w:rsidRPr="00896BE1">
        <w:rPr>
          <w:webHidden/>
        </w:rPr>
        <w:instrText xml:space="preserve"> PAGEREF _Toc523752038 \h </w:instrText>
      </w:r>
      <w:r w:rsidRPr="00896BE1">
        <w:rPr>
          <w:webHidden/>
        </w:rPr>
      </w:r>
      <w:r w:rsidRPr="00896BE1">
        <w:rPr>
          <w:webHidden/>
        </w:rPr>
        <w:fldChar w:fldCharType="separate"/>
      </w:r>
      <w:hyperlink w:anchor="_Toc523752038" w:history="1">
        <w:r w:rsidR="00495137" w:rsidRPr="00896BE1">
          <w:rPr>
            <w:webHidden/>
          </w:rPr>
          <w:t>111</w:t>
        </w:r>
      </w:hyperlink>
      <w:r w:rsidRPr="00896BE1">
        <w:rPr>
          <w:webHidden/>
        </w:rPr>
        <w:fldChar w:fldCharType="end"/>
      </w:r>
    </w:p>
    <w:p w14:paraId="41CFEC99" w14:textId="77777777" w:rsidR="00453D6E" w:rsidRPr="00896BE1" w:rsidRDefault="00453D6E" w:rsidP="00453D6E">
      <w:pPr>
        <w:pStyle w:val="Sumrio2"/>
        <w:rPr>
          <w:rFonts w:ascii="Calibri" w:hAnsi="Calibri" w:cs="Times New Roman"/>
          <w:bCs w:val="0"/>
          <w:szCs w:val="22"/>
          <w:lang w:val="en-US" w:eastAsia="en-US"/>
        </w:rPr>
      </w:pPr>
      <w:hyperlink w:anchor="_Toc523752039" w:history="1">
        <w:r w:rsidRPr="00896BE1">
          <w:rPr>
            <w:rStyle w:val="Hyperlink"/>
            <w:rFonts w:cs="Arial"/>
          </w:rPr>
          <w:t xml:space="preserve">32. </w:t>
        </w:r>
      </w:hyperlink>
      <w:r w:rsidRPr="00896BE1">
        <w:rPr>
          <w:rFonts w:ascii="Calibri" w:hAnsi="Calibri" w:cs="Times New Roman"/>
          <w:bCs w:val="0"/>
          <w:szCs w:val="22"/>
          <w:lang w:val="en-US" w:eastAsia="en-US"/>
        </w:rPr>
        <w:tab/>
      </w:r>
      <w:hyperlink w:anchor="_Toc523752039" w:history="1">
        <w:r w:rsidRPr="00896BE1">
          <w:rPr>
            <w:rStyle w:val="Hyperlink"/>
            <w:rFonts w:cs="Arial"/>
          </w:rPr>
          <w:t xml:space="preserve">Força Maior </w:t>
        </w:r>
      </w:hyperlink>
      <w:r w:rsidRPr="00896BE1">
        <w:rPr>
          <w:webHidden/>
        </w:rPr>
        <w:tab/>
      </w:r>
      <w:r w:rsidRPr="00896BE1">
        <w:rPr>
          <w:webHidden/>
        </w:rPr>
        <w:fldChar w:fldCharType="begin"/>
      </w:r>
      <w:r w:rsidRPr="00896BE1">
        <w:rPr>
          <w:webHidden/>
        </w:rPr>
        <w:instrText xml:space="preserve"> PAGEREF _Toc523752039 \h </w:instrText>
      </w:r>
      <w:r w:rsidRPr="00896BE1">
        <w:rPr>
          <w:webHidden/>
        </w:rPr>
      </w:r>
      <w:r w:rsidRPr="00896BE1">
        <w:rPr>
          <w:webHidden/>
        </w:rPr>
        <w:fldChar w:fldCharType="separate"/>
      </w:r>
      <w:hyperlink w:anchor="_Toc523752039" w:history="1">
        <w:r w:rsidR="00495137" w:rsidRPr="00896BE1">
          <w:rPr>
            <w:webHidden/>
          </w:rPr>
          <w:t>112</w:t>
        </w:r>
      </w:hyperlink>
      <w:r w:rsidRPr="00896BE1">
        <w:rPr>
          <w:webHidden/>
        </w:rPr>
        <w:fldChar w:fldCharType="end"/>
      </w:r>
    </w:p>
    <w:p w14:paraId="60B4702A" w14:textId="77777777" w:rsidR="00453D6E" w:rsidRPr="00896BE1" w:rsidRDefault="00453D6E" w:rsidP="00453D6E">
      <w:pPr>
        <w:pStyle w:val="Sumrio2"/>
        <w:rPr>
          <w:rFonts w:ascii="Calibri" w:hAnsi="Calibri" w:cs="Times New Roman"/>
          <w:bCs w:val="0"/>
          <w:szCs w:val="22"/>
          <w:lang w:val="en-US" w:eastAsia="en-US"/>
        </w:rPr>
      </w:pPr>
      <w:hyperlink w:anchor="_Toc523752040" w:history="1">
        <w:r w:rsidRPr="00896BE1">
          <w:rPr>
            <w:rStyle w:val="Hyperlink"/>
            <w:rFonts w:cs="Arial"/>
          </w:rPr>
          <w:t xml:space="preserve">33. </w:t>
        </w:r>
      </w:hyperlink>
      <w:r w:rsidRPr="00896BE1">
        <w:rPr>
          <w:rFonts w:ascii="Calibri" w:hAnsi="Calibri" w:cs="Times New Roman"/>
          <w:bCs w:val="0"/>
          <w:szCs w:val="22"/>
          <w:lang w:val="en-US" w:eastAsia="en-US"/>
        </w:rPr>
        <w:tab/>
      </w:r>
      <w:hyperlink w:anchor="_Toc523752040" w:history="1">
        <w:r w:rsidRPr="00896BE1">
          <w:rPr>
            <w:rStyle w:val="Hyperlink"/>
            <w:rFonts w:cs="Arial"/>
          </w:rPr>
          <w:t xml:space="preserve">Pedidos de Alteração e Emendas ao Contrato </w:t>
        </w:r>
      </w:hyperlink>
      <w:r w:rsidRPr="00896BE1">
        <w:rPr>
          <w:webHidden/>
        </w:rPr>
        <w:tab/>
      </w:r>
      <w:r w:rsidRPr="00896BE1">
        <w:rPr>
          <w:webHidden/>
        </w:rPr>
        <w:fldChar w:fldCharType="begin"/>
      </w:r>
      <w:r w:rsidRPr="00896BE1">
        <w:rPr>
          <w:webHidden/>
        </w:rPr>
        <w:instrText xml:space="preserve"> PAGEREF _Toc523752040 \h </w:instrText>
      </w:r>
      <w:r w:rsidRPr="00896BE1">
        <w:rPr>
          <w:webHidden/>
        </w:rPr>
      </w:r>
      <w:r w:rsidRPr="00896BE1">
        <w:rPr>
          <w:webHidden/>
        </w:rPr>
        <w:fldChar w:fldCharType="separate"/>
      </w:r>
      <w:hyperlink w:anchor="_Toc523752040" w:history="1">
        <w:r w:rsidR="00495137" w:rsidRPr="00896BE1">
          <w:rPr>
            <w:webHidden/>
          </w:rPr>
          <w:t>112</w:t>
        </w:r>
      </w:hyperlink>
      <w:r w:rsidRPr="00896BE1">
        <w:rPr>
          <w:webHidden/>
        </w:rPr>
        <w:fldChar w:fldCharType="end"/>
      </w:r>
    </w:p>
    <w:p w14:paraId="053FD926" w14:textId="77777777" w:rsidR="00453D6E" w:rsidRPr="00896BE1" w:rsidRDefault="00453D6E" w:rsidP="00453D6E">
      <w:pPr>
        <w:pStyle w:val="Sumrio2"/>
        <w:rPr>
          <w:rFonts w:ascii="Calibri" w:hAnsi="Calibri" w:cs="Times New Roman"/>
          <w:bCs w:val="0"/>
          <w:szCs w:val="22"/>
          <w:lang w:val="en-US" w:eastAsia="en-US"/>
        </w:rPr>
      </w:pPr>
      <w:hyperlink w:anchor="_Toc523752041" w:history="1">
        <w:r w:rsidRPr="00896BE1">
          <w:rPr>
            <w:rStyle w:val="Hyperlink"/>
            <w:rFonts w:cs="Arial"/>
          </w:rPr>
          <w:t xml:space="preserve">34. </w:t>
        </w:r>
      </w:hyperlink>
      <w:r w:rsidRPr="00896BE1">
        <w:rPr>
          <w:rFonts w:ascii="Calibri" w:hAnsi="Calibri" w:cs="Times New Roman"/>
          <w:bCs w:val="0"/>
          <w:szCs w:val="22"/>
          <w:lang w:val="en-US" w:eastAsia="en-US"/>
        </w:rPr>
        <w:tab/>
      </w:r>
      <w:hyperlink w:anchor="_Toc523752041" w:history="1">
        <w:r w:rsidRPr="00896BE1">
          <w:rPr>
            <w:rStyle w:val="Hyperlink"/>
            <w:rFonts w:cs="Arial"/>
          </w:rPr>
          <w:t xml:space="preserve">Prorrogação dos Períodos </w:t>
        </w:r>
      </w:hyperlink>
      <w:r w:rsidRPr="00896BE1">
        <w:rPr>
          <w:webHidden/>
        </w:rPr>
        <w:tab/>
      </w:r>
      <w:r w:rsidRPr="00896BE1">
        <w:rPr>
          <w:webHidden/>
        </w:rPr>
        <w:fldChar w:fldCharType="begin"/>
      </w:r>
      <w:r w:rsidRPr="00896BE1">
        <w:rPr>
          <w:webHidden/>
        </w:rPr>
        <w:instrText xml:space="preserve"> PAGEREF _Toc523752041 \h </w:instrText>
      </w:r>
      <w:r w:rsidRPr="00896BE1">
        <w:rPr>
          <w:webHidden/>
        </w:rPr>
      </w:r>
      <w:r w:rsidRPr="00896BE1">
        <w:rPr>
          <w:webHidden/>
        </w:rPr>
        <w:fldChar w:fldCharType="separate"/>
      </w:r>
      <w:hyperlink w:anchor="_Toc523752041" w:history="1">
        <w:r w:rsidR="00495137" w:rsidRPr="00896BE1">
          <w:rPr>
            <w:webHidden/>
          </w:rPr>
          <w:t>113</w:t>
        </w:r>
      </w:hyperlink>
      <w:r w:rsidRPr="00896BE1">
        <w:rPr>
          <w:webHidden/>
        </w:rPr>
        <w:fldChar w:fldCharType="end"/>
      </w:r>
    </w:p>
    <w:p w14:paraId="7D7A2AC4" w14:textId="77777777" w:rsidR="00453D6E" w:rsidRPr="00896BE1" w:rsidRDefault="00453D6E" w:rsidP="00453D6E">
      <w:pPr>
        <w:pStyle w:val="Sumrio2"/>
        <w:rPr>
          <w:rFonts w:ascii="Calibri" w:hAnsi="Calibri" w:cs="Times New Roman"/>
          <w:bCs w:val="0"/>
          <w:szCs w:val="22"/>
          <w:lang w:val="en-US" w:eastAsia="en-US"/>
        </w:rPr>
      </w:pPr>
      <w:hyperlink w:anchor="_Toc523752042" w:history="1">
        <w:r w:rsidRPr="00896BE1">
          <w:rPr>
            <w:rStyle w:val="Hyperlink"/>
            <w:rFonts w:cs="Arial"/>
          </w:rPr>
          <w:t xml:space="preserve">35. </w:t>
        </w:r>
      </w:hyperlink>
      <w:r w:rsidRPr="00896BE1">
        <w:rPr>
          <w:rFonts w:ascii="Calibri" w:hAnsi="Calibri" w:cs="Times New Roman"/>
          <w:bCs w:val="0"/>
          <w:szCs w:val="22"/>
          <w:lang w:val="en-US" w:eastAsia="en-US"/>
        </w:rPr>
        <w:tab/>
      </w:r>
      <w:hyperlink w:anchor="_Toc523752042" w:history="1">
        <w:r w:rsidRPr="00896BE1">
          <w:rPr>
            <w:rStyle w:val="Hyperlink"/>
            <w:rFonts w:cs="Arial"/>
          </w:rPr>
          <w:t xml:space="preserve">Rescisão </w:t>
        </w:r>
      </w:hyperlink>
      <w:r w:rsidRPr="00896BE1">
        <w:rPr>
          <w:webHidden/>
        </w:rPr>
        <w:tab/>
      </w:r>
      <w:r w:rsidRPr="00896BE1">
        <w:rPr>
          <w:webHidden/>
        </w:rPr>
        <w:fldChar w:fldCharType="begin"/>
      </w:r>
      <w:r w:rsidRPr="00896BE1">
        <w:rPr>
          <w:webHidden/>
        </w:rPr>
        <w:instrText xml:space="preserve"> PAGEREF _Toc523752042 \h </w:instrText>
      </w:r>
      <w:r w:rsidRPr="00896BE1">
        <w:rPr>
          <w:webHidden/>
        </w:rPr>
      </w:r>
      <w:r w:rsidRPr="00896BE1">
        <w:rPr>
          <w:webHidden/>
        </w:rPr>
        <w:fldChar w:fldCharType="separate"/>
      </w:r>
      <w:hyperlink w:anchor="_Toc523752042" w:history="1">
        <w:r w:rsidR="00495137" w:rsidRPr="00896BE1">
          <w:rPr>
            <w:webHidden/>
          </w:rPr>
          <w:t>113</w:t>
        </w:r>
      </w:hyperlink>
      <w:r w:rsidRPr="00896BE1">
        <w:rPr>
          <w:webHidden/>
        </w:rPr>
        <w:fldChar w:fldCharType="end"/>
      </w:r>
    </w:p>
    <w:p w14:paraId="52C7A899" w14:textId="77777777" w:rsidR="00453D6E" w:rsidRPr="00896BE1" w:rsidRDefault="00453D6E" w:rsidP="00453D6E">
      <w:pPr>
        <w:pStyle w:val="Sumrio2"/>
        <w:rPr>
          <w:rFonts w:ascii="Calibri" w:hAnsi="Calibri" w:cs="Times New Roman"/>
          <w:bCs w:val="0"/>
          <w:szCs w:val="22"/>
          <w:lang w:val="en-US" w:eastAsia="en-US"/>
        </w:rPr>
      </w:pPr>
      <w:hyperlink w:anchor="_Toc523752043" w:history="1">
        <w:r w:rsidRPr="00896BE1">
          <w:rPr>
            <w:rStyle w:val="Hyperlink"/>
            <w:rFonts w:cs="Arial"/>
          </w:rPr>
          <w:t xml:space="preserve">37. </w:t>
        </w:r>
      </w:hyperlink>
      <w:r w:rsidRPr="00896BE1">
        <w:rPr>
          <w:rFonts w:ascii="Calibri" w:hAnsi="Calibri" w:cs="Times New Roman"/>
          <w:bCs w:val="0"/>
          <w:szCs w:val="22"/>
          <w:lang w:val="en-US" w:eastAsia="en-US"/>
        </w:rPr>
        <w:tab/>
      </w:r>
      <w:hyperlink w:anchor="_Toc523752043" w:history="1">
        <w:r w:rsidRPr="00896BE1">
          <w:rPr>
            <w:rStyle w:val="Hyperlink"/>
            <w:rFonts w:cs="Arial"/>
          </w:rPr>
          <w:t xml:space="preserve">Restrições à Exportação </w:t>
        </w:r>
      </w:hyperlink>
      <w:r w:rsidRPr="00896BE1">
        <w:rPr>
          <w:webHidden/>
        </w:rPr>
        <w:tab/>
      </w:r>
      <w:r w:rsidRPr="00896BE1">
        <w:rPr>
          <w:webHidden/>
        </w:rPr>
        <w:fldChar w:fldCharType="begin"/>
      </w:r>
      <w:r w:rsidRPr="00896BE1">
        <w:rPr>
          <w:webHidden/>
        </w:rPr>
        <w:instrText xml:space="preserve"> PAGEREF _Toc523752043 \h </w:instrText>
      </w:r>
      <w:r w:rsidRPr="00896BE1">
        <w:rPr>
          <w:webHidden/>
        </w:rPr>
      </w:r>
      <w:r w:rsidRPr="00896BE1">
        <w:rPr>
          <w:webHidden/>
        </w:rPr>
        <w:fldChar w:fldCharType="separate"/>
      </w:r>
      <w:hyperlink w:anchor="_Toc523752043" w:history="1">
        <w:r w:rsidR="00495137" w:rsidRPr="00896BE1">
          <w:rPr>
            <w:webHidden/>
          </w:rPr>
          <w:t>115</w:t>
        </w:r>
      </w:hyperlink>
      <w:r w:rsidRPr="00896BE1">
        <w:rPr>
          <w:webHidden/>
        </w:rPr>
        <w:fldChar w:fldCharType="end"/>
      </w:r>
    </w:p>
    <w:p w14:paraId="509BD81D" w14:textId="77777777" w:rsidR="005C5FFF" w:rsidRPr="00896BE1" w:rsidRDefault="007529EF" w:rsidP="00453D6E">
      <w:pPr>
        <w:spacing w:before="120" w:after="140"/>
        <w:contextualSpacing/>
        <w:rPr>
          <w:rFonts w:ascii="Arial" w:hAnsi="Arial" w:cs="Arial"/>
        </w:rPr>
      </w:pPr>
      <w:r w:rsidRPr="00896BE1">
        <w:rPr>
          <w:rFonts w:ascii="Arial" w:hAnsi="Arial" w:cs="Arial"/>
          <w:b/>
          <w:bCs/>
          <w:caps/>
          <w:sz w:val="22"/>
          <w:szCs w:val="22"/>
        </w:rPr>
        <w:fldChar w:fldCharType="end"/>
      </w:r>
    </w:p>
    <w:p w14:paraId="05BEA4E9" w14:textId="77777777" w:rsidR="005C5FFF" w:rsidRPr="00896BE1" w:rsidRDefault="005C5FFF" w:rsidP="005C5FFF">
      <w:pPr>
        <w:jc w:val="center"/>
        <w:rPr>
          <w:rFonts w:ascii="Arial" w:hAnsi="Arial" w:cs="Arial"/>
          <w:b/>
          <w:sz w:val="36"/>
          <w:szCs w:val="36"/>
        </w:rPr>
      </w:pPr>
      <w:r w:rsidRPr="00896BE1">
        <w:rPr>
          <w:rFonts w:ascii="Arial" w:hAnsi="Arial" w:cs="Arial"/>
        </w:rPr>
        <w:br w:type="page"/>
      </w:r>
      <w:r w:rsidR="00896016" w:rsidRPr="00896BE1">
        <w:rPr>
          <w:rFonts w:ascii="Arial" w:hAnsi="Arial" w:cs="Arial"/>
          <w:b/>
          <w:sz w:val="36"/>
          <w:szCs w:val="36"/>
        </w:rPr>
        <w:lastRenderedPageBreak/>
        <w:t>Seção VIII. Condições Gerais do Contrato</w:t>
      </w:r>
      <w:r w:rsidR="00455953" w:rsidRPr="00896BE1">
        <w:rPr>
          <w:rStyle w:val="Refdenotaderodap"/>
          <w:rFonts w:ascii="Arial" w:hAnsi="Arial" w:cs="Arial"/>
          <w:b/>
          <w:sz w:val="36"/>
          <w:szCs w:val="36"/>
        </w:rPr>
        <w:footnoteReference w:id="15"/>
      </w:r>
    </w:p>
    <w:p w14:paraId="7DC91FFC" w14:textId="77777777" w:rsidR="00C44182" w:rsidRPr="00896BE1" w:rsidRDefault="00C44182" w:rsidP="005C5FFF">
      <w:pPr>
        <w:jc w:val="center"/>
        <w:rPr>
          <w:rFonts w:ascii="Arial" w:hAnsi="Arial" w:cs="Arial"/>
          <w:b/>
          <w:sz w:val="28"/>
        </w:rPr>
      </w:pPr>
    </w:p>
    <w:p w14:paraId="27DD003B" w14:textId="77777777" w:rsidR="00C44182" w:rsidRPr="00896BE1" w:rsidRDefault="00C44182" w:rsidP="005C5FFF">
      <w:pPr>
        <w:jc w:val="center"/>
        <w:rPr>
          <w:rFonts w:ascii="Arial" w:hAnsi="Arial" w:cs="Arial"/>
          <w:b/>
          <w:sz w:val="28"/>
        </w:rPr>
      </w:pPr>
    </w:p>
    <w:tbl>
      <w:tblPr>
        <w:tblW w:w="0" w:type="auto"/>
        <w:tblLayout w:type="fixed"/>
        <w:tblLook w:val="0000" w:firstRow="0" w:lastRow="0" w:firstColumn="0" w:lastColumn="0" w:noHBand="0" w:noVBand="0"/>
      </w:tblPr>
      <w:tblGrid>
        <w:gridCol w:w="2520"/>
        <w:gridCol w:w="6552"/>
      </w:tblGrid>
      <w:tr w:rsidR="005C5FFF" w:rsidRPr="00896BE1" w14:paraId="4F3685DE" w14:textId="77777777">
        <w:tc>
          <w:tcPr>
            <w:tcW w:w="2520" w:type="dxa"/>
          </w:tcPr>
          <w:p w14:paraId="645EB0AC" w14:textId="77777777" w:rsidR="005C5FFF" w:rsidRPr="00896BE1" w:rsidRDefault="00896016" w:rsidP="002C665D">
            <w:pPr>
              <w:pStyle w:val="Head42"/>
              <w:numPr>
                <w:ilvl w:val="0"/>
                <w:numId w:val="38"/>
              </w:numPr>
              <w:spacing w:before="240" w:after="142" w:line="240" w:lineRule="atLeast"/>
              <w:rPr>
                <w:rFonts w:ascii="Arial" w:hAnsi="Arial" w:cs="Arial"/>
                <w:sz w:val="22"/>
                <w:szCs w:val="22"/>
              </w:rPr>
            </w:pPr>
            <w:bookmarkStart w:id="285" w:name="_Toc523752008"/>
            <w:r w:rsidRPr="00896BE1">
              <w:rPr>
                <w:rFonts w:ascii="Arial" w:hAnsi="Arial" w:cs="Arial"/>
                <w:sz w:val="22"/>
                <w:szCs w:val="22"/>
              </w:rPr>
              <w:t>Definições</w:t>
            </w:r>
            <w:bookmarkEnd w:id="285"/>
          </w:p>
        </w:tc>
        <w:tc>
          <w:tcPr>
            <w:tcW w:w="6552" w:type="dxa"/>
          </w:tcPr>
          <w:p w14:paraId="1FAC9D23" w14:textId="77777777" w:rsidR="005C5FFF" w:rsidRPr="00896BE1" w:rsidRDefault="00896016" w:rsidP="002C665D">
            <w:pPr>
              <w:numPr>
                <w:ilvl w:val="1"/>
                <w:numId w:val="38"/>
              </w:numPr>
              <w:tabs>
                <w:tab w:val="left" w:pos="599"/>
              </w:tabs>
              <w:suppressAutoHyphens/>
              <w:overflowPunct w:val="0"/>
              <w:autoSpaceDE w:val="0"/>
              <w:autoSpaceDN w:val="0"/>
              <w:adjustRightInd w:val="0"/>
              <w:spacing w:before="240"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As seguintes palavras e expressões terão os significados que lhes são atribuídos aqui:</w:t>
            </w:r>
          </w:p>
          <w:p w14:paraId="3C151BB6"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 xml:space="preserve">“KFW” significa </w:t>
            </w:r>
            <w:proofErr w:type="spellStart"/>
            <w:r w:rsidRPr="00896BE1">
              <w:rPr>
                <w:rFonts w:ascii="Arial" w:hAnsi="Arial" w:cs="Arial"/>
                <w:sz w:val="22"/>
                <w:szCs w:val="22"/>
              </w:rPr>
              <w:t>KfW</w:t>
            </w:r>
            <w:proofErr w:type="spellEnd"/>
            <w:r w:rsidRPr="00896BE1">
              <w:rPr>
                <w:rFonts w:ascii="Arial" w:hAnsi="Arial" w:cs="Arial"/>
                <w:sz w:val="22"/>
                <w:szCs w:val="22"/>
              </w:rPr>
              <w:t xml:space="preserve"> </w:t>
            </w:r>
            <w:proofErr w:type="spellStart"/>
            <w:r w:rsidRPr="00896BE1">
              <w:rPr>
                <w:rFonts w:ascii="Arial" w:hAnsi="Arial" w:cs="Arial"/>
                <w:sz w:val="22"/>
                <w:szCs w:val="22"/>
              </w:rPr>
              <w:t>Entwicklungsbank</w:t>
            </w:r>
            <w:proofErr w:type="spellEnd"/>
            <w:r w:rsidRPr="00896BE1">
              <w:rPr>
                <w:rFonts w:ascii="Arial" w:hAnsi="Arial" w:cs="Arial"/>
                <w:sz w:val="22"/>
                <w:szCs w:val="22"/>
              </w:rPr>
              <w:t>;</w:t>
            </w:r>
          </w:p>
          <w:p w14:paraId="10D4E059"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“Contrato” significa o Acordo Contratual celebrado entre o Comprador e o Fornecedor, juntamente com os Documentos Contratuais nele referidos, incluindo todos os anexos e apêndices, e todos os documentos nele incorporados por referência;</w:t>
            </w:r>
          </w:p>
          <w:p w14:paraId="51AF77E5"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“Documentos Contratuais” significa os documentos listados no Acordo Contratual, incluindo quaisquer alterações;</w:t>
            </w:r>
          </w:p>
          <w:p w14:paraId="5397638F"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“Preço Contratual” significa o preço a pagar ao Fornecedor conforme especificado no Contrato, sujeito às condições e ajustes nele estipulados ou deduções propostas, conforme aplicável nos termos do Contrato;</w:t>
            </w:r>
          </w:p>
          <w:p w14:paraId="71D336D8"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“Dia” significa dia corrido;</w:t>
            </w:r>
          </w:p>
          <w:p w14:paraId="4EEBEAC3"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“Conformidade” significa que a Fornecedora concluiu a prestação dos Serviços Relacionados de acordo com os termos e condições estabelecidos no Contrato;</w:t>
            </w:r>
          </w:p>
          <w:p w14:paraId="4B9A2311"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“CG” significa as Condições Gerais do Contrato;</w:t>
            </w:r>
          </w:p>
          <w:p w14:paraId="7340100D"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“Mercadorias” significa todos os produtos, matérias-primas, máquinas e equipamentos e/ou outros materiais que o Fornecedor é obrigado a fornecer ao Comprador nos termos do Contrato;</w:t>
            </w:r>
          </w:p>
          <w:p w14:paraId="7BB4AA7F"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 xml:space="preserve">“País do Comprador” é o país especificado nas Condições Especiais do Contrato </w:t>
            </w:r>
            <w:proofErr w:type="gramStart"/>
            <w:r w:rsidRPr="00896BE1">
              <w:rPr>
                <w:rFonts w:ascii="Arial" w:hAnsi="Arial" w:cs="Arial"/>
                <w:sz w:val="22"/>
                <w:szCs w:val="22"/>
              </w:rPr>
              <w:t xml:space="preserve">( </w:t>
            </w:r>
            <w:r w:rsidR="008B290E" w:rsidRPr="00896BE1">
              <w:rPr>
                <w:rFonts w:ascii="Arial" w:hAnsi="Arial" w:cs="Arial"/>
                <w:b/>
                <w:sz w:val="22"/>
                <w:szCs w:val="22"/>
              </w:rPr>
              <w:t>CE</w:t>
            </w:r>
            <w:proofErr w:type="gramEnd"/>
            <w:r w:rsidR="008B290E" w:rsidRPr="00896BE1">
              <w:rPr>
                <w:rFonts w:ascii="Arial" w:hAnsi="Arial" w:cs="Arial"/>
                <w:b/>
                <w:sz w:val="22"/>
                <w:szCs w:val="22"/>
              </w:rPr>
              <w:t xml:space="preserve"> </w:t>
            </w:r>
            <w:r w:rsidRPr="00896BE1">
              <w:rPr>
                <w:rFonts w:ascii="Arial" w:hAnsi="Arial" w:cs="Arial"/>
                <w:sz w:val="22"/>
                <w:szCs w:val="22"/>
              </w:rPr>
              <w:t>);</w:t>
            </w:r>
          </w:p>
          <w:p w14:paraId="5CFDBA01"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 xml:space="preserve">“Comprador” significa a entidade que adquire os Bens e Serviços Relacionados, conforme indicado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p w14:paraId="0CD5998C"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“Serviços Relacionados” significa serviços incidentais ao fornecimento dos Bens, tais como seguro, instalação, treinamento e cumprimento inicial e outras obrigações semelhantes do Fornecedor nos termos do Contrato;</w:t>
            </w:r>
          </w:p>
          <w:p w14:paraId="797059E3"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“CE” significa as Condições Especiais do Contrato;</w:t>
            </w:r>
          </w:p>
          <w:p w14:paraId="663544FC"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 xml:space="preserve">“Subcontratado” significa qualquer pessoa física, entidade pública ou privada, ou qualquer combinação destas, com quem o Fornecedor subcontratou o </w:t>
            </w:r>
            <w:r w:rsidRPr="00896BE1">
              <w:rPr>
                <w:rFonts w:ascii="Arial" w:hAnsi="Arial" w:cs="Arial"/>
                <w:sz w:val="22"/>
                <w:szCs w:val="22"/>
              </w:rPr>
              <w:lastRenderedPageBreak/>
              <w:t>fornecimento de qualquer parte dos Bens ou a execução de qualquer parte dos Serviços.</w:t>
            </w:r>
          </w:p>
          <w:p w14:paraId="24A46A90" w14:textId="77777777" w:rsidR="0096600A" w:rsidRPr="00896BE1" w:rsidRDefault="0096600A"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hAnsi="Arial" w:cs="Arial"/>
                <w:sz w:val="22"/>
                <w:szCs w:val="22"/>
              </w:rPr>
              <w:t>“Fornecedor” significa a pessoa física, jurídica ou governamental, ou uma combinação delas, cuja Oferta para executar o Contrato foi aceita pelo Comprador e é designada como tal no Contrato.</w:t>
            </w:r>
          </w:p>
          <w:p w14:paraId="5298E92F" w14:textId="77777777" w:rsidR="005C5FFF" w:rsidRPr="00896BE1" w:rsidRDefault="001775C3" w:rsidP="002C665D">
            <w:pPr>
              <w:numPr>
                <w:ilvl w:val="0"/>
                <w:numId w:val="39"/>
              </w:numPr>
              <w:spacing w:after="142" w:line="240" w:lineRule="atLeast"/>
              <w:ind w:left="1166" w:right="-54" w:hanging="567"/>
              <w:jc w:val="both"/>
              <w:rPr>
                <w:rFonts w:ascii="Arial" w:hAnsi="Arial" w:cs="Arial"/>
                <w:sz w:val="22"/>
                <w:szCs w:val="22"/>
              </w:rPr>
            </w:pPr>
            <w:r w:rsidRPr="00896BE1">
              <w:rPr>
                <w:rFonts w:ascii="Arial" w:eastAsia="Arial" w:hAnsi="Arial" w:cs="Arial"/>
                <w:sz w:val="22"/>
                <w:szCs w:val="22"/>
              </w:rPr>
              <w:t xml:space="preserve">“O nome do local de destino” ou </w:t>
            </w:r>
            <w:r w:rsidRPr="00896BE1">
              <w:rPr>
                <w:rFonts w:ascii="Arial" w:hAnsi="Arial" w:cs="Arial"/>
                <w:sz w:val="22"/>
                <w:szCs w:val="22"/>
              </w:rPr>
              <w:t xml:space="preserve">“Local do Projeto”, quando aplicável, significa o local citado na </w:t>
            </w:r>
            <w:proofErr w:type="gramStart"/>
            <w:r w:rsidRPr="00896BE1">
              <w:rPr>
                <w:rFonts w:ascii="Arial" w:hAnsi="Arial" w:cs="Arial"/>
                <w:b/>
                <w:sz w:val="22"/>
                <w:szCs w:val="22"/>
              </w:rPr>
              <w:t xml:space="preserve">CE </w:t>
            </w:r>
            <w:r w:rsidRPr="00896BE1">
              <w:rPr>
                <w:rFonts w:ascii="Arial" w:hAnsi="Arial" w:cs="Arial"/>
                <w:sz w:val="22"/>
                <w:szCs w:val="22"/>
              </w:rPr>
              <w:t>.</w:t>
            </w:r>
            <w:proofErr w:type="gramEnd"/>
          </w:p>
        </w:tc>
      </w:tr>
      <w:tr w:rsidR="005C5FFF" w:rsidRPr="00896BE1" w14:paraId="6FC1D24B" w14:textId="77777777">
        <w:tc>
          <w:tcPr>
            <w:tcW w:w="2520" w:type="dxa"/>
          </w:tcPr>
          <w:p w14:paraId="79BA6EA9" w14:textId="77777777" w:rsidR="005C5FFF" w:rsidRPr="00896BE1" w:rsidRDefault="0096600A" w:rsidP="002C665D">
            <w:pPr>
              <w:pStyle w:val="Head42"/>
              <w:numPr>
                <w:ilvl w:val="0"/>
                <w:numId w:val="38"/>
              </w:numPr>
              <w:spacing w:after="142" w:line="240" w:lineRule="atLeast"/>
              <w:rPr>
                <w:rFonts w:ascii="Arial" w:hAnsi="Arial" w:cs="Arial"/>
                <w:sz w:val="22"/>
                <w:szCs w:val="22"/>
              </w:rPr>
            </w:pPr>
            <w:bookmarkStart w:id="286" w:name="_Toc523752009"/>
            <w:r w:rsidRPr="00896BE1">
              <w:rPr>
                <w:rFonts w:ascii="Arial" w:hAnsi="Arial" w:cs="Arial"/>
                <w:sz w:val="22"/>
                <w:szCs w:val="22"/>
              </w:rPr>
              <w:lastRenderedPageBreak/>
              <w:t>Documentos do Contrato</w:t>
            </w:r>
            <w:bookmarkEnd w:id="286"/>
          </w:p>
        </w:tc>
        <w:tc>
          <w:tcPr>
            <w:tcW w:w="6552" w:type="dxa"/>
          </w:tcPr>
          <w:p w14:paraId="00344182" w14:textId="77777777" w:rsidR="005C5FFF" w:rsidRPr="00896BE1" w:rsidRDefault="0096600A"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Sujeito à ordem de precedência estabelecida no Acordo Contratual, entende-se que todos os documentos que fazem parte integrante do Contrato (e todos os seus componentes nele incluídos) são correlativos, complementares e mutuamente explicativos. O Acordo Contratual deverá ser lido na íntegra.</w:t>
            </w:r>
          </w:p>
        </w:tc>
      </w:tr>
      <w:tr w:rsidR="005C5FFF" w:rsidRPr="00896BE1" w14:paraId="65DA4F34" w14:textId="77777777">
        <w:tc>
          <w:tcPr>
            <w:tcW w:w="2520" w:type="dxa"/>
          </w:tcPr>
          <w:p w14:paraId="79AD7EAE" w14:textId="77777777" w:rsidR="005C5FFF" w:rsidRPr="00896BE1" w:rsidRDefault="0096600A" w:rsidP="002C665D">
            <w:pPr>
              <w:pStyle w:val="Head42"/>
              <w:numPr>
                <w:ilvl w:val="0"/>
                <w:numId w:val="38"/>
              </w:numPr>
              <w:spacing w:after="142" w:line="240" w:lineRule="atLeast"/>
              <w:rPr>
                <w:rFonts w:ascii="Arial" w:hAnsi="Arial" w:cs="Arial"/>
                <w:sz w:val="22"/>
                <w:szCs w:val="22"/>
              </w:rPr>
            </w:pPr>
            <w:bookmarkStart w:id="287" w:name="_Toc523752010"/>
            <w:r w:rsidRPr="00896BE1">
              <w:rPr>
                <w:rFonts w:ascii="Arial" w:hAnsi="Arial" w:cs="Arial"/>
                <w:sz w:val="22"/>
                <w:szCs w:val="22"/>
              </w:rPr>
              <w:t>Fraude e Corrupção</w:t>
            </w:r>
            <w:bookmarkEnd w:id="287"/>
          </w:p>
        </w:tc>
        <w:tc>
          <w:tcPr>
            <w:tcW w:w="6552" w:type="dxa"/>
          </w:tcPr>
          <w:p w14:paraId="0FE1D5F8" w14:textId="77777777" w:rsidR="005C5FFF" w:rsidRPr="00896BE1" w:rsidRDefault="00B179A8"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w:t>
            </w:r>
            <w:proofErr w:type="spellStart"/>
            <w:r w:rsidRPr="00896BE1">
              <w:rPr>
                <w:rFonts w:ascii="Arial" w:hAnsi="Arial" w:cs="Arial"/>
                <w:sz w:val="22"/>
                <w:szCs w:val="22"/>
              </w:rPr>
              <w:t>KfW</w:t>
            </w:r>
            <w:proofErr w:type="spellEnd"/>
            <w:r w:rsidRPr="00896BE1">
              <w:rPr>
                <w:rFonts w:ascii="Arial" w:hAnsi="Arial" w:cs="Arial"/>
                <w:sz w:val="22"/>
                <w:szCs w:val="22"/>
              </w:rPr>
              <w:t xml:space="preserve"> aplica sua política em relação às práticas corruptas e fraudulentas listadas no Apêndice 1 do </w:t>
            </w:r>
            <w:proofErr w:type="gramStart"/>
            <w:r w:rsidR="008B290E" w:rsidRPr="00896BE1">
              <w:rPr>
                <w:rFonts w:ascii="Arial" w:hAnsi="Arial" w:cs="Arial"/>
                <w:b/>
                <w:sz w:val="22"/>
                <w:szCs w:val="22"/>
              </w:rPr>
              <w:t xml:space="preserve">CE </w:t>
            </w:r>
            <w:r w:rsidR="0096600A" w:rsidRPr="00896BE1">
              <w:rPr>
                <w:rFonts w:ascii="Arial" w:hAnsi="Arial" w:cs="Arial"/>
                <w:sz w:val="22"/>
                <w:szCs w:val="22"/>
              </w:rPr>
              <w:t>.</w:t>
            </w:r>
            <w:proofErr w:type="gramEnd"/>
          </w:p>
        </w:tc>
      </w:tr>
      <w:tr w:rsidR="005C5FFF" w:rsidRPr="00896BE1" w14:paraId="471BCEEB" w14:textId="77777777">
        <w:tc>
          <w:tcPr>
            <w:tcW w:w="2520" w:type="dxa"/>
          </w:tcPr>
          <w:p w14:paraId="031D5C01" w14:textId="77777777" w:rsidR="005C5FFF" w:rsidRPr="00896BE1" w:rsidRDefault="0096600A" w:rsidP="002C665D">
            <w:pPr>
              <w:pStyle w:val="Head42"/>
              <w:numPr>
                <w:ilvl w:val="0"/>
                <w:numId w:val="38"/>
              </w:numPr>
              <w:spacing w:after="142" w:line="240" w:lineRule="atLeast"/>
              <w:rPr>
                <w:rFonts w:ascii="Arial" w:hAnsi="Arial" w:cs="Arial"/>
                <w:sz w:val="22"/>
                <w:szCs w:val="22"/>
              </w:rPr>
            </w:pPr>
            <w:bookmarkStart w:id="288" w:name="_Toc523752011"/>
            <w:r w:rsidRPr="00896BE1">
              <w:rPr>
                <w:rFonts w:ascii="Arial" w:hAnsi="Arial" w:cs="Arial"/>
                <w:sz w:val="22"/>
                <w:szCs w:val="22"/>
              </w:rPr>
              <w:t>Interpretação</w:t>
            </w:r>
            <w:bookmarkEnd w:id="288"/>
          </w:p>
        </w:tc>
        <w:tc>
          <w:tcPr>
            <w:tcW w:w="6552" w:type="dxa"/>
          </w:tcPr>
          <w:p w14:paraId="185F4B3D" w14:textId="77777777" w:rsidR="005C5FFF" w:rsidRPr="00896BE1" w:rsidRDefault="0096600A"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Se o contexto assim o exigir, o singular significa o plural e vice-versa.</w:t>
            </w:r>
          </w:p>
          <w:p w14:paraId="1AD61179" w14:textId="77777777" w:rsidR="0096600A" w:rsidRPr="00896BE1" w:rsidRDefault="0096600A"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proofErr w:type="spellStart"/>
            <w:r w:rsidRPr="00896BE1">
              <w:rPr>
                <w:rFonts w:ascii="Arial" w:hAnsi="Arial" w:cs="Arial"/>
                <w:i/>
                <w:sz w:val="22"/>
                <w:szCs w:val="22"/>
              </w:rPr>
              <w:t>Incoterms</w:t>
            </w:r>
            <w:proofErr w:type="spellEnd"/>
          </w:p>
          <w:p w14:paraId="2168FCD1" w14:textId="77777777" w:rsidR="00C705B1" w:rsidRPr="00896BE1" w:rsidRDefault="00C705B1" w:rsidP="002C665D">
            <w:pPr>
              <w:numPr>
                <w:ilvl w:val="0"/>
                <w:numId w:val="40"/>
              </w:numPr>
              <w:tabs>
                <w:tab w:val="left" w:pos="882"/>
              </w:tabs>
              <w:spacing w:after="142" w:line="240" w:lineRule="atLeast"/>
              <w:ind w:left="882" w:right="-54" w:hanging="567"/>
              <w:jc w:val="both"/>
              <w:rPr>
                <w:rFonts w:ascii="Arial" w:hAnsi="Arial" w:cs="Arial"/>
                <w:sz w:val="22"/>
                <w:szCs w:val="22"/>
              </w:rPr>
            </w:pPr>
            <w:r w:rsidRPr="00896BE1">
              <w:rPr>
                <w:rFonts w:ascii="Arial" w:hAnsi="Arial" w:cs="Arial"/>
                <w:sz w:val="22"/>
                <w:szCs w:val="22"/>
              </w:rPr>
              <w:t xml:space="preserve">O significado de qualquer termo comercial, bem como os direitos e obrigações das partes, serão aqueles prescritos nos </w:t>
            </w:r>
            <w:proofErr w:type="spellStart"/>
            <w:r w:rsidRPr="00896BE1">
              <w:rPr>
                <w:rFonts w:ascii="Arial" w:hAnsi="Arial" w:cs="Arial"/>
                <w:sz w:val="22"/>
                <w:szCs w:val="22"/>
              </w:rPr>
              <w:t>Incoterms</w:t>
            </w:r>
            <w:proofErr w:type="spellEnd"/>
            <w:r w:rsidRPr="00896BE1">
              <w:rPr>
                <w:rFonts w:ascii="Arial" w:hAnsi="Arial" w:cs="Arial"/>
                <w:sz w:val="22"/>
                <w:szCs w:val="22"/>
              </w:rPr>
              <w:t>, a menos que seja inconsistente com qualquer disposição do Contrato;</w:t>
            </w:r>
          </w:p>
          <w:p w14:paraId="53B797B2" w14:textId="77777777" w:rsidR="00C705B1" w:rsidRPr="00896BE1" w:rsidRDefault="00C705B1" w:rsidP="002C665D">
            <w:pPr>
              <w:numPr>
                <w:ilvl w:val="0"/>
                <w:numId w:val="40"/>
              </w:numPr>
              <w:tabs>
                <w:tab w:val="left" w:pos="882"/>
              </w:tabs>
              <w:spacing w:after="142" w:line="240" w:lineRule="atLeast"/>
              <w:ind w:left="882" w:right="-54" w:hanging="567"/>
              <w:jc w:val="both"/>
              <w:rPr>
                <w:rFonts w:ascii="Arial" w:hAnsi="Arial" w:cs="Arial"/>
                <w:sz w:val="22"/>
                <w:szCs w:val="22"/>
              </w:rPr>
            </w:pPr>
            <w:r w:rsidRPr="00896BE1">
              <w:rPr>
                <w:rFonts w:ascii="Arial" w:hAnsi="Arial" w:cs="Arial"/>
                <w:sz w:val="22"/>
                <w:szCs w:val="22"/>
              </w:rPr>
              <w:t xml:space="preserve">O CIP, DDP e termos similares, quando utilizados, serão regidos pelas regras estabelecidas na edição atual dos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especificados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e publicados pela Câmara de Comércio Internacional de Paris, Alemanha;</w:t>
            </w:r>
          </w:p>
          <w:p w14:paraId="4543633A" w14:textId="77777777" w:rsidR="00C705B1"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896BE1">
              <w:rPr>
                <w:rFonts w:ascii="Arial" w:hAnsi="Arial" w:cs="Arial"/>
                <w:sz w:val="22"/>
                <w:szCs w:val="22"/>
                <w:u w:val="single"/>
              </w:rPr>
              <w:t>Acordo Integral</w:t>
            </w:r>
          </w:p>
          <w:p w14:paraId="45428090" w14:textId="77777777" w:rsidR="00C705B1" w:rsidRPr="00896BE1" w:rsidRDefault="00C705B1" w:rsidP="00C705B1">
            <w:pPr>
              <w:tabs>
                <w:tab w:val="left" w:pos="599"/>
              </w:tabs>
              <w:suppressAutoHyphens/>
              <w:overflowPunct w:val="0"/>
              <w:autoSpaceDE w:val="0"/>
              <w:autoSpaceDN w:val="0"/>
              <w:adjustRightInd w:val="0"/>
              <w:spacing w:after="142" w:line="240" w:lineRule="atLeast"/>
              <w:ind w:left="599"/>
              <w:jc w:val="both"/>
              <w:textAlignment w:val="baseline"/>
              <w:rPr>
                <w:rFonts w:ascii="Arial" w:hAnsi="Arial" w:cs="Arial"/>
                <w:sz w:val="22"/>
                <w:szCs w:val="22"/>
              </w:rPr>
            </w:pPr>
            <w:r w:rsidRPr="00896BE1">
              <w:rPr>
                <w:rFonts w:ascii="Arial" w:hAnsi="Arial" w:cs="Arial"/>
                <w:sz w:val="22"/>
                <w:szCs w:val="22"/>
              </w:rPr>
              <w:t>O Contrato constitui o acordo integral entre o Comprador e o Fornecedor e substitui todas as comunicações, negociações e acordos (escritos ou orais) feitos entre as partes antes da data do Contrato.</w:t>
            </w:r>
          </w:p>
          <w:p w14:paraId="234ADBA5" w14:textId="77777777" w:rsidR="00C705B1"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896BE1">
              <w:rPr>
                <w:rFonts w:ascii="Arial" w:hAnsi="Arial" w:cs="Arial"/>
                <w:sz w:val="22"/>
                <w:szCs w:val="22"/>
                <w:u w:val="single"/>
              </w:rPr>
              <w:t>Emenda</w:t>
            </w:r>
          </w:p>
          <w:p w14:paraId="09D91FC9" w14:textId="77777777" w:rsidR="00C705B1" w:rsidRPr="00896BE1" w:rsidRDefault="00C705B1" w:rsidP="00C705B1">
            <w:pPr>
              <w:tabs>
                <w:tab w:val="left" w:pos="599"/>
              </w:tabs>
              <w:suppressAutoHyphens/>
              <w:overflowPunct w:val="0"/>
              <w:autoSpaceDE w:val="0"/>
              <w:autoSpaceDN w:val="0"/>
              <w:adjustRightInd w:val="0"/>
              <w:spacing w:after="142" w:line="240" w:lineRule="atLeast"/>
              <w:ind w:left="599"/>
              <w:jc w:val="both"/>
              <w:textAlignment w:val="baseline"/>
              <w:rPr>
                <w:rFonts w:ascii="Arial" w:hAnsi="Arial" w:cs="Arial"/>
                <w:sz w:val="22"/>
                <w:szCs w:val="22"/>
              </w:rPr>
            </w:pPr>
            <w:r w:rsidRPr="00896BE1">
              <w:rPr>
                <w:rFonts w:ascii="Arial" w:hAnsi="Arial" w:cs="Arial"/>
                <w:sz w:val="22"/>
                <w:szCs w:val="22"/>
              </w:rPr>
              <w:t>Nenhuma alteração ou outra variação do Contrato será válida a menos que seja feita por escrito, datada e se refira expressamente ao Contrato, e seja assinada por um representante devidamente autorizado de cada parte.</w:t>
            </w:r>
          </w:p>
          <w:p w14:paraId="69A52980" w14:textId="77777777" w:rsidR="00C705B1"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896BE1">
              <w:rPr>
                <w:rFonts w:ascii="Arial" w:hAnsi="Arial" w:cs="Arial"/>
                <w:sz w:val="22"/>
                <w:szCs w:val="22"/>
                <w:u w:val="single"/>
              </w:rPr>
              <w:t>Limitação de Dispensas</w:t>
            </w:r>
          </w:p>
          <w:p w14:paraId="0035F848" w14:textId="77777777" w:rsidR="00C705B1" w:rsidRPr="00896BE1" w:rsidRDefault="00C705B1" w:rsidP="002C665D">
            <w:pPr>
              <w:numPr>
                <w:ilvl w:val="0"/>
                <w:numId w:val="41"/>
              </w:numPr>
              <w:tabs>
                <w:tab w:val="left" w:pos="882"/>
              </w:tabs>
              <w:suppressAutoHyphens/>
              <w:overflowPunct w:val="0"/>
              <w:autoSpaceDE w:val="0"/>
              <w:autoSpaceDN w:val="0"/>
              <w:adjustRightInd w:val="0"/>
              <w:spacing w:after="142" w:line="240" w:lineRule="atLeast"/>
              <w:ind w:left="882" w:hanging="567"/>
              <w:jc w:val="both"/>
              <w:textAlignment w:val="baseline"/>
              <w:rPr>
                <w:rFonts w:ascii="Arial" w:hAnsi="Arial" w:cs="Arial"/>
                <w:sz w:val="22"/>
                <w:szCs w:val="22"/>
              </w:rPr>
            </w:pPr>
            <w:r w:rsidRPr="00896BE1">
              <w:rPr>
                <w:rFonts w:ascii="Arial" w:hAnsi="Arial" w:cs="Arial"/>
                <w:sz w:val="22"/>
                <w:szCs w:val="22"/>
              </w:rPr>
              <w:t xml:space="preserve">Sujeito à Subcláusula 4.5 (b) abaixo destes TCG, nenhum atraso, tolerância, atraso ou aprovação por qualquer uma das partes na aplicação de qualquer termo e condição do Contrato ou na concessão de prorrogações de uma parte à outra prejudicará, afetará ou limitará os direitos dessa parte nos termos do Contrato. Da mesma forma, nenhuma renúncia concedida por qualquer uma das partes por violação do </w:t>
            </w:r>
            <w:r w:rsidRPr="00896BE1">
              <w:rPr>
                <w:rFonts w:ascii="Arial" w:hAnsi="Arial" w:cs="Arial"/>
                <w:sz w:val="22"/>
                <w:szCs w:val="22"/>
              </w:rPr>
              <w:lastRenderedPageBreak/>
              <w:t>Contrato servirá como renúncia por violações subsequentes ou contínuas do Contrato;</w:t>
            </w:r>
          </w:p>
          <w:p w14:paraId="3182A166" w14:textId="77777777" w:rsidR="00C705B1" w:rsidRPr="00896BE1" w:rsidRDefault="00C705B1" w:rsidP="002C665D">
            <w:pPr>
              <w:numPr>
                <w:ilvl w:val="0"/>
                <w:numId w:val="41"/>
              </w:numPr>
              <w:tabs>
                <w:tab w:val="left" w:pos="882"/>
              </w:tabs>
              <w:suppressAutoHyphens/>
              <w:overflowPunct w:val="0"/>
              <w:autoSpaceDE w:val="0"/>
              <w:autoSpaceDN w:val="0"/>
              <w:adjustRightInd w:val="0"/>
              <w:spacing w:after="142" w:line="240" w:lineRule="atLeast"/>
              <w:ind w:left="882" w:hanging="567"/>
              <w:jc w:val="both"/>
              <w:textAlignment w:val="baseline"/>
              <w:rPr>
                <w:rFonts w:ascii="Arial" w:hAnsi="Arial" w:cs="Arial"/>
                <w:sz w:val="22"/>
                <w:szCs w:val="22"/>
              </w:rPr>
            </w:pPr>
            <w:r w:rsidRPr="00896BE1">
              <w:rPr>
                <w:rFonts w:ascii="Arial" w:hAnsi="Arial" w:cs="Arial"/>
                <w:sz w:val="22"/>
                <w:szCs w:val="22"/>
              </w:rPr>
              <w:t xml:space="preserve">(b) </w:t>
            </w:r>
            <w:r w:rsidRPr="00896BE1">
              <w:rPr>
                <w:rFonts w:ascii="Arial" w:hAnsi="Arial" w:cs="Arial"/>
                <w:sz w:val="22"/>
                <w:szCs w:val="22"/>
              </w:rPr>
              <w:tab/>
              <w:t>Qualquer renúncia aos direitos, poderes ou recursos de uma parte nos termos do Contrato deverá ser feita por escrito, datada e assinada por um representante autorizado da parte que concede tal renúncia e deverá especificar a obrigação que está sendo dispensada e o escopo da dispensa</w:t>
            </w:r>
            <w:proofErr w:type="gramStart"/>
            <w:r w:rsidRPr="00896BE1">
              <w:rPr>
                <w:rFonts w:ascii="Arial" w:hAnsi="Arial" w:cs="Arial"/>
                <w:sz w:val="22"/>
                <w:szCs w:val="22"/>
              </w:rPr>
              <w:t>. .</w:t>
            </w:r>
            <w:proofErr w:type="gramEnd"/>
          </w:p>
          <w:p w14:paraId="7B768538" w14:textId="77777777" w:rsidR="00C705B1"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u w:val="single"/>
              </w:rPr>
              <w:t>Divisibilidade</w:t>
            </w:r>
          </w:p>
          <w:p w14:paraId="0CE1A24B" w14:textId="77777777" w:rsidR="00C705B1" w:rsidRPr="00896BE1" w:rsidRDefault="00C705B1" w:rsidP="00C705B1">
            <w:pPr>
              <w:tabs>
                <w:tab w:val="left" w:pos="882"/>
              </w:tabs>
              <w:suppressAutoHyphens/>
              <w:overflowPunct w:val="0"/>
              <w:autoSpaceDE w:val="0"/>
              <w:autoSpaceDN w:val="0"/>
              <w:adjustRightInd w:val="0"/>
              <w:spacing w:after="142" w:line="240" w:lineRule="atLeast"/>
              <w:ind w:left="599"/>
              <w:jc w:val="both"/>
              <w:textAlignment w:val="baseline"/>
              <w:rPr>
                <w:rFonts w:ascii="Arial" w:hAnsi="Arial" w:cs="Arial"/>
                <w:sz w:val="22"/>
                <w:szCs w:val="22"/>
              </w:rPr>
            </w:pPr>
            <w:r w:rsidRPr="00896BE1">
              <w:rPr>
                <w:rFonts w:ascii="Arial" w:hAnsi="Arial" w:cs="Arial"/>
                <w:sz w:val="22"/>
                <w:szCs w:val="22"/>
              </w:rPr>
              <w:t>Se qualquer disposição ou condição do Contrato for proibida ou se tornar inválida ou inexequível, tal proibição, invalidez ou inexequibilidade não afetará a validade ou aplicabilidade das outras disposições e condições do Contrato.</w:t>
            </w:r>
          </w:p>
        </w:tc>
      </w:tr>
      <w:tr w:rsidR="005C5FFF" w:rsidRPr="00896BE1" w14:paraId="5B645B65" w14:textId="77777777">
        <w:tc>
          <w:tcPr>
            <w:tcW w:w="2520" w:type="dxa"/>
          </w:tcPr>
          <w:p w14:paraId="10DDE5A4" w14:textId="77777777" w:rsidR="005C5FFF" w:rsidRPr="00896BE1" w:rsidRDefault="00C705B1" w:rsidP="002C665D">
            <w:pPr>
              <w:pStyle w:val="Head42"/>
              <w:numPr>
                <w:ilvl w:val="0"/>
                <w:numId w:val="38"/>
              </w:numPr>
              <w:spacing w:after="142" w:line="240" w:lineRule="atLeast"/>
              <w:ind w:left="357" w:hanging="357"/>
              <w:rPr>
                <w:rFonts w:ascii="Arial" w:hAnsi="Arial" w:cs="Arial"/>
                <w:sz w:val="22"/>
                <w:szCs w:val="22"/>
              </w:rPr>
            </w:pPr>
            <w:bookmarkStart w:id="289" w:name="_Toc523752012"/>
            <w:r w:rsidRPr="00896BE1">
              <w:rPr>
                <w:rFonts w:ascii="Arial" w:hAnsi="Arial" w:cs="Arial"/>
                <w:sz w:val="22"/>
                <w:szCs w:val="22"/>
              </w:rPr>
              <w:lastRenderedPageBreak/>
              <w:t>Linguagem</w:t>
            </w:r>
            <w:bookmarkEnd w:id="289"/>
          </w:p>
        </w:tc>
        <w:tc>
          <w:tcPr>
            <w:tcW w:w="6552" w:type="dxa"/>
          </w:tcPr>
          <w:p w14:paraId="2BBF7702" w14:textId="77777777" w:rsidR="00C705B1"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Contrato, bem como toda a correspondência e documentos relativos ao Contrato trocados entre o Fornecedor e o Comprador, devem ser redigidos no idioma especificado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Os documentos comprovativos e materiais impressos que fazem parte do Contrato poderão estar em outro idioma, desde que sejam acompanhados de uma tradução confiável das seções relevantes para o idioma especificado e, nesse caso, essa tradução prevalecerá para fins de interpretação do Contrato</w:t>
            </w:r>
            <w:proofErr w:type="gramStart"/>
            <w:r w:rsidRPr="00896BE1">
              <w:rPr>
                <w:rFonts w:ascii="Arial" w:hAnsi="Arial" w:cs="Arial"/>
                <w:sz w:val="22"/>
                <w:szCs w:val="22"/>
              </w:rPr>
              <w:t>. .</w:t>
            </w:r>
            <w:proofErr w:type="gramEnd"/>
          </w:p>
          <w:p w14:paraId="6B454491" w14:textId="77777777" w:rsidR="005C5FFF"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Fornecedor será responsável por todos os custos de tradução para o idioma vigente, bem como por todos os riscos decorrentes da precisão de tal tradução dos documentos fornecidos pelo Fornecedor.</w:t>
            </w:r>
          </w:p>
        </w:tc>
      </w:tr>
      <w:tr w:rsidR="005C5FFF" w:rsidRPr="00896BE1" w14:paraId="19FB232B" w14:textId="77777777">
        <w:tc>
          <w:tcPr>
            <w:tcW w:w="2520" w:type="dxa"/>
          </w:tcPr>
          <w:p w14:paraId="3413211C" w14:textId="77777777" w:rsidR="005C5FFF" w:rsidRPr="00896BE1" w:rsidRDefault="00C705B1" w:rsidP="002C665D">
            <w:pPr>
              <w:pStyle w:val="Head42"/>
              <w:numPr>
                <w:ilvl w:val="0"/>
                <w:numId w:val="38"/>
              </w:numPr>
              <w:spacing w:after="142" w:line="240" w:lineRule="atLeast"/>
              <w:rPr>
                <w:rFonts w:ascii="Arial" w:hAnsi="Arial" w:cs="Arial"/>
                <w:sz w:val="22"/>
                <w:szCs w:val="22"/>
              </w:rPr>
            </w:pPr>
            <w:bookmarkStart w:id="290" w:name="_Toc523752013"/>
            <w:r w:rsidRPr="00896BE1">
              <w:rPr>
                <w:rFonts w:ascii="Arial" w:hAnsi="Arial" w:cs="Arial"/>
                <w:sz w:val="22"/>
                <w:szCs w:val="22"/>
              </w:rPr>
              <w:t>Parceria em Participação ou Consórcio</w:t>
            </w:r>
            <w:bookmarkEnd w:id="290"/>
          </w:p>
        </w:tc>
        <w:tc>
          <w:tcPr>
            <w:tcW w:w="6552" w:type="dxa"/>
          </w:tcPr>
          <w:p w14:paraId="5CEA0CD5" w14:textId="0716F54F" w:rsidR="005C5FFF" w:rsidRPr="00896BE1" w:rsidRDefault="001775C3"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Se o Fornecedor for uma JV, consórcio ou associação, todas as partes que o compõem deverão ser solidariamente responsáveis perante o Comprador pelo cumprimento das disposições do Contrato e deverão designar uma delas para atuar como representante com autoridade para vincular-se </w:t>
            </w:r>
            <w:proofErr w:type="gramStart"/>
            <w:r w:rsidRPr="00896BE1">
              <w:rPr>
                <w:rFonts w:ascii="Arial" w:hAnsi="Arial" w:cs="Arial"/>
                <w:sz w:val="22"/>
                <w:szCs w:val="22"/>
              </w:rPr>
              <w:t xml:space="preserve">a  </w:t>
            </w:r>
            <w:r w:rsidR="00D02391" w:rsidRPr="00896BE1">
              <w:rPr>
                <w:rFonts w:ascii="Arial" w:hAnsi="Arial" w:cs="Arial"/>
                <w:sz w:val="22"/>
                <w:szCs w:val="22"/>
              </w:rPr>
              <w:t>JOINT</w:t>
            </w:r>
            <w:proofErr w:type="gramEnd"/>
            <w:r w:rsidR="00D02391" w:rsidRPr="00896BE1">
              <w:rPr>
                <w:rFonts w:ascii="Arial" w:hAnsi="Arial" w:cs="Arial"/>
                <w:sz w:val="22"/>
                <w:szCs w:val="22"/>
              </w:rPr>
              <w:t xml:space="preserve"> VENTURE</w:t>
            </w:r>
            <w:r w:rsidRPr="00896BE1">
              <w:rPr>
                <w:rFonts w:ascii="Arial" w:hAnsi="Arial" w:cs="Arial"/>
                <w:sz w:val="22"/>
                <w:szCs w:val="22"/>
              </w:rPr>
              <w:t xml:space="preserve">. A composição ou constituição da JV não poderá ser alterada sem o consentimento prévio do Comprador. A parte designada responsável pela entidade empresarial com plena autoridade deve ser </w:t>
            </w:r>
            <w:r w:rsidRPr="00896BE1">
              <w:rPr>
                <w:rFonts w:ascii="Arial" w:hAnsi="Arial" w:cs="Arial"/>
                <w:b/>
                <w:sz w:val="22"/>
                <w:szCs w:val="22"/>
              </w:rPr>
              <w:t xml:space="preserve">especificada no </w:t>
            </w:r>
            <w:proofErr w:type="gramStart"/>
            <w:r w:rsidRPr="00896BE1">
              <w:rPr>
                <w:rFonts w:ascii="Arial" w:hAnsi="Arial" w:cs="Arial"/>
                <w:b/>
                <w:sz w:val="22"/>
                <w:szCs w:val="22"/>
              </w:rPr>
              <w:t xml:space="preserve">CE </w:t>
            </w:r>
            <w:r w:rsidRPr="00896BE1">
              <w:rPr>
                <w:rFonts w:ascii="Arial" w:hAnsi="Arial" w:cs="Arial"/>
                <w:sz w:val="22"/>
                <w:szCs w:val="22"/>
              </w:rPr>
              <w:t>.</w:t>
            </w:r>
            <w:proofErr w:type="gramEnd"/>
          </w:p>
        </w:tc>
      </w:tr>
      <w:tr w:rsidR="00D12717" w:rsidRPr="00896BE1" w14:paraId="60F0C6F7" w14:textId="77777777">
        <w:tc>
          <w:tcPr>
            <w:tcW w:w="2520" w:type="dxa"/>
          </w:tcPr>
          <w:p w14:paraId="5280EFA7" w14:textId="77777777" w:rsidR="00D12717" w:rsidRPr="00896BE1" w:rsidRDefault="00C32AFB" w:rsidP="002C665D">
            <w:pPr>
              <w:pStyle w:val="Head42"/>
              <w:numPr>
                <w:ilvl w:val="0"/>
                <w:numId w:val="38"/>
              </w:numPr>
              <w:spacing w:after="142" w:line="240" w:lineRule="atLeast"/>
              <w:ind w:left="357" w:hanging="357"/>
              <w:rPr>
                <w:rFonts w:ascii="Arial" w:hAnsi="Arial" w:cs="Arial"/>
                <w:sz w:val="22"/>
                <w:szCs w:val="22"/>
              </w:rPr>
            </w:pPr>
            <w:bookmarkStart w:id="291" w:name="_Toc523752014"/>
            <w:r w:rsidRPr="00896BE1">
              <w:rPr>
                <w:rFonts w:ascii="Arial" w:hAnsi="Arial" w:cs="Arial"/>
                <w:sz w:val="22"/>
                <w:szCs w:val="22"/>
              </w:rPr>
              <w:t>Elegibilidade</w:t>
            </w:r>
            <w:bookmarkEnd w:id="291"/>
          </w:p>
        </w:tc>
        <w:tc>
          <w:tcPr>
            <w:tcW w:w="6552" w:type="dxa"/>
          </w:tcPr>
          <w:p w14:paraId="3776BB00" w14:textId="77777777" w:rsidR="00D12717"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Todos os Bens e Serviços Relacionados a serem fornecidos nos termos do Contrato e financiados pelo </w:t>
            </w:r>
            <w:proofErr w:type="spellStart"/>
            <w:r w:rsidRPr="00896BE1">
              <w:rPr>
                <w:rFonts w:ascii="Arial" w:hAnsi="Arial" w:cs="Arial"/>
                <w:sz w:val="22"/>
                <w:szCs w:val="22"/>
              </w:rPr>
              <w:t>KfW</w:t>
            </w:r>
            <w:proofErr w:type="spellEnd"/>
            <w:r w:rsidRPr="00896BE1">
              <w:rPr>
                <w:rFonts w:ascii="Arial" w:hAnsi="Arial" w:cs="Arial"/>
                <w:sz w:val="22"/>
                <w:szCs w:val="22"/>
              </w:rPr>
              <w:t xml:space="preserve"> devem ser originários de qualquer fonte elegível, conforme estabelecido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Para os fins desta cláusula, “origem” significa o país onde as Mercadorias foram desenvolvidas, extraídas, colhidas, cultivadas, produzidas, fabricadas ou processadas ou, por serem afetadas por processos, fabricação ou montagem resultam em outro artigo comercialmente reconhecido. que difere substancialmente das características básicas de seus componentes.</w:t>
            </w:r>
          </w:p>
        </w:tc>
      </w:tr>
      <w:tr w:rsidR="005C5FFF" w:rsidRPr="00896BE1" w14:paraId="2E61BF14" w14:textId="77777777">
        <w:tc>
          <w:tcPr>
            <w:tcW w:w="2520" w:type="dxa"/>
          </w:tcPr>
          <w:p w14:paraId="100DD504" w14:textId="77777777" w:rsidR="005C5FFF" w:rsidRPr="00896BE1" w:rsidRDefault="00C705B1" w:rsidP="002C665D">
            <w:pPr>
              <w:pStyle w:val="Head42"/>
              <w:numPr>
                <w:ilvl w:val="0"/>
                <w:numId w:val="38"/>
              </w:numPr>
              <w:spacing w:after="142" w:line="240" w:lineRule="atLeast"/>
              <w:ind w:left="357" w:hanging="357"/>
              <w:rPr>
                <w:rFonts w:ascii="Arial" w:hAnsi="Arial" w:cs="Arial"/>
                <w:sz w:val="22"/>
                <w:szCs w:val="22"/>
              </w:rPr>
            </w:pPr>
            <w:bookmarkStart w:id="292" w:name="_Toc523752015"/>
            <w:r w:rsidRPr="00896BE1">
              <w:rPr>
                <w:rFonts w:ascii="Arial" w:hAnsi="Arial" w:cs="Arial"/>
                <w:sz w:val="22"/>
                <w:szCs w:val="22"/>
              </w:rPr>
              <w:t>Notificações</w:t>
            </w:r>
            <w:bookmarkEnd w:id="292"/>
          </w:p>
        </w:tc>
        <w:tc>
          <w:tcPr>
            <w:tcW w:w="6552" w:type="dxa"/>
          </w:tcPr>
          <w:p w14:paraId="7DB1A16A" w14:textId="77777777" w:rsidR="00C705B1"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Todas as notificações entre as partes no âmbito deste Acordo deverão ser feitas por escrito e endereçadas ao endereço indicado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 termo “por escrito” significa </w:t>
            </w:r>
            <w:r w:rsidRPr="00896BE1">
              <w:rPr>
                <w:rFonts w:ascii="Arial" w:hAnsi="Arial" w:cs="Arial"/>
                <w:sz w:val="22"/>
                <w:szCs w:val="22"/>
              </w:rPr>
              <w:lastRenderedPageBreak/>
              <w:t>comunicação por escrito com comprovante de recebimento.</w:t>
            </w:r>
          </w:p>
          <w:p w14:paraId="228A4ABB" w14:textId="77777777" w:rsidR="005C5FFF" w:rsidRPr="00896BE1" w:rsidRDefault="00C705B1"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Um aviso entrará em vigor na data de entrega e na data de vigência do aviso que for posterior.</w:t>
            </w:r>
          </w:p>
        </w:tc>
      </w:tr>
      <w:tr w:rsidR="005C5FFF" w:rsidRPr="00896BE1" w14:paraId="24EF6D3F" w14:textId="77777777">
        <w:tc>
          <w:tcPr>
            <w:tcW w:w="2520" w:type="dxa"/>
          </w:tcPr>
          <w:p w14:paraId="76EC1F41" w14:textId="77777777" w:rsidR="005C5FFF" w:rsidRPr="00896BE1" w:rsidRDefault="00C705B1" w:rsidP="002C665D">
            <w:pPr>
              <w:pStyle w:val="Head42"/>
              <w:numPr>
                <w:ilvl w:val="0"/>
                <w:numId w:val="38"/>
              </w:numPr>
              <w:spacing w:after="142" w:line="240" w:lineRule="atLeast"/>
              <w:ind w:left="357" w:hanging="357"/>
              <w:rPr>
                <w:rFonts w:ascii="Arial" w:hAnsi="Arial" w:cs="Arial"/>
                <w:sz w:val="22"/>
                <w:szCs w:val="22"/>
              </w:rPr>
            </w:pPr>
            <w:bookmarkStart w:id="293" w:name="_Toc523752016"/>
            <w:r w:rsidRPr="00896BE1">
              <w:rPr>
                <w:rFonts w:ascii="Arial" w:hAnsi="Arial" w:cs="Arial"/>
                <w:sz w:val="22"/>
                <w:szCs w:val="22"/>
              </w:rPr>
              <w:lastRenderedPageBreak/>
              <w:t>Lei Aplicável</w:t>
            </w:r>
            <w:bookmarkEnd w:id="293"/>
          </w:p>
        </w:tc>
        <w:tc>
          <w:tcPr>
            <w:tcW w:w="6552" w:type="dxa"/>
          </w:tcPr>
          <w:p w14:paraId="5B77FB45" w14:textId="77777777" w:rsidR="005C5FFF" w:rsidRPr="00896BE1" w:rsidRDefault="007952C3"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Contrato será regido e interpretado de acordo com as leis do país do Comprador, salvo indicação em contrário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tc>
      </w:tr>
      <w:tr w:rsidR="005C5FFF" w:rsidRPr="00896BE1" w14:paraId="0D11DFC1" w14:textId="77777777">
        <w:tc>
          <w:tcPr>
            <w:tcW w:w="2520" w:type="dxa"/>
          </w:tcPr>
          <w:p w14:paraId="103EC1F0" w14:textId="77777777" w:rsidR="005C5FFF" w:rsidRPr="00896BE1" w:rsidRDefault="007952C3" w:rsidP="002C665D">
            <w:pPr>
              <w:pStyle w:val="Head42"/>
              <w:numPr>
                <w:ilvl w:val="0"/>
                <w:numId w:val="38"/>
              </w:numPr>
              <w:spacing w:after="142" w:line="240" w:lineRule="atLeast"/>
              <w:rPr>
                <w:rFonts w:ascii="Arial" w:hAnsi="Arial" w:cs="Arial"/>
                <w:sz w:val="22"/>
                <w:szCs w:val="22"/>
              </w:rPr>
            </w:pPr>
            <w:bookmarkStart w:id="294" w:name="_Toc523752017"/>
            <w:r w:rsidRPr="00896BE1">
              <w:rPr>
                <w:rFonts w:ascii="Arial" w:hAnsi="Arial" w:cs="Arial"/>
                <w:sz w:val="22"/>
                <w:szCs w:val="22"/>
              </w:rPr>
              <w:t>Resolução de disputas</w:t>
            </w:r>
            <w:bookmarkEnd w:id="294"/>
          </w:p>
        </w:tc>
        <w:tc>
          <w:tcPr>
            <w:tcW w:w="6552" w:type="dxa"/>
          </w:tcPr>
          <w:p w14:paraId="52A2C291" w14:textId="77777777" w:rsidR="00A57CA0"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Comprador e o Fornecedor envidarão seus melhores esforços para resolver amigavelmente, por meio de negociações informais diretas, qualquer desacordo ou disputa que tenha surgido entre eles sob ou em referência ao Contrato.</w:t>
            </w:r>
          </w:p>
          <w:p w14:paraId="490F1F39" w14:textId="77777777" w:rsidR="00A57CA0"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Se após vinte e oito (28) dias as partes não tiverem conseguido resolver a disputa ou diferença através de tais consultas mútuas, então o Comprador ou o Fornecedor poderão informar a outra parte de suas intenções de iniciar um processo de arbitragem com relação ao assunto. em questão, de acordo com as disposições abaixo indicadas; </w:t>
            </w:r>
            <w:proofErr w:type="gramStart"/>
            <w:r w:rsidRPr="00896BE1">
              <w:rPr>
                <w:rFonts w:ascii="Arial" w:hAnsi="Arial" w:cs="Arial"/>
                <w:sz w:val="22"/>
                <w:szCs w:val="22"/>
              </w:rPr>
              <w:t>Nenhum</w:t>
            </w:r>
            <w:proofErr w:type="gramEnd"/>
            <w:r w:rsidRPr="00896BE1">
              <w:rPr>
                <w:rFonts w:ascii="Arial" w:hAnsi="Arial" w:cs="Arial"/>
                <w:sz w:val="22"/>
                <w:szCs w:val="22"/>
              </w:rPr>
              <w:t xml:space="preserve"> processo de arbitragem poderá ser instaurado sobre tal assunto se a referida notificação não tiver sido emitida. Qualquer controvérsia ou divergência em relação à qual tenha sido notificada a intenção de iniciar um processo de arbitragem de acordo com esta cláusula será finalmente resolvida por arbitragem. O processo de arbitragem pode começar antes ou depois da entrega das Mercadorias nos termos do Contrato. A arbitragem será realizada de acordo com as regras de procedimento estipuladas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p w14:paraId="642DB2C9" w14:textId="77777777" w:rsidR="00A57CA0"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Não obstante as referências à arbitragem neste documento,</w:t>
            </w:r>
          </w:p>
          <w:p w14:paraId="4830A422" w14:textId="77777777" w:rsidR="00A57CA0" w:rsidRPr="00896BE1" w:rsidRDefault="00A57CA0" w:rsidP="002C665D">
            <w:pPr>
              <w:numPr>
                <w:ilvl w:val="0"/>
                <w:numId w:val="42"/>
              </w:numPr>
              <w:tabs>
                <w:tab w:val="left" w:pos="1308"/>
              </w:tabs>
              <w:spacing w:after="142" w:line="240" w:lineRule="atLeast"/>
              <w:ind w:left="1308" w:right="-54" w:hanging="709"/>
              <w:jc w:val="both"/>
              <w:rPr>
                <w:rFonts w:ascii="Arial" w:hAnsi="Arial" w:cs="Arial"/>
                <w:sz w:val="22"/>
                <w:szCs w:val="22"/>
              </w:rPr>
            </w:pPr>
            <w:r w:rsidRPr="00896BE1">
              <w:rPr>
                <w:rFonts w:ascii="Arial" w:hAnsi="Arial" w:cs="Arial"/>
                <w:sz w:val="22"/>
                <w:szCs w:val="22"/>
              </w:rPr>
              <w:t>Ambas as partes deverão continuar a cumprir as respetivas obrigações nos termos do Contrato, salvo acordo em contrário das partes; e</w:t>
            </w:r>
          </w:p>
          <w:p w14:paraId="0D158166" w14:textId="77777777" w:rsidR="005C5FFF" w:rsidRPr="00896BE1" w:rsidRDefault="00A57CA0" w:rsidP="002C665D">
            <w:pPr>
              <w:numPr>
                <w:ilvl w:val="0"/>
                <w:numId w:val="42"/>
              </w:numPr>
              <w:tabs>
                <w:tab w:val="left" w:pos="1308"/>
              </w:tabs>
              <w:spacing w:after="142" w:line="240" w:lineRule="atLeast"/>
              <w:ind w:left="1308" w:right="-54" w:hanging="709"/>
              <w:jc w:val="both"/>
              <w:rPr>
                <w:rFonts w:ascii="Arial" w:hAnsi="Arial" w:cs="Arial"/>
                <w:sz w:val="22"/>
                <w:szCs w:val="22"/>
              </w:rPr>
            </w:pPr>
            <w:r w:rsidRPr="00896BE1">
              <w:rPr>
                <w:rFonts w:ascii="Arial" w:hAnsi="Arial" w:cs="Arial"/>
                <w:sz w:val="22"/>
                <w:szCs w:val="22"/>
              </w:rPr>
              <w:t>O Comprador pagará qualquer dinheiro devido ao Fornecedor.</w:t>
            </w:r>
          </w:p>
        </w:tc>
      </w:tr>
      <w:tr w:rsidR="005C5FFF" w:rsidRPr="00896BE1" w14:paraId="5592895C" w14:textId="77777777">
        <w:tc>
          <w:tcPr>
            <w:tcW w:w="2520" w:type="dxa"/>
          </w:tcPr>
          <w:p w14:paraId="01C19D59" w14:textId="77777777" w:rsidR="005C5FFF" w:rsidRPr="00896BE1" w:rsidRDefault="00A57CA0" w:rsidP="002C665D">
            <w:pPr>
              <w:pStyle w:val="Head42"/>
              <w:numPr>
                <w:ilvl w:val="0"/>
                <w:numId w:val="38"/>
              </w:numPr>
              <w:spacing w:after="142" w:line="240" w:lineRule="atLeast"/>
              <w:rPr>
                <w:rFonts w:ascii="Arial" w:hAnsi="Arial" w:cs="Arial"/>
                <w:sz w:val="22"/>
                <w:szCs w:val="22"/>
              </w:rPr>
            </w:pPr>
            <w:bookmarkStart w:id="295" w:name="_Toc523752018"/>
            <w:r w:rsidRPr="00896BE1">
              <w:rPr>
                <w:rFonts w:ascii="Arial" w:hAnsi="Arial" w:cs="Arial"/>
                <w:sz w:val="22"/>
                <w:szCs w:val="22"/>
              </w:rPr>
              <w:t>Inspeções e Auditorias</w:t>
            </w:r>
            <w:bookmarkEnd w:id="295"/>
          </w:p>
        </w:tc>
        <w:tc>
          <w:tcPr>
            <w:tcW w:w="6552" w:type="dxa"/>
          </w:tcPr>
          <w:p w14:paraId="7BBE1594" w14:textId="77777777" w:rsidR="00A57CA0"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Fornecedor manterá e envidará seus melhores esforços para fazer com que seus Subcontratados mantenham contas e registros precisos e sistemáticos em relação às Mercadorias, e em forma e detalhes que identifiquem claramente variações relevantes de tempo e custo.</w:t>
            </w:r>
          </w:p>
          <w:p w14:paraId="464EBC17" w14:textId="77777777" w:rsidR="00015190"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Fornecedor permitirá, e tomará todas as providências para que seus Subcontratados ou Consultores permitam, que o </w:t>
            </w:r>
            <w:proofErr w:type="spellStart"/>
            <w:r w:rsidRPr="00896BE1">
              <w:rPr>
                <w:rFonts w:ascii="Arial" w:hAnsi="Arial" w:cs="Arial"/>
                <w:sz w:val="22"/>
                <w:szCs w:val="22"/>
              </w:rPr>
              <w:t>KfW</w:t>
            </w:r>
            <w:proofErr w:type="spellEnd"/>
            <w:r w:rsidRPr="00896BE1">
              <w:rPr>
                <w:rFonts w:ascii="Arial" w:hAnsi="Arial" w:cs="Arial"/>
                <w:sz w:val="22"/>
                <w:szCs w:val="22"/>
              </w:rPr>
              <w:t xml:space="preserve"> e/ou pessoas designadas pelo </w:t>
            </w:r>
            <w:proofErr w:type="spellStart"/>
            <w:r w:rsidRPr="00896BE1">
              <w:rPr>
                <w:rFonts w:ascii="Arial" w:hAnsi="Arial" w:cs="Arial"/>
                <w:sz w:val="22"/>
                <w:szCs w:val="22"/>
              </w:rPr>
              <w:t>KfW</w:t>
            </w:r>
            <w:proofErr w:type="spellEnd"/>
            <w:r w:rsidRPr="00896BE1">
              <w:rPr>
                <w:rFonts w:ascii="Arial" w:hAnsi="Arial" w:cs="Arial"/>
                <w:sz w:val="22"/>
                <w:szCs w:val="22"/>
              </w:rPr>
              <w:t xml:space="preserve"> inspecionem todos os escritórios, contas e registros contábeis do Fornecedor relacionados à execução do contrato e ao processo de licitação e realizar auditorias de tais contas e registros por auditores nomeados pelo </w:t>
            </w:r>
            <w:proofErr w:type="spellStart"/>
            <w:r w:rsidR="00C32AFB" w:rsidRPr="00896BE1">
              <w:rPr>
                <w:rFonts w:ascii="Arial" w:hAnsi="Arial" w:cs="Arial"/>
                <w:sz w:val="22"/>
                <w:szCs w:val="22"/>
              </w:rPr>
              <w:t>KfW</w:t>
            </w:r>
            <w:proofErr w:type="spellEnd"/>
            <w:r w:rsidR="00C32AFB" w:rsidRPr="00896BE1">
              <w:rPr>
                <w:rFonts w:ascii="Arial" w:hAnsi="Arial" w:cs="Arial"/>
                <w:sz w:val="22"/>
                <w:szCs w:val="22"/>
              </w:rPr>
              <w:t xml:space="preserve">, se exigido pelo </w:t>
            </w:r>
            <w:proofErr w:type="spellStart"/>
            <w:r w:rsidR="00C32AFB" w:rsidRPr="00896BE1">
              <w:rPr>
                <w:rFonts w:ascii="Arial" w:hAnsi="Arial" w:cs="Arial"/>
                <w:sz w:val="22"/>
                <w:szCs w:val="22"/>
              </w:rPr>
              <w:t>KfW</w:t>
            </w:r>
            <w:proofErr w:type="spellEnd"/>
            <w:r w:rsidR="00C32AFB" w:rsidRPr="00896BE1">
              <w:rPr>
                <w:rFonts w:ascii="Arial" w:hAnsi="Arial" w:cs="Arial"/>
                <w:sz w:val="22"/>
                <w:szCs w:val="22"/>
              </w:rPr>
              <w:t>.</w:t>
            </w:r>
          </w:p>
        </w:tc>
      </w:tr>
      <w:tr w:rsidR="005C5FFF" w:rsidRPr="00896BE1" w14:paraId="45213C81" w14:textId="77777777">
        <w:tc>
          <w:tcPr>
            <w:tcW w:w="2520" w:type="dxa"/>
          </w:tcPr>
          <w:p w14:paraId="71AC6171" w14:textId="77777777" w:rsidR="005C5FFF" w:rsidRPr="00896BE1" w:rsidRDefault="00A57CA0" w:rsidP="002C665D">
            <w:pPr>
              <w:pStyle w:val="Head42"/>
              <w:numPr>
                <w:ilvl w:val="0"/>
                <w:numId w:val="38"/>
              </w:numPr>
              <w:spacing w:after="142" w:line="240" w:lineRule="atLeast"/>
              <w:rPr>
                <w:rFonts w:ascii="Arial" w:hAnsi="Arial" w:cs="Arial"/>
                <w:sz w:val="22"/>
                <w:szCs w:val="22"/>
              </w:rPr>
            </w:pPr>
            <w:bookmarkStart w:id="296" w:name="_Toc523752019"/>
            <w:r w:rsidRPr="00896BE1">
              <w:rPr>
                <w:rFonts w:ascii="Arial" w:hAnsi="Arial" w:cs="Arial"/>
                <w:sz w:val="22"/>
                <w:szCs w:val="22"/>
              </w:rPr>
              <w:lastRenderedPageBreak/>
              <w:t>Escopo de suprimentos</w:t>
            </w:r>
            <w:bookmarkEnd w:id="296"/>
          </w:p>
        </w:tc>
        <w:tc>
          <w:tcPr>
            <w:tcW w:w="6552" w:type="dxa"/>
          </w:tcPr>
          <w:p w14:paraId="7D230FC7" w14:textId="77777777" w:rsidR="005C5FFF"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Os Bens e Serviços Relacionados serão fornecidos conforme estipulado na Lista de Requisitos.</w:t>
            </w:r>
          </w:p>
        </w:tc>
      </w:tr>
      <w:tr w:rsidR="005C5FFF" w:rsidRPr="00896BE1" w14:paraId="4C4CA0A4" w14:textId="77777777">
        <w:tc>
          <w:tcPr>
            <w:tcW w:w="2520" w:type="dxa"/>
          </w:tcPr>
          <w:p w14:paraId="271AFA68" w14:textId="77777777" w:rsidR="005C5FFF" w:rsidRPr="00896BE1" w:rsidRDefault="00A57CA0" w:rsidP="002C665D">
            <w:pPr>
              <w:pStyle w:val="Head42"/>
              <w:numPr>
                <w:ilvl w:val="0"/>
                <w:numId w:val="38"/>
              </w:numPr>
              <w:spacing w:after="142" w:line="240" w:lineRule="atLeast"/>
              <w:rPr>
                <w:rFonts w:ascii="Arial" w:hAnsi="Arial" w:cs="Arial"/>
                <w:sz w:val="22"/>
                <w:szCs w:val="22"/>
              </w:rPr>
            </w:pPr>
            <w:bookmarkStart w:id="297" w:name="_Toc523752020"/>
            <w:r w:rsidRPr="00896BE1">
              <w:rPr>
                <w:rFonts w:ascii="Arial" w:hAnsi="Arial" w:cs="Arial"/>
                <w:sz w:val="22"/>
                <w:szCs w:val="22"/>
              </w:rPr>
              <w:t>Entrega e Documentos</w:t>
            </w:r>
            <w:bookmarkEnd w:id="297"/>
          </w:p>
        </w:tc>
        <w:tc>
          <w:tcPr>
            <w:tcW w:w="6552" w:type="dxa"/>
          </w:tcPr>
          <w:p w14:paraId="51051D94" w14:textId="77777777" w:rsidR="005C5FFF"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Sujeito ao disposto na Subcláusula 33.1 das CG, a Entrega das Mercadorias e o Cumprimento dos Serviços Relacionados serão realizados de acordo com o Plano de Entrega e o Plano de Cumprimento indicados na Lista de Requisitos. Os detalhes do envio e demais documentos a serem fornecidos pelo Fornecedor estão especificados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tc>
      </w:tr>
      <w:tr w:rsidR="005C5FFF" w:rsidRPr="00896BE1" w14:paraId="5A313205" w14:textId="77777777">
        <w:tc>
          <w:tcPr>
            <w:tcW w:w="2520" w:type="dxa"/>
          </w:tcPr>
          <w:p w14:paraId="32BB804E" w14:textId="77777777" w:rsidR="005C5FFF" w:rsidRPr="00896BE1" w:rsidRDefault="00A57CA0" w:rsidP="002C665D">
            <w:pPr>
              <w:pStyle w:val="Head42"/>
              <w:numPr>
                <w:ilvl w:val="0"/>
                <w:numId w:val="38"/>
              </w:numPr>
              <w:spacing w:after="142" w:line="240" w:lineRule="atLeast"/>
              <w:rPr>
                <w:rFonts w:ascii="Arial" w:hAnsi="Arial" w:cs="Arial"/>
                <w:sz w:val="22"/>
                <w:szCs w:val="22"/>
              </w:rPr>
            </w:pPr>
            <w:bookmarkStart w:id="298" w:name="_Toc523752021"/>
            <w:r w:rsidRPr="00896BE1">
              <w:rPr>
                <w:rFonts w:ascii="Arial" w:hAnsi="Arial" w:cs="Arial"/>
                <w:sz w:val="22"/>
                <w:szCs w:val="22"/>
              </w:rPr>
              <w:t>Responsabilidades do fornecedor</w:t>
            </w:r>
            <w:bookmarkEnd w:id="298"/>
          </w:p>
        </w:tc>
        <w:tc>
          <w:tcPr>
            <w:tcW w:w="6552" w:type="dxa"/>
          </w:tcPr>
          <w:p w14:paraId="5E360A2C" w14:textId="77777777" w:rsidR="005C5FFF"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Fornecedor fornecerá todos os Bens e Serviços Correlatos incluídos no Escopo de Fornecimento de acordo com a Cláusula 12 das CG, e o Plano de Entrega e Plano de Conformidade, de acordo com a Cláusula 13 das CG.</w:t>
            </w:r>
          </w:p>
        </w:tc>
      </w:tr>
      <w:tr w:rsidR="005C5FFF" w:rsidRPr="00896BE1" w14:paraId="5CAAB86F" w14:textId="77777777">
        <w:tc>
          <w:tcPr>
            <w:tcW w:w="2520" w:type="dxa"/>
          </w:tcPr>
          <w:p w14:paraId="2C58C335" w14:textId="77777777" w:rsidR="005C5FFF" w:rsidRPr="00896BE1" w:rsidRDefault="00A57CA0" w:rsidP="002C665D">
            <w:pPr>
              <w:pStyle w:val="Head42"/>
              <w:numPr>
                <w:ilvl w:val="0"/>
                <w:numId w:val="38"/>
              </w:numPr>
              <w:spacing w:after="142" w:line="240" w:lineRule="atLeast"/>
              <w:rPr>
                <w:rFonts w:ascii="Arial" w:hAnsi="Arial" w:cs="Arial"/>
                <w:sz w:val="22"/>
                <w:szCs w:val="22"/>
              </w:rPr>
            </w:pPr>
            <w:bookmarkStart w:id="299" w:name="_Toc523752022"/>
            <w:r w:rsidRPr="00896BE1">
              <w:rPr>
                <w:rFonts w:ascii="Arial" w:hAnsi="Arial" w:cs="Arial"/>
                <w:sz w:val="22"/>
                <w:szCs w:val="22"/>
              </w:rPr>
              <w:t>Preço do contrato</w:t>
            </w:r>
            <w:bookmarkEnd w:id="299"/>
          </w:p>
        </w:tc>
        <w:tc>
          <w:tcPr>
            <w:tcW w:w="6552" w:type="dxa"/>
          </w:tcPr>
          <w:p w14:paraId="6445967A" w14:textId="77777777" w:rsidR="005C5FFF" w:rsidRPr="00896BE1" w:rsidRDefault="00A57CA0"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Os preços cobrados pelo Fornecedor pelos Bens fornecidos e Serviços Correlatos prestados nos termos do Contrato não podem ser diferentes daqueles cotados pelo Fornecedor na sua Oferta, salvo qualquer ajuste de preço autorizado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tc>
      </w:tr>
      <w:tr w:rsidR="005C5FFF" w:rsidRPr="00896BE1" w14:paraId="274FECB6" w14:textId="77777777">
        <w:tc>
          <w:tcPr>
            <w:tcW w:w="2520" w:type="dxa"/>
          </w:tcPr>
          <w:p w14:paraId="1C726CAB" w14:textId="77777777" w:rsidR="005C5FFF" w:rsidRPr="00896BE1" w:rsidRDefault="00A6406E" w:rsidP="002C665D">
            <w:pPr>
              <w:pStyle w:val="Head42"/>
              <w:numPr>
                <w:ilvl w:val="0"/>
                <w:numId w:val="38"/>
              </w:numPr>
              <w:spacing w:after="142" w:line="240" w:lineRule="atLeast"/>
              <w:rPr>
                <w:rFonts w:ascii="Arial" w:hAnsi="Arial" w:cs="Arial"/>
                <w:sz w:val="22"/>
                <w:szCs w:val="22"/>
              </w:rPr>
            </w:pPr>
            <w:bookmarkStart w:id="300" w:name="_Toc523752023"/>
            <w:r w:rsidRPr="00896BE1">
              <w:rPr>
                <w:rFonts w:ascii="Arial" w:hAnsi="Arial" w:cs="Arial"/>
                <w:sz w:val="22"/>
                <w:szCs w:val="22"/>
              </w:rPr>
              <w:t>Condições de pagamento</w:t>
            </w:r>
            <w:bookmarkEnd w:id="300"/>
          </w:p>
        </w:tc>
        <w:tc>
          <w:tcPr>
            <w:tcW w:w="6552" w:type="dxa"/>
          </w:tcPr>
          <w:p w14:paraId="6CBF96A3" w14:textId="77777777" w:rsidR="00A6406E" w:rsidRPr="00896BE1" w:rsidRDefault="00A6406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preço do Contrato, incluindo qualquer pagamento antecipado, se aplicável, será pago conforme estabelecido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p w14:paraId="0D02E61A" w14:textId="77777777" w:rsidR="00A6406E" w:rsidRPr="00896BE1" w:rsidRDefault="00A6406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pedido de pagamento do Fornecedor ao Comprador deverá ser feito por escrito, acompanhado de recibos descrevendo, conforme o caso, as Mercadorias entregues e Serviços Relacionados executados, e documentos apresentados de acordo com a Cláusula 13 das CG e em cumprimento das obrigações estipuladas no </w:t>
            </w:r>
            <w:proofErr w:type="gramStart"/>
            <w:r w:rsidRPr="00896BE1">
              <w:rPr>
                <w:rFonts w:ascii="Arial" w:hAnsi="Arial" w:cs="Arial"/>
                <w:sz w:val="22"/>
                <w:szCs w:val="22"/>
              </w:rPr>
              <w:t>Contrato .</w:t>
            </w:r>
            <w:proofErr w:type="gramEnd"/>
          </w:p>
          <w:p w14:paraId="434222BA" w14:textId="77777777" w:rsidR="00A6406E" w:rsidRPr="00896BE1" w:rsidRDefault="00A6406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Os pagamentos serão feitos pelo Comprador imediatamente, mas em nenhum caso depois de sessenta (60) dias após o envio de uma fatura ou solicitação de pagamento pelo Fornecedor e aceitação pelo Comprador.</w:t>
            </w:r>
          </w:p>
          <w:p w14:paraId="5B3B04A6" w14:textId="77777777" w:rsidR="00A6406E" w:rsidRPr="00896BE1" w:rsidRDefault="00A6406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As moedas nas quais o Fornecedor será pago sob este Contrato serão aquelas que o Fornecedor especificou em sua Oferta.</w:t>
            </w:r>
          </w:p>
          <w:p w14:paraId="022E2E4C" w14:textId="77777777" w:rsidR="005C5FFF" w:rsidRPr="00896BE1" w:rsidRDefault="00A6406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Se o Comprador não efetuar quaisquer pagamentos ao Fornecedor nas datas de vencimento aplicáveis ou dentro do período estabelecido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 Comprador pagará ao Fornecedor juros sobre os valores dos pagamentos inadimplentes à taxa estabelecida no </w:t>
            </w:r>
            <w:r w:rsidR="008B290E" w:rsidRPr="00896BE1">
              <w:rPr>
                <w:rFonts w:ascii="Arial" w:hAnsi="Arial" w:cs="Arial"/>
                <w:b/>
                <w:sz w:val="22"/>
                <w:szCs w:val="22"/>
              </w:rPr>
              <w:t xml:space="preserve">CE </w:t>
            </w:r>
            <w:r w:rsidRPr="00896BE1">
              <w:rPr>
                <w:rFonts w:ascii="Arial" w:hAnsi="Arial" w:cs="Arial"/>
                <w:sz w:val="22"/>
                <w:szCs w:val="22"/>
              </w:rPr>
              <w:t>, pelo período de atraso até o pagamento integral tiver sido efetuado, antes ou depois de qualquer julgamento ou decisão arbitral.</w:t>
            </w:r>
          </w:p>
          <w:p w14:paraId="40B2D2DB" w14:textId="77777777" w:rsidR="00455953" w:rsidRPr="00896BE1" w:rsidRDefault="001775C3"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Em caso de qualquer reembolso, garantia ou qualquer remuneração similar e qualquer pagamento de seguro ao abrigo deste Contrato, </w:t>
            </w:r>
            <w:proofErr w:type="gramStart"/>
            <w:r w:rsidRPr="00896BE1">
              <w:rPr>
                <w:rFonts w:ascii="Arial" w:hAnsi="Arial" w:cs="Arial"/>
                <w:sz w:val="22"/>
                <w:szCs w:val="22"/>
              </w:rPr>
              <w:t>o mesmo</w:t>
            </w:r>
            <w:proofErr w:type="gramEnd"/>
            <w:r w:rsidRPr="00896BE1">
              <w:rPr>
                <w:rFonts w:ascii="Arial" w:hAnsi="Arial" w:cs="Arial"/>
                <w:sz w:val="22"/>
                <w:szCs w:val="22"/>
              </w:rPr>
              <w:t xml:space="preserve"> será efetuado de acordo com as </w:t>
            </w:r>
            <w:r w:rsidRPr="00896BE1">
              <w:rPr>
                <w:rFonts w:ascii="Arial" w:hAnsi="Arial" w:cs="Arial"/>
                <w:b/>
                <w:sz w:val="22"/>
                <w:szCs w:val="22"/>
              </w:rPr>
              <w:t>especificações da CE.</w:t>
            </w:r>
          </w:p>
        </w:tc>
      </w:tr>
      <w:tr w:rsidR="005C5FFF" w:rsidRPr="00896BE1" w14:paraId="50790191" w14:textId="77777777">
        <w:tc>
          <w:tcPr>
            <w:tcW w:w="2520" w:type="dxa"/>
          </w:tcPr>
          <w:p w14:paraId="4038C1BB" w14:textId="77777777" w:rsidR="005C5FFF" w:rsidRPr="00896BE1" w:rsidRDefault="00A6406E" w:rsidP="002C665D">
            <w:pPr>
              <w:pStyle w:val="Head42"/>
              <w:numPr>
                <w:ilvl w:val="0"/>
                <w:numId w:val="38"/>
              </w:numPr>
              <w:spacing w:after="142" w:line="240" w:lineRule="atLeast"/>
              <w:rPr>
                <w:rFonts w:ascii="Arial" w:hAnsi="Arial" w:cs="Arial"/>
                <w:sz w:val="22"/>
                <w:szCs w:val="22"/>
              </w:rPr>
            </w:pPr>
            <w:bookmarkStart w:id="301" w:name="_Toc523752024"/>
            <w:r w:rsidRPr="00896BE1">
              <w:rPr>
                <w:rFonts w:ascii="Arial" w:hAnsi="Arial" w:cs="Arial"/>
                <w:sz w:val="22"/>
                <w:szCs w:val="22"/>
              </w:rPr>
              <w:t>Impostos e Taxas</w:t>
            </w:r>
            <w:bookmarkEnd w:id="301"/>
          </w:p>
        </w:tc>
        <w:tc>
          <w:tcPr>
            <w:tcW w:w="6552" w:type="dxa"/>
          </w:tcPr>
          <w:p w14:paraId="5C6D04F0" w14:textId="77777777" w:rsidR="002D6AE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No caso de Mercadorias fabricadas fora do país do Comprador, o Fornecedor será totalmente responsável por todos os impostos, impostos de selo, taxas de licença e </w:t>
            </w:r>
            <w:r w:rsidRPr="00896BE1">
              <w:rPr>
                <w:rFonts w:ascii="Arial" w:hAnsi="Arial" w:cs="Arial"/>
                <w:sz w:val="22"/>
                <w:szCs w:val="22"/>
              </w:rPr>
              <w:lastRenderedPageBreak/>
              <w:t>outros encargos semelhantes cobrados fora do país do Comprador.</w:t>
            </w:r>
          </w:p>
          <w:p w14:paraId="5D635B81" w14:textId="77777777" w:rsidR="002D6AE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No caso de Mercadorias fabricadas no país do Comprador, o Fornecedor será totalmente responsável por todos os impostos, taxas, taxas de licença e outros encargos similares incorridos até a entrega das Mercadorias contratadas ao Comprador.</w:t>
            </w:r>
          </w:p>
          <w:p w14:paraId="47BA486B" w14:textId="77777777" w:rsidR="005C5FF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Se o Fornecedor tiver direito a isenções, reduções, deduções ou vantagens fiscais no país do Comprador, conforme estabelecido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 Comprador fará todos os esforços para permitir que o Fornecedor aproveite-as na medida máxima autorizada.</w:t>
            </w:r>
          </w:p>
        </w:tc>
      </w:tr>
      <w:tr w:rsidR="005C5FFF" w:rsidRPr="00896BE1" w14:paraId="5103612D" w14:textId="77777777">
        <w:tc>
          <w:tcPr>
            <w:tcW w:w="2520" w:type="dxa"/>
          </w:tcPr>
          <w:p w14:paraId="4D3E0991" w14:textId="77777777" w:rsidR="005C5FFF" w:rsidRPr="00896BE1" w:rsidRDefault="002D6AEF" w:rsidP="002C665D">
            <w:pPr>
              <w:pStyle w:val="Head42"/>
              <w:numPr>
                <w:ilvl w:val="0"/>
                <w:numId w:val="38"/>
              </w:numPr>
              <w:spacing w:after="142" w:line="240" w:lineRule="atLeast"/>
              <w:rPr>
                <w:rFonts w:ascii="Arial" w:hAnsi="Arial" w:cs="Arial"/>
                <w:sz w:val="22"/>
                <w:szCs w:val="22"/>
              </w:rPr>
            </w:pPr>
            <w:bookmarkStart w:id="302" w:name="_Toc523752025"/>
            <w:r w:rsidRPr="00896BE1">
              <w:rPr>
                <w:rFonts w:ascii="Arial" w:hAnsi="Arial" w:cs="Arial"/>
                <w:sz w:val="22"/>
                <w:szCs w:val="22"/>
              </w:rPr>
              <w:lastRenderedPageBreak/>
              <w:t>Garantia de execução do contrato</w:t>
            </w:r>
            <w:bookmarkEnd w:id="302"/>
          </w:p>
        </w:tc>
        <w:tc>
          <w:tcPr>
            <w:tcW w:w="6552" w:type="dxa"/>
          </w:tcPr>
          <w:p w14:paraId="6001DD1C" w14:textId="77777777" w:rsidR="002D6AE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Nos próximos vinte e oito (28) dias após a notificação da adjudicação do Contrato, o Fornecedor deverá fornecer a Garantia de Execução do Contrato no valor estabelecido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p w14:paraId="428C686B" w14:textId="77777777" w:rsidR="002D6AE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Os recursos da Garantia de Execução do Contrato serão devidos ao Comprador como compensação por qualquer perda que possa ser causada pelo descumprimento por parte do Fornecedor de suas obrigações nos termos do Contrato.</w:t>
            </w:r>
          </w:p>
          <w:p w14:paraId="1F8EA445" w14:textId="77777777" w:rsidR="002D6AE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A Garantia de Execução do Contrato deverá ser denominada na(s) moeda(s) do Contrato, ou em uma moeda livremente conversível aceitável para o Comprador, e apresentada em um dos formatos estipulados pelo Comprador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ou em outro formato aceitável para o Comprador. Comprador.</w:t>
            </w:r>
          </w:p>
          <w:p w14:paraId="3E40A4E9" w14:textId="77777777" w:rsidR="005C5FFF" w:rsidRPr="00896BE1" w:rsidRDefault="002D6AEF"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Salvo indicação em contrário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a Garantia de Execução será liberada pelo Comprador e devolvida ao Fornecedor no prazo máximo de vinte e oito (28) dias a partir da data de cumprimento das obrigações do Fornecedor nos termos do Contrato, incluindo qualquer obrigação relativa ao garantia das Mercadorias, salvo especificação em contrário na </w:t>
            </w:r>
            <w:r w:rsidR="008B290E" w:rsidRPr="00896BE1">
              <w:rPr>
                <w:rFonts w:ascii="Arial" w:hAnsi="Arial" w:cs="Arial"/>
                <w:b/>
                <w:sz w:val="22"/>
                <w:szCs w:val="22"/>
              </w:rPr>
              <w:t>CE.</w:t>
            </w:r>
          </w:p>
        </w:tc>
      </w:tr>
      <w:tr w:rsidR="005C5FFF" w:rsidRPr="00896BE1" w14:paraId="45272D8B" w14:textId="77777777">
        <w:tc>
          <w:tcPr>
            <w:tcW w:w="2520" w:type="dxa"/>
          </w:tcPr>
          <w:p w14:paraId="09B3CFB8" w14:textId="77777777" w:rsidR="005C5FFF" w:rsidRPr="00896BE1" w:rsidRDefault="00B02909" w:rsidP="002C665D">
            <w:pPr>
              <w:pStyle w:val="Head42"/>
              <w:numPr>
                <w:ilvl w:val="0"/>
                <w:numId w:val="38"/>
              </w:numPr>
              <w:spacing w:after="142" w:line="240" w:lineRule="atLeast"/>
              <w:rPr>
                <w:rFonts w:ascii="Arial" w:hAnsi="Arial" w:cs="Arial"/>
                <w:sz w:val="22"/>
                <w:szCs w:val="22"/>
              </w:rPr>
            </w:pPr>
            <w:bookmarkStart w:id="303" w:name="_Toc523752026"/>
            <w:r w:rsidRPr="00896BE1">
              <w:rPr>
                <w:rFonts w:ascii="Arial" w:hAnsi="Arial" w:cs="Arial"/>
                <w:sz w:val="22"/>
                <w:szCs w:val="22"/>
              </w:rPr>
              <w:t>Direitos autorais</w:t>
            </w:r>
            <w:bookmarkEnd w:id="303"/>
          </w:p>
        </w:tc>
        <w:tc>
          <w:tcPr>
            <w:tcW w:w="6552" w:type="dxa"/>
          </w:tcPr>
          <w:p w14:paraId="52348D8D" w14:textId="77777777" w:rsidR="005C5FFF"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Os direitos autorais de todos os projetos, documentos e outros materiais contendo dados e informações fornecidos ao Comprador pelo Fornecedor permanecerão propriedade do Fornecedor. Se essas informações foram fornecidas ao Comprador diretamente ou através do Fornecedor por terceiros, incluindo fornecedores de materiais, os direitos autorais de tais materiais permanecerão propriedade de tais terceiros.</w:t>
            </w:r>
          </w:p>
        </w:tc>
      </w:tr>
      <w:tr w:rsidR="005C5FFF" w:rsidRPr="00896BE1" w14:paraId="7795270F" w14:textId="77777777">
        <w:tc>
          <w:tcPr>
            <w:tcW w:w="2520" w:type="dxa"/>
          </w:tcPr>
          <w:p w14:paraId="0B0B06BD" w14:textId="77777777" w:rsidR="005C5FFF" w:rsidRPr="00896BE1" w:rsidRDefault="00B02909" w:rsidP="002C665D">
            <w:pPr>
              <w:pStyle w:val="Head42"/>
              <w:numPr>
                <w:ilvl w:val="0"/>
                <w:numId w:val="38"/>
              </w:numPr>
              <w:spacing w:after="142" w:line="240" w:lineRule="atLeast"/>
              <w:rPr>
                <w:rFonts w:ascii="Arial" w:hAnsi="Arial" w:cs="Arial"/>
                <w:sz w:val="22"/>
                <w:szCs w:val="22"/>
              </w:rPr>
            </w:pPr>
            <w:bookmarkStart w:id="304" w:name="_Toc523752027"/>
            <w:r w:rsidRPr="00896BE1">
              <w:rPr>
                <w:rFonts w:ascii="Arial" w:hAnsi="Arial" w:cs="Arial"/>
                <w:sz w:val="22"/>
                <w:szCs w:val="22"/>
              </w:rPr>
              <w:t>Confidencialidade das Informações</w:t>
            </w:r>
            <w:bookmarkEnd w:id="304"/>
          </w:p>
        </w:tc>
        <w:tc>
          <w:tcPr>
            <w:tcW w:w="6552" w:type="dxa"/>
          </w:tcPr>
          <w:p w14:paraId="410E40F3" w14:textId="77777777" w:rsidR="00B02909"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Comprador e o Fornecedor deverão manter a confidencialidade e em nenhum momento divulgarão a terceiros, sem o consentimento da outra parte, documentos, dados ou outras informações que tenham sido direta ou indiretamente fornecidas pela outra parte em conexão com o Contrato, antes, durante ou depois de sua execução. Não obstante o acima exposto, o Fornecedor poderá fornecer aos seus Subcontratados os documentos, </w:t>
            </w:r>
            <w:r w:rsidRPr="00896BE1">
              <w:rPr>
                <w:rFonts w:ascii="Arial" w:hAnsi="Arial" w:cs="Arial"/>
                <w:sz w:val="22"/>
                <w:szCs w:val="22"/>
              </w:rPr>
              <w:lastRenderedPageBreak/>
              <w:t xml:space="preserve">dados e informações recebidos do Comprador para que possam realizar o seu trabalho nos termos do Contrato. Nesse caso, o Fornecedor obterá dos </w:t>
            </w:r>
            <w:proofErr w:type="gramStart"/>
            <w:r w:rsidRPr="00896BE1">
              <w:rPr>
                <w:rFonts w:ascii="Arial" w:hAnsi="Arial" w:cs="Arial"/>
                <w:sz w:val="22"/>
                <w:szCs w:val="22"/>
              </w:rPr>
              <w:t>referidos Subcontratados</w:t>
            </w:r>
            <w:proofErr w:type="gramEnd"/>
            <w:r w:rsidRPr="00896BE1">
              <w:rPr>
                <w:rFonts w:ascii="Arial" w:hAnsi="Arial" w:cs="Arial"/>
                <w:sz w:val="22"/>
                <w:szCs w:val="22"/>
              </w:rPr>
              <w:t xml:space="preserve"> um compromisso de confidencialidade semelhante ao exigido ao Fornecedor nos termos da Cláusula 20 das CG.</w:t>
            </w:r>
          </w:p>
          <w:p w14:paraId="5ADE7E45" w14:textId="77777777" w:rsidR="00B02909"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Comprador não utilizará tais documentos, dados ou outras informações recebidas do Fornecedor para qualquer uso não relacionado ao Contrato. Da mesma forma, o Fornecedor não utilizará os documentos, dados ou outras informações recebidas do Comprador para qualquer outro fim que não seja a execução do Contrato.</w:t>
            </w:r>
          </w:p>
          <w:p w14:paraId="249F0EA9" w14:textId="77777777" w:rsidR="00B02909"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A obrigação das partes de acordo com as Subcláusulas 20.1 e 20.2 das CG acima mencionadas não se aplicará às informações que:</w:t>
            </w:r>
          </w:p>
          <w:p w14:paraId="05022AF6" w14:textId="77777777" w:rsidR="00B02909" w:rsidRPr="00896BE1" w:rsidRDefault="00B02909" w:rsidP="002C665D">
            <w:pPr>
              <w:numPr>
                <w:ilvl w:val="0"/>
                <w:numId w:val="43"/>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 xml:space="preserve">O Comprador ou o Fornecedor exige o compartilhamento com o </w:t>
            </w:r>
            <w:proofErr w:type="spellStart"/>
            <w:r w:rsidRPr="00896BE1">
              <w:rPr>
                <w:rFonts w:ascii="Arial" w:hAnsi="Arial" w:cs="Arial"/>
                <w:sz w:val="22"/>
                <w:szCs w:val="22"/>
              </w:rPr>
              <w:t>KfW</w:t>
            </w:r>
            <w:proofErr w:type="spellEnd"/>
            <w:r w:rsidRPr="00896BE1">
              <w:rPr>
                <w:rFonts w:ascii="Arial" w:hAnsi="Arial" w:cs="Arial"/>
                <w:sz w:val="22"/>
                <w:szCs w:val="22"/>
              </w:rPr>
              <w:t xml:space="preserve"> ou outras instituições participantes do financiamento do Contrato;</w:t>
            </w:r>
          </w:p>
          <w:p w14:paraId="3F36D05F" w14:textId="77777777" w:rsidR="00B02909" w:rsidRPr="00896BE1" w:rsidRDefault="00B02909" w:rsidP="002C665D">
            <w:pPr>
              <w:numPr>
                <w:ilvl w:val="0"/>
                <w:numId w:val="43"/>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Agora ou no futuro torna-se de conhecimento público sem culpa de nenhuma das partes;</w:t>
            </w:r>
          </w:p>
          <w:p w14:paraId="34E49E69" w14:textId="77777777" w:rsidR="00B02909" w:rsidRPr="00896BE1" w:rsidRDefault="00B02909" w:rsidP="002C665D">
            <w:pPr>
              <w:numPr>
                <w:ilvl w:val="0"/>
                <w:numId w:val="43"/>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Pode ser comprovado que estava em posse dessa parte no momento da divulgação e não foi obtido anteriormente, direta ou indiretamente, da outra parte; qualquer</w:t>
            </w:r>
          </w:p>
          <w:p w14:paraId="419DEA13" w14:textId="77777777" w:rsidR="00B02909" w:rsidRPr="00896BE1" w:rsidRDefault="00B02909" w:rsidP="002C665D">
            <w:pPr>
              <w:numPr>
                <w:ilvl w:val="0"/>
                <w:numId w:val="43"/>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De outra forma, isso foi legalmente disponibilizado a essa parte por um terceiro que não tinha obrigação de confidencialidade.</w:t>
            </w:r>
          </w:p>
          <w:p w14:paraId="6229C320" w14:textId="77777777" w:rsidR="00B02909"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As disposições anteriores desta Cláusula 20 das CG não modificarão de forma </w:t>
            </w:r>
            <w:proofErr w:type="gramStart"/>
            <w:r w:rsidRPr="00896BE1">
              <w:rPr>
                <w:rFonts w:ascii="Arial" w:hAnsi="Arial" w:cs="Arial"/>
                <w:sz w:val="22"/>
                <w:szCs w:val="22"/>
              </w:rPr>
              <w:t>alguma qualquer compromisso de confidencialidade assumido</w:t>
            </w:r>
            <w:proofErr w:type="gramEnd"/>
            <w:r w:rsidRPr="00896BE1">
              <w:rPr>
                <w:rFonts w:ascii="Arial" w:hAnsi="Arial" w:cs="Arial"/>
                <w:sz w:val="22"/>
                <w:szCs w:val="22"/>
              </w:rPr>
              <w:t xml:space="preserve"> por qualquer parte a quem esta obrigação se aplique antes da data do Contrato em relação aos Fornecimentos ou qualquer parte deles.</w:t>
            </w:r>
          </w:p>
          <w:p w14:paraId="772F95DD" w14:textId="77777777" w:rsidR="005C5FFF"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disposto na Cláusula 20 das CG permanecerá válido após o cumprimento ou rescisão do Contrato por qualquer motivo.</w:t>
            </w:r>
          </w:p>
        </w:tc>
      </w:tr>
      <w:tr w:rsidR="005C5FFF" w:rsidRPr="00896BE1" w14:paraId="3498E68D" w14:textId="77777777">
        <w:tc>
          <w:tcPr>
            <w:tcW w:w="2520" w:type="dxa"/>
          </w:tcPr>
          <w:p w14:paraId="30085A52" w14:textId="77777777" w:rsidR="005C5FFF" w:rsidRPr="00896BE1" w:rsidRDefault="00B02909" w:rsidP="002C665D">
            <w:pPr>
              <w:pStyle w:val="Head42"/>
              <w:numPr>
                <w:ilvl w:val="0"/>
                <w:numId w:val="38"/>
              </w:numPr>
              <w:spacing w:after="142" w:line="240" w:lineRule="atLeast"/>
              <w:rPr>
                <w:rFonts w:ascii="Arial" w:hAnsi="Arial" w:cs="Arial"/>
                <w:sz w:val="22"/>
                <w:szCs w:val="22"/>
              </w:rPr>
            </w:pPr>
            <w:bookmarkStart w:id="305" w:name="_Toc523752028"/>
            <w:r w:rsidRPr="00896BE1">
              <w:rPr>
                <w:rFonts w:ascii="Arial" w:hAnsi="Arial" w:cs="Arial"/>
                <w:sz w:val="22"/>
                <w:szCs w:val="22"/>
              </w:rPr>
              <w:lastRenderedPageBreak/>
              <w:t>Terceirização</w:t>
            </w:r>
            <w:bookmarkEnd w:id="305"/>
          </w:p>
        </w:tc>
        <w:tc>
          <w:tcPr>
            <w:tcW w:w="6552" w:type="dxa"/>
          </w:tcPr>
          <w:p w14:paraId="4B7DB69B" w14:textId="77777777" w:rsidR="00B02909"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Fornecedor informará o Comprador por escrito de todos os subcontratos que conceder nos termos do Contrato, caso não os tenha especificado na sua Oferta. Tais notificações, na Oferta original ou nas Ofertas subsequentes, não isentarão o Fornecedor de suas obrigações, deveres e compromissos ou responsabilidades incorridas nos termos do Contrato.</w:t>
            </w:r>
          </w:p>
          <w:p w14:paraId="30D348B4" w14:textId="77777777" w:rsidR="00721D86" w:rsidRPr="00896BE1" w:rsidRDefault="00B02909"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Todas as subcontratações deverão respeitar o disposto nas Cláusulas 3 e 7 das CG.</w:t>
            </w:r>
          </w:p>
        </w:tc>
      </w:tr>
      <w:tr w:rsidR="005C5FFF" w:rsidRPr="00896BE1" w14:paraId="124D5983" w14:textId="77777777">
        <w:tc>
          <w:tcPr>
            <w:tcW w:w="2520" w:type="dxa"/>
          </w:tcPr>
          <w:p w14:paraId="68D17BCC" w14:textId="77777777" w:rsidR="005C5FFF" w:rsidRPr="00896BE1" w:rsidRDefault="00B02909" w:rsidP="002C665D">
            <w:pPr>
              <w:pStyle w:val="Head42"/>
              <w:numPr>
                <w:ilvl w:val="0"/>
                <w:numId w:val="38"/>
              </w:numPr>
              <w:spacing w:after="142" w:line="240" w:lineRule="atLeast"/>
              <w:rPr>
                <w:rFonts w:ascii="Arial" w:hAnsi="Arial" w:cs="Arial"/>
                <w:sz w:val="22"/>
                <w:szCs w:val="22"/>
              </w:rPr>
            </w:pPr>
            <w:bookmarkStart w:id="306" w:name="_Toc523752029"/>
            <w:r w:rsidRPr="00896BE1">
              <w:rPr>
                <w:rFonts w:ascii="Arial" w:hAnsi="Arial" w:cs="Arial"/>
                <w:sz w:val="22"/>
                <w:szCs w:val="22"/>
              </w:rPr>
              <w:t>Especificações e padrões</w:t>
            </w:r>
            <w:bookmarkEnd w:id="306"/>
          </w:p>
        </w:tc>
        <w:tc>
          <w:tcPr>
            <w:tcW w:w="6552" w:type="dxa"/>
          </w:tcPr>
          <w:p w14:paraId="47873360" w14:textId="77777777" w:rsidR="00B02909" w:rsidRPr="00896BE1" w:rsidRDefault="001764F2" w:rsidP="00135CB6">
            <w:p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896BE1">
              <w:rPr>
                <w:rFonts w:ascii="Arial" w:hAnsi="Arial" w:cs="Arial"/>
                <w:sz w:val="22"/>
                <w:szCs w:val="22"/>
              </w:rPr>
              <w:t>22.1 Especificações Técnicas e Projetos</w:t>
            </w:r>
          </w:p>
          <w:p w14:paraId="28CAC3CA" w14:textId="77777777" w:rsidR="00B02909" w:rsidRPr="00896BE1" w:rsidRDefault="00B02909" w:rsidP="002C665D">
            <w:pPr>
              <w:numPr>
                <w:ilvl w:val="0"/>
                <w:numId w:val="44"/>
              </w:numPr>
              <w:tabs>
                <w:tab w:val="left" w:pos="1166"/>
              </w:tabs>
              <w:spacing w:after="142" w:line="240" w:lineRule="atLeast"/>
              <w:ind w:right="-54"/>
              <w:jc w:val="both"/>
              <w:rPr>
                <w:rFonts w:ascii="Arial" w:hAnsi="Arial" w:cs="Arial"/>
                <w:sz w:val="22"/>
                <w:szCs w:val="22"/>
              </w:rPr>
            </w:pPr>
            <w:r w:rsidRPr="00896BE1">
              <w:rPr>
                <w:rFonts w:ascii="Arial" w:hAnsi="Arial" w:cs="Arial"/>
                <w:sz w:val="22"/>
                <w:szCs w:val="22"/>
              </w:rPr>
              <w:t xml:space="preserve">Os Bens e Serviços Relacionados fornecidos nos termos deste Contrato deverão estar em conformidade com as especificações técnicas e padrões </w:t>
            </w:r>
            <w:r w:rsidRPr="00896BE1">
              <w:rPr>
                <w:rFonts w:ascii="Arial" w:hAnsi="Arial" w:cs="Arial"/>
                <w:sz w:val="22"/>
                <w:szCs w:val="22"/>
              </w:rPr>
              <w:lastRenderedPageBreak/>
              <w:t>estabelecidos na Seção VII, Lista de Requisitos e, quando nenhuma referência for feita a um padrão aplicável, o padrão será equivalente ou superior aos padrões oficiais. cuja aplicação seja apropriada no país de origem das Mercadorias;</w:t>
            </w:r>
          </w:p>
          <w:p w14:paraId="05C5F507" w14:textId="77777777" w:rsidR="00B02909" w:rsidRPr="00896BE1" w:rsidRDefault="00B02909" w:rsidP="002C665D">
            <w:pPr>
              <w:numPr>
                <w:ilvl w:val="0"/>
                <w:numId w:val="44"/>
              </w:numPr>
              <w:tabs>
                <w:tab w:val="left" w:pos="1166"/>
              </w:tabs>
              <w:spacing w:after="142" w:line="240" w:lineRule="atLeast"/>
              <w:ind w:right="-54"/>
              <w:jc w:val="both"/>
              <w:rPr>
                <w:rFonts w:ascii="Arial" w:hAnsi="Arial" w:cs="Arial"/>
                <w:sz w:val="22"/>
                <w:szCs w:val="22"/>
              </w:rPr>
            </w:pPr>
            <w:r w:rsidRPr="00896BE1">
              <w:rPr>
                <w:rFonts w:ascii="Arial" w:hAnsi="Arial" w:cs="Arial"/>
                <w:sz w:val="22"/>
                <w:szCs w:val="22"/>
              </w:rPr>
              <w:t>O Fornecedor terá o direito de recusar a responsabilidade por qualquer projeto, dado, desenho, especificação ou outro documento, ou por qualquer modificação fornecida ou projetada por ou em nome do Comprador, notificando o Comprador de tal rejeição;</w:t>
            </w:r>
          </w:p>
          <w:p w14:paraId="1655BC73" w14:textId="77777777" w:rsidR="00133F11" w:rsidRPr="00896BE1" w:rsidRDefault="00B02909" w:rsidP="002C665D">
            <w:pPr>
              <w:numPr>
                <w:ilvl w:val="0"/>
                <w:numId w:val="44"/>
              </w:numPr>
              <w:tabs>
                <w:tab w:val="left" w:pos="1166"/>
              </w:tabs>
              <w:spacing w:after="142" w:line="240" w:lineRule="atLeast"/>
              <w:ind w:right="-54"/>
              <w:jc w:val="both"/>
              <w:rPr>
                <w:rFonts w:ascii="Arial" w:hAnsi="Arial" w:cs="Arial"/>
                <w:sz w:val="22"/>
                <w:szCs w:val="22"/>
              </w:rPr>
            </w:pPr>
            <w:r w:rsidRPr="00896BE1">
              <w:rPr>
                <w:rFonts w:ascii="Arial" w:hAnsi="Arial" w:cs="Arial"/>
                <w:sz w:val="22"/>
                <w:szCs w:val="22"/>
              </w:rPr>
              <w:t>Quando no Contrato forem feitas referências a códigos e normas segundo os quais o mesmo deverá ser executado, a edição ou versão revisada de tais códigos e normas será a especificada na Lista de Requisitos. Qualquer alteração a tais códigos ou normas durante a execução do Contrato será aplicada somente com a aprovação prévia do Comprador e tal alteração será regida de acordo com a Cláusula 33 das CG.</w:t>
            </w:r>
          </w:p>
          <w:p w14:paraId="722B5660" w14:textId="77777777" w:rsidR="00D871BB" w:rsidRPr="00896BE1" w:rsidRDefault="00D871BB" w:rsidP="00D871BB">
            <w:p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896BE1">
              <w:rPr>
                <w:rFonts w:ascii="Arial" w:hAnsi="Arial" w:cs="Arial"/>
                <w:sz w:val="22"/>
                <w:szCs w:val="22"/>
              </w:rPr>
              <w:t>22.2 Peças sobressalentes</w:t>
            </w:r>
          </w:p>
          <w:p w14:paraId="039D8F79" w14:textId="77777777" w:rsidR="00D871BB" w:rsidRPr="00896BE1" w:rsidRDefault="00D871BB" w:rsidP="002C665D">
            <w:pPr>
              <w:numPr>
                <w:ilvl w:val="0"/>
                <w:numId w:val="65"/>
              </w:num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896BE1">
              <w:rPr>
                <w:rFonts w:ascii="Arial" w:hAnsi="Arial" w:cs="Arial"/>
                <w:sz w:val="22"/>
                <w:szCs w:val="22"/>
              </w:rPr>
              <w:t>O Fornecedor deverá possuir inventário suficiente para garantir a existência de stock de bens consumíveis e peças sobressalentes. Outras peças e componentes serão fornecidos o mais rapidamente possível, mas em qualquer caso dentro do prazo especificado nas especificações CE, no que diz respeito à realização do pedido.</w:t>
            </w:r>
          </w:p>
          <w:p w14:paraId="4E95CC54" w14:textId="77777777" w:rsidR="00D871BB" w:rsidRPr="00896BE1" w:rsidRDefault="00D871BB" w:rsidP="002C665D">
            <w:pPr>
              <w:numPr>
                <w:ilvl w:val="0"/>
                <w:numId w:val="65"/>
              </w:num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896BE1">
              <w:rPr>
                <w:rFonts w:ascii="Arial" w:hAnsi="Arial" w:cs="Arial"/>
                <w:sz w:val="22"/>
                <w:szCs w:val="22"/>
              </w:rPr>
              <w:t>O Fornecedor será, durante os anos especificados na CE a partir da data de entrega e comissionamento, obrigado a fornecer peças sobressalentes. Contudo, o Fornecedor deverá, em caso de término da produção de peças de reposição:</w:t>
            </w:r>
          </w:p>
          <w:p w14:paraId="63CC9545" w14:textId="77777777" w:rsidR="00D871BB" w:rsidRPr="00896BE1" w:rsidRDefault="00D871BB" w:rsidP="002C665D">
            <w:pPr>
              <w:numPr>
                <w:ilvl w:val="1"/>
                <w:numId w:val="65"/>
              </w:numPr>
              <w:tabs>
                <w:tab w:val="left" w:pos="599"/>
              </w:tabs>
              <w:suppressAutoHyphens/>
              <w:overflowPunct w:val="0"/>
              <w:autoSpaceDE w:val="0"/>
              <w:autoSpaceDN w:val="0"/>
              <w:adjustRightInd w:val="0"/>
              <w:spacing w:after="142" w:line="240" w:lineRule="atLeast"/>
              <w:ind w:left="1166" w:hanging="284"/>
              <w:jc w:val="both"/>
              <w:textAlignment w:val="baseline"/>
              <w:rPr>
                <w:rFonts w:ascii="Arial" w:hAnsi="Arial" w:cs="Arial"/>
                <w:sz w:val="22"/>
                <w:szCs w:val="22"/>
              </w:rPr>
            </w:pPr>
            <w:r w:rsidRPr="00896BE1">
              <w:rPr>
                <w:rFonts w:ascii="Arial" w:hAnsi="Arial" w:cs="Arial"/>
                <w:sz w:val="22"/>
                <w:szCs w:val="22"/>
              </w:rPr>
              <w:t>Enviar aviso prévio ao Comprador informando da pendência de conclusão, com prazo que permita ao Comprador obter o que for necessário; e</w:t>
            </w:r>
          </w:p>
          <w:p w14:paraId="3A876157" w14:textId="77777777" w:rsidR="00F05E0B" w:rsidRPr="00896BE1" w:rsidRDefault="00D871BB" w:rsidP="002C665D">
            <w:pPr>
              <w:numPr>
                <w:ilvl w:val="1"/>
                <w:numId w:val="65"/>
              </w:numPr>
              <w:tabs>
                <w:tab w:val="left" w:pos="599"/>
              </w:tabs>
              <w:suppressAutoHyphens/>
              <w:overflowPunct w:val="0"/>
              <w:autoSpaceDE w:val="0"/>
              <w:autoSpaceDN w:val="0"/>
              <w:adjustRightInd w:val="0"/>
              <w:spacing w:after="142" w:line="240" w:lineRule="atLeast"/>
              <w:ind w:left="1166" w:hanging="284"/>
              <w:jc w:val="both"/>
              <w:textAlignment w:val="baseline"/>
              <w:rPr>
                <w:rFonts w:ascii="Arial" w:hAnsi="Arial" w:cs="Arial"/>
                <w:sz w:val="22"/>
                <w:szCs w:val="22"/>
              </w:rPr>
            </w:pPr>
            <w:proofErr w:type="spellStart"/>
            <w:r w:rsidRPr="00896BE1">
              <w:rPr>
                <w:rFonts w:ascii="Arial" w:hAnsi="Arial" w:cs="Arial"/>
                <w:sz w:val="22"/>
                <w:szCs w:val="22"/>
              </w:rPr>
              <w:t>Fornecer</w:t>
            </w:r>
            <w:proofErr w:type="spellEnd"/>
            <w:r w:rsidRPr="00896BE1">
              <w:rPr>
                <w:rFonts w:ascii="Arial" w:hAnsi="Arial" w:cs="Arial"/>
                <w:sz w:val="22"/>
                <w:szCs w:val="22"/>
              </w:rPr>
              <w:t>, após a conclusão, sem nenhum custo para o Comprador, os programas, planos/gráficos e especificações dos componentes de substituição, se e quando necessário.</w:t>
            </w:r>
          </w:p>
          <w:p w14:paraId="76AE284F" w14:textId="77777777" w:rsidR="00071036" w:rsidRPr="00896BE1" w:rsidRDefault="00071036" w:rsidP="003506A4">
            <w:pPr>
              <w:tabs>
                <w:tab w:val="left" w:pos="599"/>
              </w:tabs>
              <w:suppressAutoHyphens/>
              <w:overflowPunct w:val="0"/>
              <w:autoSpaceDE w:val="0"/>
              <w:autoSpaceDN w:val="0"/>
              <w:adjustRightInd w:val="0"/>
              <w:spacing w:after="142" w:line="240" w:lineRule="atLeast"/>
              <w:jc w:val="both"/>
              <w:textAlignment w:val="baseline"/>
              <w:rPr>
                <w:rFonts w:ascii="Arial" w:hAnsi="Arial" w:cs="Arial"/>
                <w:sz w:val="22"/>
                <w:szCs w:val="22"/>
              </w:rPr>
            </w:pPr>
          </w:p>
        </w:tc>
      </w:tr>
      <w:tr w:rsidR="005C5FFF" w:rsidRPr="00896BE1" w14:paraId="511D77EC" w14:textId="77777777">
        <w:tc>
          <w:tcPr>
            <w:tcW w:w="2520" w:type="dxa"/>
          </w:tcPr>
          <w:p w14:paraId="3C6F9EFA" w14:textId="77777777" w:rsidR="005C5FFF" w:rsidRPr="00896BE1" w:rsidRDefault="00A66668" w:rsidP="002C665D">
            <w:pPr>
              <w:pStyle w:val="Head42"/>
              <w:numPr>
                <w:ilvl w:val="0"/>
                <w:numId w:val="38"/>
              </w:numPr>
              <w:spacing w:after="142" w:line="240" w:lineRule="atLeast"/>
              <w:rPr>
                <w:rFonts w:ascii="Arial" w:hAnsi="Arial" w:cs="Arial"/>
                <w:sz w:val="22"/>
                <w:szCs w:val="22"/>
              </w:rPr>
            </w:pPr>
            <w:bookmarkStart w:id="307" w:name="_Toc523752030"/>
            <w:r w:rsidRPr="00896BE1">
              <w:rPr>
                <w:rFonts w:ascii="Arial" w:hAnsi="Arial" w:cs="Arial"/>
                <w:sz w:val="22"/>
                <w:szCs w:val="22"/>
              </w:rPr>
              <w:lastRenderedPageBreak/>
              <w:t>Embalagem e Documentos</w:t>
            </w:r>
            <w:bookmarkEnd w:id="307"/>
          </w:p>
        </w:tc>
        <w:tc>
          <w:tcPr>
            <w:tcW w:w="6552" w:type="dxa"/>
          </w:tcPr>
          <w:p w14:paraId="2132B2FD" w14:textId="77777777" w:rsidR="00A66668" w:rsidRPr="00896BE1" w:rsidRDefault="00A66668"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Fornecedor embalará as Mercadorias da maneira necessária para evitar que sejam danificadas ou deterioradas durante o transporte até o local de destino indicado no Contrato. A embalagem deve ser adequada para suportar, sem limitação, manuseio brusco, exposição a temperaturas extremas, sal e precipitação, e armazenamento em espaços abertos. O tamanho e o peso da embalagem levarão em consideração, quando apropriado, o afastamento do destino designado das Mercadorias e a falta de equipamentos pesados de carga e </w:t>
            </w:r>
            <w:r w:rsidRPr="00896BE1">
              <w:rPr>
                <w:rFonts w:ascii="Arial" w:hAnsi="Arial" w:cs="Arial"/>
                <w:sz w:val="22"/>
                <w:szCs w:val="22"/>
              </w:rPr>
              <w:lastRenderedPageBreak/>
              <w:t>descarga em todos os pontos onde as Mercadorias devem ser transbordadas.</w:t>
            </w:r>
          </w:p>
          <w:p w14:paraId="31096968" w14:textId="77777777" w:rsidR="005C5FFF" w:rsidRPr="00896BE1" w:rsidRDefault="00A66668"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As embalagens, identificações e documentos colocados dentro e fora das embalagens deverão cumprir rigorosamente os requisitos especiais que foram expressamente estipulados no Contrato, e quaisquer outros requisitos, se houver, especificados na </w:t>
            </w:r>
            <w:r w:rsidR="008B290E" w:rsidRPr="00896BE1">
              <w:rPr>
                <w:rFonts w:ascii="Arial" w:hAnsi="Arial" w:cs="Arial"/>
                <w:b/>
                <w:sz w:val="22"/>
                <w:szCs w:val="22"/>
              </w:rPr>
              <w:t xml:space="preserve">CE </w:t>
            </w:r>
            <w:r w:rsidRPr="00896BE1">
              <w:rPr>
                <w:rFonts w:ascii="Arial" w:hAnsi="Arial" w:cs="Arial"/>
                <w:sz w:val="22"/>
                <w:szCs w:val="22"/>
              </w:rPr>
              <w:t>e em qualquer outra instrução fornecida pelo Comprador.</w:t>
            </w:r>
          </w:p>
        </w:tc>
      </w:tr>
      <w:tr w:rsidR="005C5FFF" w:rsidRPr="00896BE1" w14:paraId="0BBE5D33" w14:textId="77777777">
        <w:tc>
          <w:tcPr>
            <w:tcW w:w="2520" w:type="dxa"/>
          </w:tcPr>
          <w:p w14:paraId="728E7AF6" w14:textId="77777777" w:rsidR="005C5FFF" w:rsidRPr="00896BE1" w:rsidRDefault="006C7E1C" w:rsidP="002C665D">
            <w:pPr>
              <w:pStyle w:val="Head42"/>
              <w:numPr>
                <w:ilvl w:val="0"/>
                <w:numId w:val="38"/>
              </w:numPr>
              <w:spacing w:after="142" w:line="240" w:lineRule="atLeast"/>
              <w:rPr>
                <w:rFonts w:ascii="Arial" w:hAnsi="Arial" w:cs="Arial"/>
                <w:sz w:val="22"/>
                <w:szCs w:val="22"/>
              </w:rPr>
            </w:pPr>
            <w:bookmarkStart w:id="308" w:name="_Toc523752031"/>
            <w:r w:rsidRPr="00896BE1">
              <w:rPr>
                <w:rFonts w:ascii="Arial" w:hAnsi="Arial" w:cs="Arial"/>
                <w:sz w:val="22"/>
                <w:szCs w:val="22"/>
              </w:rPr>
              <w:lastRenderedPageBreak/>
              <w:t>Seguro</w:t>
            </w:r>
            <w:bookmarkEnd w:id="308"/>
          </w:p>
        </w:tc>
        <w:tc>
          <w:tcPr>
            <w:tcW w:w="6552" w:type="dxa"/>
          </w:tcPr>
          <w:p w14:paraId="5F103497" w14:textId="77777777" w:rsidR="005C5FFF" w:rsidRPr="00896BE1" w:rsidRDefault="006C7E1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Salvo disposição em contrário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os Bens fornecidos nos termos do Contrato serão totalmente segurados, em moeda livremente conversível de um país elegível, contra risco de perda ou danos incidentais ocorridos durante a fabricação ou aquisição, transporte, armazenamento e entrega, de acordo com 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aplicáveis ou conforme previsto na </w:t>
            </w:r>
            <w:r w:rsidR="008B290E" w:rsidRPr="00896BE1">
              <w:rPr>
                <w:rFonts w:ascii="Arial" w:hAnsi="Arial" w:cs="Arial"/>
                <w:b/>
                <w:sz w:val="22"/>
                <w:szCs w:val="22"/>
              </w:rPr>
              <w:t xml:space="preserve">CE </w:t>
            </w:r>
            <w:r w:rsidRPr="00896BE1">
              <w:rPr>
                <w:rFonts w:ascii="Arial" w:hAnsi="Arial" w:cs="Arial"/>
                <w:sz w:val="22"/>
                <w:szCs w:val="22"/>
              </w:rPr>
              <w:t>.</w:t>
            </w:r>
          </w:p>
        </w:tc>
      </w:tr>
      <w:tr w:rsidR="005C5FFF" w:rsidRPr="00896BE1" w14:paraId="069050CC" w14:textId="77777777">
        <w:tc>
          <w:tcPr>
            <w:tcW w:w="2520" w:type="dxa"/>
          </w:tcPr>
          <w:p w14:paraId="210A26ED" w14:textId="77777777" w:rsidR="005C5FFF" w:rsidRPr="00896BE1" w:rsidRDefault="006C7E1C" w:rsidP="002C665D">
            <w:pPr>
              <w:pStyle w:val="Head42"/>
              <w:numPr>
                <w:ilvl w:val="0"/>
                <w:numId w:val="38"/>
              </w:numPr>
              <w:spacing w:after="142" w:line="240" w:lineRule="atLeast"/>
              <w:rPr>
                <w:rFonts w:ascii="Arial" w:hAnsi="Arial" w:cs="Arial"/>
                <w:sz w:val="22"/>
                <w:szCs w:val="22"/>
              </w:rPr>
            </w:pPr>
            <w:bookmarkStart w:id="309" w:name="_Toc523752032"/>
            <w:r w:rsidRPr="00896BE1">
              <w:rPr>
                <w:rFonts w:ascii="Arial" w:hAnsi="Arial" w:cs="Arial"/>
                <w:sz w:val="22"/>
                <w:szCs w:val="22"/>
              </w:rPr>
              <w:t>Transporte</w:t>
            </w:r>
            <w:bookmarkEnd w:id="309"/>
          </w:p>
        </w:tc>
        <w:tc>
          <w:tcPr>
            <w:tcW w:w="6552" w:type="dxa"/>
          </w:tcPr>
          <w:p w14:paraId="1D840AD2" w14:textId="77777777" w:rsidR="006C7E1C" w:rsidRPr="00896BE1" w:rsidRDefault="006C7E1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Salvo disposição em contrário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a responsabilidade pelos preparativos de transporte das Mercadorias será regida pelos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indicados.</w:t>
            </w:r>
          </w:p>
          <w:p w14:paraId="6D9FE105" w14:textId="77777777" w:rsidR="006C7E1C" w:rsidRPr="00896BE1" w:rsidRDefault="006C7E1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Fornecedor poderá ser obrigado a fornecer a totalidade ou parte dos seguintes serviços, incluindo outros serviços, se existirem, conforme estabelecido no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p>
          <w:p w14:paraId="298868A4" w14:textId="77777777" w:rsidR="006C7E1C" w:rsidRPr="00896BE1" w:rsidRDefault="006C7E1C" w:rsidP="002C665D">
            <w:pPr>
              <w:numPr>
                <w:ilvl w:val="0"/>
                <w:numId w:val="45"/>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A execução ou supervisão da montagem da Mercadoria no local e/ou a ativação do serviço;</w:t>
            </w:r>
          </w:p>
          <w:p w14:paraId="71231DBD" w14:textId="77777777" w:rsidR="006C7E1C" w:rsidRPr="00896BE1" w:rsidRDefault="006C7E1C" w:rsidP="002C665D">
            <w:pPr>
              <w:numPr>
                <w:ilvl w:val="0"/>
                <w:numId w:val="45"/>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O fornecimento de ferramentas necessárias à montagem e/ou manutenção da Mercadoria;</w:t>
            </w:r>
          </w:p>
          <w:p w14:paraId="6B38C468" w14:textId="77777777" w:rsidR="006C7E1C" w:rsidRPr="00896BE1" w:rsidRDefault="006C7E1C" w:rsidP="002C665D">
            <w:pPr>
              <w:numPr>
                <w:ilvl w:val="0"/>
                <w:numId w:val="45"/>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Fornecer manual detalhado de operação e manutenção para cada item relevante das Mercadorias;</w:t>
            </w:r>
          </w:p>
          <w:p w14:paraId="7BD3C795" w14:textId="77777777" w:rsidR="006C7E1C" w:rsidRPr="00896BE1" w:rsidRDefault="006C7E1C" w:rsidP="002C665D">
            <w:pPr>
              <w:numPr>
                <w:ilvl w:val="0"/>
                <w:numId w:val="45"/>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A execução ou fiscalização ou manutenção e/ou reparação dos Bens, durante um período acordado entre as partes, entendendo-se que o Fornecedor mantém as suas obrigações de garantia conforme estabelecido no Contrato; e</w:t>
            </w:r>
          </w:p>
          <w:p w14:paraId="069C9E70" w14:textId="77777777" w:rsidR="006C7E1C" w:rsidRPr="00896BE1" w:rsidRDefault="006C7E1C" w:rsidP="002C665D">
            <w:pPr>
              <w:numPr>
                <w:ilvl w:val="0"/>
                <w:numId w:val="45"/>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O treinamento do pessoal do Comprador, na fábrica do Fornecedor e/ou no local, em relação à montagem, ativação de serviço, operação, manutenção e/ou reparo das Mercadorias.</w:t>
            </w:r>
          </w:p>
          <w:p w14:paraId="4176D32E" w14:textId="77777777" w:rsidR="005C5FFF" w:rsidRPr="00896BE1" w:rsidRDefault="006C7E1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Os preços faturados pela Fornecedora por Serviços Relacionados, caso não estejam incluídos nos preços do Contrato, deverão ser previamente acordados entre as partes e não deverão exceder os preços geralmente cobrados pela Fornecedora a outros prestadores por serviços idênticos.</w:t>
            </w:r>
          </w:p>
        </w:tc>
      </w:tr>
      <w:tr w:rsidR="005C5FFF" w:rsidRPr="00896BE1" w14:paraId="4A6A79F8" w14:textId="77777777">
        <w:tc>
          <w:tcPr>
            <w:tcW w:w="2520" w:type="dxa"/>
          </w:tcPr>
          <w:p w14:paraId="697867B7" w14:textId="77777777" w:rsidR="005C5FFF" w:rsidRPr="00896BE1" w:rsidRDefault="0090592C" w:rsidP="002C665D">
            <w:pPr>
              <w:pStyle w:val="Head42"/>
              <w:numPr>
                <w:ilvl w:val="0"/>
                <w:numId w:val="38"/>
              </w:numPr>
              <w:spacing w:after="142" w:line="240" w:lineRule="atLeast"/>
              <w:rPr>
                <w:rFonts w:ascii="Arial" w:hAnsi="Arial" w:cs="Arial"/>
                <w:sz w:val="22"/>
                <w:szCs w:val="22"/>
              </w:rPr>
            </w:pPr>
            <w:bookmarkStart w:id="310" w:name="_Toc523752033"/>
            <w:r w:rsidRPr="00896BE1">
              <w:rPr>
                <w:rFonts w:ascii="Arial" w:hAnsi="Arial" w:cs="Arial"/>
                <w:sz w:val="22"/>
                <w:szCs w:val="22"/>
              </w:rPr>
              <w:t>Inspeções e testes</w:t>
            </w:r>
            <w:bookmarkEnd w:id="310"/>
          </w:p>
        </w:tc>
        <w:tc>
          <w:tcPr>
            <w:tcW w:w="6552" w:type="dxa"/>
          </w:tcPr>
          <w:p w14:paraId="4B2FCDDE"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Fornecedor realizará todos os testes e/ou inspeções dos Bens e Serviços Relacionados conforme previsto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às suas próprias custas e sem nenhum custo para o Comprador.</w:t>
            </w:r>
          </w:p>
          <w:p w14:paraId="03F99731"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lastRenderedPageBreak/>
              <w:t xml:space="preserve">As inspeções e testes podem ser realizados nas instalações do Fornecedor ou de seus Subcontratados e/ou no local de destino designado das Mercadorias ou em outro local do país do Comprador estabelecido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De acordo com a Subcláusula 26.3 das CG, quando tais inspeções ou testes forem realizados nas instalações do Fornecedor ou de seus subcontratados, os inspetores receberão todas as facilidades e assistência razoáveis, incluindo acesso a planos e dados de produção, sem </w:t>
            </w:r>
            <w:proofErr w:type="spellStart"/>
            <w:r w:rsidRPr="00896BE1">
              <w:rPr>
                <w:rFonts w:ascii="Arial" w:hAnsi="Arial" w:cs="Arial"/>
                <w:sz w:val="22"/>
                <w:szCs w:val="22"/>
              </w:rPr>
              <w:t>sem</w:t>
            </w:r>
            <w:proofErr w:type="spellEnd"/>
            <w:r w:rsidRPr="00896BE1">
              <w:rPr>
                <w:rFonts w:ascii="Arial" w:hAnsi="Arial" w:cs="Arial"/>
                <w:sz w:val="22"/>
                <w:szCs w:val="22"/>
              </w:rPr>
              <w:t xml:space="preserve"> nenhum custo para o Comprador.</w:t>
            </w:r>
          </w:p>
          <w:p w14:paraId="1929E89A"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Comprador ou seu representante designado terá o direito de testemunhar os testes e/ou inspeções mencionados na Subcláusula 26.2 das CG, desde que assuma todos os custos e despesas causados pela sua participação, incluindo, mas não se limitando </w:t>
            </w:r>
            <w:proofErr w:type="gramStart"/>
            <w:r w:rsidRPr="00896BE1">
              <w:rPr>
                <w:rFonts w:ascii="Arial" w:hAnsi="Arial" w:cs="Arial"/>
                <w:sz w:val="22"/>
                <w:szCs w:val="22"/>
              </w:rPr>
              <w:t>a, custos</w:t>
            </w:r>
            <w:proofErr w:type="gramEnd"/>
            <w:r w:rsidRPr="00896BE1">
              <w:rPr>
                <w:rFonts w:ascii="Arial" w:hAnsi="Arial" w:cs="Arial"/>
                <w:sz w:val="22"/>
                <w:szCs w:val="22"/>
              </w:rPr>
              <w:t xml:space="preserve"> de viagens, hospedagem e alimentação.</w:t>
            </w:r>
          </w:p>
          <w:p w14:paraId="77CD1F74"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Quando o Fornecedor estiver pronto para realizar os referidos testes e inspeções, notificará prontamente o Comprador indicando o local e a hora. O Fornecedor obterá de terceiros, se aplicável, ou do fabricante qualquer permissão ou consentimento necessário para permitir que o Comprador ou seu representante designado testemunhe testes e/ou inspeções.</w:t>
            </w:r>
          </w:p>
          <w:p w14:paraId="133C983C"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Comprador poderá exigir do Fornecedor a realização de testes e/ou inspeções que não sejam exigidos no Contrato, mas que considere necessários para verificar se as características e o funcionamento das Mercadorias atendem às especificações técnicas, códigos e padrões estabelecidos no Contrato. Custos adicionais razoáveis incorridos pelo Fornecedor para tais testes e/ou inspeções serão adicionados ao preço do Contrato. Da mesma forma, se tais testes e/ou inspeções impedirem o progresso da fabricação e/ou o cumprimento de outras obrigações do Fornecedor nos termos do Contrato, os ajustes correspondentes deverão ser feitos nas Datas de Entrega e Cumprimento e nas demais obrigações afetadas.</w:t>
            </w:r>
          </w:p>
          <w:p w14:paraId="16A8E947"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Fornecedor apresentará ao Comprador um relatório dos resultados dos referidos testes e/ou inspeções.</w:t>
            </w:r>
          </w:p>
          <w:p w14:paraId="6909F419" w14:textId="77777777" w:rsidR="0090592C"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Comprador poderá rejeitar alguns dos Bens ou componentes </w:t>
            </w:r>
            <w:proofErr w:type="gramStart"/>
            <w:r w:rsidRPr="00896BE1">
              <w:rPr>
                <w:rFonts w:ascii="Arial" w:hAnsi="Arial" w:cs="Arial"/>
                <w:sz w:val="22"/>
                <w:szCs w:val="22"/>
              </w:rPr>
              <w:t>dos mesmos</w:t>
            </w:r>
            <w:proofErr w:type="gramEnd"/>
            <w:r w:rsidRPr="00896BE1">
              <w:rPr>
                <w:rFonts w:ascii="Arial" w:hAnsi="Arial" w:cs="Arial"/>
                <w:sz w:val="22"/>
                <w:szCs w:val="22"/>
              </w:rPr>
              <w:t xml:space="preserve"> que não passem nos testes e/ou inspeções ou não estejam em conformidade com as especificações. O Fornecedor retificará ou substituirá tais Bens ou componentes rejeitados ou fará as modificações necessárias para atender às especificações, sem nenhum custo para o Comprador. Da mesma forma, deverá repetir os testes e/ou inspeções, sem nenhum custo para o Comprador, uma vez que notifique o Comprador de acordo com a Subcláusula 26.4 das </w:t>
            </w:r>
            <w:r w:rsidR="000D727A" w:rsidRPr="00896BE1">
              <w:rPr>
                <w:rFonts w:ascii="Arial" w:hAnsi="Arial" w:cs="Arial"/>
                <w:sz w:val="22"/>
                <w:szCs w:val="22"/>
              </w:rPr>
              <w:t>CG.</w:t>
            </w:r>
          </w:p>
          <w:p w14:paraId="3DE662D6" w14:textId="77777777" w:rsidR="00B96F11"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Fornecedor aceita que nem a realização de testes e/ou inspeções das Mercadorias ou parte delas, nem a presença do Comprador ou de seu representante, nem a emissão de </w:t>
            </w:r>
            <w:r w:rsidRPr="00896BE1">
              <w:rPr>
                <w:rFonts w:ascii="Arial" w:hAnsi="Arial" w:cs="Arial"/>
                <w:sz w:val="22"/>
                <w:szCs w:val="22"/>
              </w:rPr>
              <w:lastRenderedPageBreak/>
              <w:t>relatórios, de acordo com a Subcláusula 26.6 das CG, afetarão isentá-lo de garantias ou outras obrigações decorrentes do Contrato.</w:t>
            </w:r>
          </w:p>
        </w:tc>
      </w:tr>
      <w:tr w:rsidR="005C5FFF" w:rsidRPr="00896BE1" w14:paraId="1938B03C" w14:textId="77777777">
        <w:tc>
          <w:tcPr>
            <w:tcW w:w="2520" w:type="dxa"/>
          </w:tcPr>
          <w:p w14:paraId="71D5EAD8" w14:textId="77777777" w:rsidR="005C5FFF" w:rsidRPr="00896BE1" w:rsidRDefault="0090592C" w:rsidP="002C665D">
            <w:pPr>
              <w:pStyle w:val="Head42"/>
              <w:numPr>
                <w:ilvl w:val="0"/>
                <w:numId w:val="38"/>
              </w:numPr>
              <w:spacing w:after="142" w:line="240" w:lineRule="atLeast"/>
              <w:rPr>
                <w:rFonts w:ascii="Arial" w:hAnsi="Arial" w:cs="Arial"/>
                <w:sz w:val="22"/>
                <w:szCs w:val="22"/>
              </w:rPr>
            </w:pPr>
            <w:bookmarkStart w:id="311" w:name="_Toc523752034"/>
            <w:r w:rsidRPr="00896BE1">
              <w:rPr>
                <w:rFonts w:ascii="Arial" w:hAnsi="Arial" w:cs="Arial"/>
                <w:sz w:val="22"/>
                <w:szCs w:val="22"/>
              </w:rPr>
              <w:lastRenderedPageBreak/>
              <w:t>Liquidação por Danos</w:t>
            </w:r>
            <w:bookmarkEnd w:id="311"/>
          </w:p>
        </w:tc>
        <w:tc>
          <w:tcPr>
            <w:tcW w:w="6552" w:type="dxa"/>
          </w:tcPr>
          <w:p w14:paraId="369F52CF" w14:textId="77777777" w:rsidR="005C5FFF" w:rsidRPr="00896BE1" w:rsidRDefault="0090592C"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Exceto conforme estabelecido na Cláusula 32 das CG, se o Fornecedor deixar de entregar a totalidade ou parte das Mercadorias ou de fornecer os Serviços Relacionados no prazo especificado no Contrato, sem prejuízo dos demais recursos de que o Comprador dispõe nos termos do Contrato, o Comprador poderá deduzir do Preço do Contrato para liquidação de danos, uma quantia equivalente à porcentagem do preço de entrega da Mercadoria atrasada ou dos serviços não prestados, estabelecida no </w:t>
            </w:r>
            <w:r w:rsidR="008B290E" w:rsidRPr="00896BE1">
              <w:rPr>
                <w:rFonts w:ascii="Arial" w:hAnsi="Arial" w:cs="Arial"/>
                <w:b/>
                <w:sz w:val="22"/>
                <w:szCs w:val="22"/>
              </w:rPr>
              <w:t xml:space="preserve">CE </w:t>
            </w:r>
            <w:r w:rsidRPr="00896BE1">
              <w:rPr>
                <w:rFonts w:ascii="Arial" w:hAnsi="Arial" w:cs="Arial"/>
                <w:sz w:val="22"/>
                <w:szCs w:val="22"/>
              </w:rPr>
              <w:t xml:space="preserve">por cada semana ou parte da semana de atraso até que a entrega seja efetuada ou o benefício entre em vigor, até atingir o percentual máximo especificado naqueles </w:t>
            </w:r>
            <w:r w:rsidR="008B290E" w:rsidRPr="00896BE1">
              <w:rPr>
                <w:rFonts w:ascii="Arial" w:hAnsi="Arial" w:cs="Arial"/>
                <w:b/>
                <w:sz w:val="22"/>
                <w:szCs w:val="22"/>
              </w:rPr>
              <w:t xml:space="preserve">CE </w:t>
            </w:r>
            <w:r w:rsidRPr="00896BE1">
              <w:rPr>
                <w:rFonts w:ascii="Arial" w:hAnsi="Arial" w:cs="Arial"/>
                <w:sz w:val="22"/>
                <w:szCs w:val="22"/>
              </w:rPr>
              <w:t>. Ao atingir o máximo estabelecido, o Comprador poderá rescindir o Contrato nos termos da Cláusula 35 das CG.</w:t>
            </w:r>
          </w:p>
        </w:tc>
      </w:tr>
      <w:tr w:rsidR="005C5FFF" w:rsidRPr="00896BE1" w14:paraId="369DB04E" w14:textId="77777777">
        <w:tc>
          <w:tcPr>
            <w:tcW w:w="2520" w:type="dxa"/>
          </w:tcPr>
          <w:p w14:paraId="2ECDA9E4" w14:textId="77777777" w:rsidR="005C5FFF" w:rsidRPr="00896BE1" w:rsidRDefault="0090592C" w:rsidP="002C665D">
            <w:pPr>
              <w:pStyle w:val="Head42"/>
              <w:numPr>
                <w:ilvl w:val="0"/>
                <w:numId w:val="38"/>
              </w:numPr>
              <w:spacing w:after="142" w:line="240" w:lineRule="atLeast"/>
              <w:rPr>
                <w:rFonts w:ascii="Arial" w:hAnsi="Arial" w:cs="Arial"/>
                <w:sz w:val="22"/>
                <w:szCs w:val="22"/>
              </w:rPr>
            </w:pPr>
            <w:bookmarkStart w:id="312" w:name="_Toc523752035"/>
            <w:r w:rsidRPr="00896BE1">
              <w:rPr>
                <w:rFonts w:ascii="Arial" w:hAnsi="Arial" w:cs="Arial"/>
                <w:sz w:val="22"/>
                <w:szCs w:val="22"/>
              </w:rPr>
              <w:t>Garantia de Mercadorias</w:t>
            </w:r>
            <w:bookmarkEnd w:id="312"/>
          </w:p>
        </w:tc>
        <w:tc>
          <w:tcPr>
            <w:tcW w:w="6552" w:type="dxa"/>
          </w:tcPr>
          <w:p w14:paraId="22FB5D3B" w14:textId="77777777" w:rsidR="000A7656" w:rsidRPr="00896BE1" w:rsidRDefault="000A765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Fornecedor garante que todos os Bens são novos, não utilizados, do modelo mais recente ou atual e incorporam todas as melhorias recentes em design e materiais, salvo disposição em contrário no Contrato.</w:t>
            </w:r>
          </w:p>
          <w:p w14:paraId="20346C43" w14:textId="77777777" w:rsidR="000A7656" w:rsidRPr="00896BE1" w:rsidRDefault="000A765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De acordo com a Subcláusula 22.1 (b) das CG, o Fornecedor garante que todos os Bens fornecidos estarão livres de defeitos decorrentes de atos e omissões incorridos pelo Fornecedor, ou decorrentes do projeto, materiais ou fabricação, durante o uso normal do as Mercadorias nas condições prevalecentes no país de destino designado.</w:t>
            </w:r>
          </w:p>
          <w:p w14:paraId="162A194A" w14:textId="77777777" w:rsidR="000A7656" w:rsidRPr="00896BE1" w:rsidRDefault="000A765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Salvo indicação em contrário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a garantia permanecerá em vigor durante o período cuja data de rescisão for o primeiro dos seguintes períodos: doze (12) meses a partir da data em que as Mercadorias, ou qualquer parte delas, conforme o caso, tenham sido entregues e aceitos no local de destino designado indicado no Contrato, ou dezoito (18) meses a partir da data de embarque no porto ou local de frete no país de origem.</w:t>
            </w:r>
          </w:p>
          <w:p w14:paraId="6818E247" w14:textId="77777777" w:rsidR="000A7656" w:rsidRPr="00896BE1" w:rsidRDefault="000A765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Comprador informará o Fornecedor sobre a natureza dos defeitos e fornecerá todas as evidências disponíveis imediatamente após descobri-los. O Comprador fornecerá ao Fornecedor instalações razoáveis para inspecionar tais defeitos.</w:t>
            </w:r>
          </w:p>
          <w:p w14:paraId="1DADB90D" w14:textId="77777777" w:rsidR="000A7656" w:rsidRPr="00896BE1" w:rsidRDefault="000A765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Assim que o Fornecedor receber tal comunicação, e dentro do prazo estabelecido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deverá reparar ou substituir os Bens defeituosos, ou suas peças, sem nenhum custo para o Comprador.</w:t>
            </w:r>
          </w:p>
          <w:p w14:paraId="2CA0F9D8" w14:textId="77777777" w:rsidR="00B5064D" w:rsidRPr="00896BE1" w:rsidRDefault="000A765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Se o Fornecedor, após ser notificado, não corrigir os defeitos no prazo estabelecido na </w:t>
            </w:r>
            <w:proofErr w:type="gramStart"/>
            <w:r w:rsidR="008B290E" w:rsidRPr="00896BE1">
              <w:rPr>
                <w:rFonts w:ascii="Arial" w:hAnsi="Arial" w:cs="Arial"/>
                <w:b/>
                <w:sz w:val="22"/>
                <w:szCs w:val="22"/>
              </w:rPr>
              <w:t xml:space="preserve">CE </w:t>
            </w:r>
            <w:r w:rsidRPr="00896BE1">
              <w:rPr>
                <w:rFonts w:ascii="Arial" w:hAnsi="Arial" w:cs="Arial"/>
                <w:sz w:val="22"/>
                <w:szCs w:val="22"/>
              </w:rPr>
              <w:t>,</w:t>
            </w:r>
            <w:proofErr w:type="gramEnd"/>
            <w:r w:rsidRPr="00896BE1">
              <w:rPr>
                <w:rFonts w:ascii="Arial" w:hAnsi="Arial" w:cs="Arial"/>
                <w:sz w:val="22"/>
                <w:szCs w:val="22"/>
              </w:rPr>
              <w:t xml:space="preserve"> o Comprador, dentro de um prazo razoável, poderá proceder à tomada das medidas necessárias para remediar a situação, por conta e risco do Fornecedor. prejuízo de outros direitos que o </w:t>
            </w:r>
            <w:r w:rsidRPr="00896BE1">
              <w:rPr>
                <w:rFonts w:ascii="Arial" w:hAnsi="Arial" w:cs="Arial"/>
                <w:sz w:val="22"/>
                <w:szCs w:val="22"/>
              </w:rPr>
              <w:lastRenderedPageBreak/>
              <w:t>Comprador possa exercer contra o Fornecedor nos termos do Contrato.</w:t>
            </w:r>
          </w:p>
        </w:tc>
      </w:tr>
      <w:tr w:rsidR="005C5FFF" w:rsidRPr="00896BE1" w14:paraId="6EBF45A2" w14:textId="77777777">
        <w:tc>
          <w:tcPr>
            <w:tcW w:w="2520" w:type="dxa"/>
          </w:tcPr>
          <w:p w14:paraId="5A817C32" w14:textId="77777777" w:rsidR="005C5FFF" w:rsidRPr="00896BE1" w:rsidRDefault="001A0D23" w:rsidP="002C665D">
            <w:pPr>
              <w:pStyle w:val="Head42"/>
              <w:numPr>
                <w:ilvl w:val="0"/>
                <w:numId w:val="38"/>
              </w:numPr>
              <w:spacing w:after="142" w:line="240" w:lineRule="atLeast"/>
              <w:rPr>
                <w:rFonts w:ascii="Arial" w:hAnsi="Arial" w:cs="Arial"/>
                <w:sz w:val="22"/>
                <w:szCs w:val="22"/>
              </w:rPr>
            </w:pPr>
            <w:bookmarkStart w:id="313" w:name="_Toc523752036"/>
            <w:r w:rsidRPr="00896BE1">
              <w:rPr>
                <w:rFonts w:ascii="Arial" w:hAnsi="Arial" w:cs="Arial"/>
                <w:sz w:val="22"/>
                <w:szCs w:val="22"/>
              </w:rPr>
              <w:lastRenderedPageBreak/>
              <w:t>Compensação por direitos de patente</w:t>
            </w:r>
            <w:bookmarkEnd w:id="313"/>
          </w:p>
        </w:tc>
        <w:tc>
          <w:tcPr>
            <w:tcW w:w="6552" w:type="dxa"/>
          </w:tcPr>
          <w:p w14:paraId="34867E87" w14:textId="77777777" w:rsidR="000C3CAE" w:rsidRPr="00896BE1" w:rsidRDefault="000C3CA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De acordo com a Subcláusula 29.2 das CG, o Fornecedor indenizará e isentará o Comprador e seus funcionários e diretores em caso de ações judiciais, ações ou procedimentos administrativos, reclamações, demandas, perdas, danos, custos e despesas de qualquer natureza, incluindo despesas e taxas de representação legal, que o Comprador deverá incorrer como resultado de violação ou suposta violação de direitos de patente, uso de modelo, desenho registrado, marca registrada, direito autoral ou outro direito de propriedade intelectual registrada ou já existente na data do Contrato devido a:</w:t>
            </w:r>
          </w:p>
          <w:p w14:paraId="26B0DE41" w14:textId="77777777" w:rsidR="000C3CAE" w:rsidRPr="00896BE1" w:rsidRDefault="000C3CAE" w:rsidP="002C665D">
            <w:pPr>
              <w:numPr>
                <w:ilvl w:val="0"/>
                <w:numId w:val="46"/>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A instalação dos Bens pelo Fornecedor ou o uso dos Bens no País onde está localizado o local do projeto; e</w:t>
            </w:r>
          </w:p>
          <w:p w14:paraId="6A4B3BF4" w14:textId="77777777" w:rsidR="000C3CAE" w:rsidRPr="00896BE1" w:rsidRDefault="000C3CAE" w:rsidP="002C665D">
            <w:pPr>
              <w:numPr>
                <w:ilvl w:val="0"/>
                <w:numId w:val="46"/>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A venda dos produtos produzidos pelas Mercadorias em qualquer país.</w:t>
            </w:r>
          </w:p>
          <w:p w14:paraId="6347DF66" w14:textId="77777777" w:rsidR="000C3CAE" w:rsidRPr="00896BE1" w:rsidRDefault="000C3CAE" w:rsidP="000C3CAE">
            <w:pPr>
              <w:spacing w:after="142" w:line="240" w:lineRule="atLeast"/>
              <w:ind w:left="599" w:right="-54"/>
              <w:jc w:val="both"/>
              <w:rPr>
                <w:rFonts w:ascii="Arial" w:hAnsi="Arial" w:cs="Arial"/>
                <w:sz w:val="22"/>
                <w:szCs w:val="22"/>
              </w:rPr>
            </w:pPr>
            <w:r w:rsidRPr="00896BE1">
              <w:rPr>
                <w:rFonts w:ascii="Arial" w:hAnsi="Arial" w:cs="Arial"/>
                <w:sz w:val="22"/>
                <w:szCs w:val="22"/>
              </w:rPr>
              <w:t>A referida compensação não será aplicável se as Mercadorias ou parte delas forem utilizadas para fins não previstos no Contrato ou para fins que não possam razoavelmente ser inferidos do Contrato. A indenização também não cobrirá qualquer transgressão resultante do uso dos Bens ou de qualquer parte deles, ou de qualquer produto produzido como resultado de associação ou combinação com outros equipamentos, instalações ou materiais não fornecidos pelo Fornecedor nos termos do Contrato.</w:t>
            </w:r>
          </w:p>
          <w:p w14:paraId="57522B23" w14:textId="77777777" w:rsidR="000C3CAE" w:rsidRPr="00896BE1" w:rsidRDefault="000C3CA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Se um processo legal ou reclamação for movida contra o Comprador como resultado de qualquer uma das situações indicadas na Subcláusula 29.1 das CG, o Comprador notificará imediatamente o Fornecedor e o Fornecedor o fará, às suas próprias custas e em nome do Comprador responder a tal processo ou reclamação, e realizará as negociações necessárias para chegar a um acordo sobre tal processo ou reclamação.</w:t>
            </w:r>
          </w:p>
          <w:p w14:paraId="064DCAD0" w14:textId="77777777" w:rsidR="000C3CAE" w:rsidRPr="00896BE1" w:rsidRDefault="000C3CA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Se o Fornecedor não notificar o Comprador no prazo de vinte e oito (28) dias após o recebimento de tal comunicação sobre sua intenção de prosseguir com tais processos ou reivindicações, o Comprador terá o direito de tomar tais ações em seu próprio nome.</w:t>
            </w:r>
          </w:p>
          <w:p w14:paraId="716A5305" w14:textId="77777777" w:rsidR="000C3CAE" w:rsidRPr="00896BE1" w:rsidRDefault="000C3CA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Comprador compromete-se, a pedido do Fornecedor, a prestar toda a assistência possível para que o Fornecedor possa responder às ações ou reclamações judiciais acima mencionadas. O Comprador será reembolsado pelo Fornecedor por todas as despesas razoáveis incorridas.</w:t>
            </w:r>
          </w:p>
          <w:p w14:paraId="16FFCF45" w14:textId="77777777" w:rsidR="005C5FFF" w:rsidRPr="00896BE1" w:rsidRDefault="000C3CAE"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O Comprador deverá indenizar e isentar o Fornecedor e seus funcionários, executivos e Subcontratados, por qualquer litígio, ação judicial ou processo administrativo, reclamação, demanda, perda, dano, custo e despesa, de </w:t>
            </w:r>
            <w:r w:rsidRPr="00896BE1">
              <w:rPr>
                <w:rFonts w:ascii="Arial" w:hAnsi="Arial" w:cs="Arial"/>
                <w:sz w:val="22"/>
                <w:szCs w:val="22"/>
              </w:rPr>
              <w:lastRenderedPageBreak/>
              <w:t xml:space="preserve">qualquer natureza, incluindo honorários e despesas </w:t>
            </w:r>
            <w:proofErr w:type="gramStart"/>
            <w:r w:rsidRPr="00896BE1">
              <w:rPr>
                <w:rFonts w:ascii="Arial" w:hAnsi="Arial" w:cs="Arial"/>
                <w:sz w:val="22"/>
                <w:szCs w:val="22"/>
              </w:rPr>
              <w:t>advocatícias,.</w:t>
            </w:r>
            <w:proofErr w:type="gramEnd"/>
            <w:r w:rsidRPr="00896BE1">
              <w:rPr>
                <w:rFonts w:ascii="Arial" w:hAnsi="Arial" w:cs="Arial"/>
                <w:sz w:val="22"/>
                <w:szCs w:val="22"/>
              </w:rPr>
              <w:t xml:space="preserve"> que possa afetar o Fornecedor como resultado de qualquer violação ou suposta violação de patentes, modelos de dispositivos, designs registrados, marcas registradas, direitos autorais ou qualquer outro direito de propriedade intelectual registrado ou já existente na data do Contrato, que possam surgir devido a qualquer projeto, dados, planos, especificações ou outros documentos ou materiais que tenham sido fornecidos ou projetados pelo Comprador ou em seu nome.</w:t>
            </w:r>
          </w:p>
        </w:tc>
      </w:tr>
      <w:tr w:rsidR="005C5FFF" w:rsidRPr="00896BE1" w14:paraId="06D0DCFE" w14:textId="77777777">
        <w:tc>
          <w:tcPr>
            <w:tcW w:w="2520" w:type="dxa"/>
          </w:tcPr>
          <w:p w14:paraId="3ADF4134" w14:textId="77777777" w:rsidR="005C5FFF" w:rsidRPr="00896BE1" w:rsidRDefault="006E1B86" w:rsidP="002C665D">
            <w:pPr>
              <w:pStyle w:val="Head42"/>
              <w:numPr>
                <w:ilvl w:val="0"/>
                <w:numId w:val="38"/>
              </w:numPr>
              <w:spacing w:after="142" w:line="240" w:lineRule="atLeast"/>
              <w:rPr>
                <w:rFonts w:ascii="Arial" w:hAnsi="Arial" w:cs="Arial"/>
                <w:sz w:val="22"/>
                <w:szCs w:val="22"/>
              </w:rPr>
            </w:pPr>
            <w:bookmarkStart w:id="314" w:name="_Toc523752037"/>
            <w:r w:rsidRPr="00896BE1">
              <w:rPr>
                <w:rFonts w:ascii="Arial" w:hAnsi="Arial" w:cs="Arial"/>
                <w:sz w:val="22"/>
                <w:szCs w:val="22"/>
              </w:rPr>
              <w:lastRenderedPageBreak/>
              <w:t>Limitação de responsabilidade</w:t>
            </w:r>
            <w:bookmarkEnd w:id="314"/>
          </w:p>
        </w:tc>
        <w:tc>
          <w:tcPr>
            <w:tcW w:w="6552" w:type="dxa"/>
          </w:tcPr>
          <w:p w14:paraId="21D52A5B" w14:textId="77777777" w:rsidR="006E1B86"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Exceto em casos de negligência criminosa ou peculato,</w:t>
            </w:r>
          </w:p>
          <w:p w14:paraId="09C69CF5" w14:textId="77777777" w:rsidR="006E1B86" w:rsidRPr="00896BE1" w:rsidRDefault="006E1B86" w:rsidP="002C665D">
            <w:pPr>
              <w:numPr>
                <w:ilvl w:val="0"/>
                <w:numId w:val="47"/>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O Fornecedor não terá nenhuma responsabilidade contratual, extracontratual ou outra responsabilidade perante o Comprador por qualquer perda ou dano indireto ou consequencial, perda de uso, perda de produção ou perda de lucros ou custos de juros, desde que esta exclusão não se aplique a qualquer um deles. as obrigações do Fornecedor de pagar danos liquidados ao Comprador; e</w:t>
            </w:r>
          </w:p>
          <w:p w14:paraId="238029D0" w14:textId="77777777" w:rsidR="005C5FFF" w:rsidRPr="00896BE1" w:rsidRDefault="006E1B86" w:rsidP="002C665D">
            <w:pPr>
              <w:numPr>
                <w:ilvl w:val="0"/>
                <w:numId w:val="47"/>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A responsabilidade total do Fornecedor perante o Comprador, seja contratual, extracontratual ou outra, não excederá o Preço Total do Contrato, entendendo-se que tal limitação de responsabilidade não se aplicará aos custos decorrentes da reparação ou substituição de equipamentos defeituosos, nem. isso afeta a obrigação do Fornecedor de indenizar o Comprador por violações de patentes.</w:t>
            </w:r>
          </w:p>
        </w:tc>
      </w:tr>
      <w:tr w:rsidR="005C5FFF" w:rsidRPr="00896BE1" w14:paraId="67EB3351" w14:textId="77777777">
        <w:tc>
          <w:tcPr>
            <w:tcW w:w="2520" w:type="dxa"/>
          </w:tcPr>
          <w:p w14:paraId="15BABA3E" w14:textId="77777777" w:rsidR="005C5FFF" w:rsidRPr="00896BE1" w:rsidRDefault="006E1B86" w:rsidP="002C665D">
            <w:pPr>
              <w:pStyle w:val="Head42"/>
              <w:numPr>
                <w:ilvl w:val="0"/>
                <w:numId w:val="38"/>
              </w:numPr>
              <w:spacing w:after="142" w:line="240" w:lineRule="atLeast"/>
              <w:rPr>
                <w:rFonts w:ascii="Arial" w:hAnsi="Arial" w:cs="Arial"/>
                <w:sz w:val="22"/>
                <w:szCs w:val="22"/>
              </w:rPr>
            </w:pPr>
            <w:bookmarkStart w:id="315" w:name="_Toc523752038"/>
            <w:r w:rsidRPr="00896BE1">
              <w:rPr>
                <w:rFonts w:ascii="Arial" w:hAnsi="Arial" w:cs="Arial"/>
                <w:sz w:val="22"/>
                <w:szCs w:val="22"/>
              </w:rPr>
              <w:t>Mudança nas leis e regulamentos</w:t>
            </w:r>
            <w:bookmarkEnd w:id="315"/>
          </w:p>
        </w:tc>
        <w:tc>
          <w:tcPr>
            <w:tcW w:w="6552" w:type="dxa"/>
          </w:tcPr>
          <w:p w14:paraId="37879851" w14:textId="77777777" w:rsidR="005C5FFF"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Salvo indicação em contrário no Contrato, se após a data de 28 (vinte e oito) dias anteriores à apresentação das Propostas, qualquer lei, regulamento, decreto, portaria ou estatuto com caráter de lei entrar em vigor, for promulgado, revogado ou modificado no local do país do Comprador onde o Projeto está localizado (incluindo qualquer mudança na interpretação ou aplicação pelas autoridades competentes) e subsequentemente afeta a data de Entrega e/ou o Preço do Contrato, a referida Data de Entrega e/ou o Preço do Contrato será aumentado ou reduzido conforme apropriado, na medida em que o Fornecedor tenha sido afetado por essas alterações no desempenho de suas obrigações nos termos do Contrato. Não obstante o acima exposto, o referido aumento ou redução de custo não será pago separadamente nem será creditado se já tiver sido considerado nas disposições de ajuste de preços, se aplicável e de acordo com a Cláusula 15 das </w:t>
            </w:r>
            <w:r w:rsidR="000D727A" w:rsidRPr="00896BE1">
              <w:rPr>
                <w:rFonts w:ascii="Arial" w:hAnsi="Arial" w:cs="Arial"/>
                <w:sz w:val="22"/>
                <w:szCs w:val="22"/>
              </w:rPr>
              <w:t>CG.</w:t>
            </w:r>
          </w:p>
        </w:tc>
      </w:tr>
      <w:tr w:rsidR="005C5FFF" w:rsidRPr="00896BE1" w14:paraId="6B152921" w14:textId="77777777">
        <w:tc>
          <w:tcPr>
            <w:tcW w:w="2520" w:type="dxa"/>
          </w:tcPr>
          <w:p w14:paraId="451C86BD" w14:textId="77777777" w:rsidR="005C5FFF" w:rsidRPr="00896BE1" w:rsidRDefault="006E1B86" w:rsidP="002C665D">
            <w:pPr>
              <w:pStyle w:val="Head42"/>
              <w:numPr>
                <w:ilvl w:val="0"/>
                <w:numId w:val="38"/>
              </w:numPr>
              <w:spacing w:after="142" w:line="240" w:lineRule="atLeast"/>
              <w:rPr>
                <w:rFonts w:ascii="Arial" w:hAnsi="Arial" w:cs="Arial"/>
                <w:sz w:val="22"/>
                <w:szCs w:val="22"/>
              </w:rPr>
            </w:pPr>
            <w:bookmarkStart w:id="316" w:name="_Toc523752039"/>
            <w:r w:rsidRPr="00896BE1">
              <w:rPr>
                <w:rFonts w:ascii="Arial" w:hAnsi="Arial" w:cs="Arial"/>
                <w:sz w:val="22"/>
                <w:szCs w:val="22"/>
              </w:rPr>
              <w:t>Força Maior</w:t>
            </w:r>
            <w:bookmarkEnd w:id="316"/>
          </w:p>
        </w:tc>
        <w:tc>
          <w:tcPr>
            <w:tcW w:w="6552" w:type="dxa"/>
          </w:tcPr>
          <w:p w14:paraId="7269D21B" w14:textId="77777777" w:rsidR="006E1B86"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A Fornecedora não estará sujeita à execução de sua Garantia de Execução, liquidação por danos ou rescisão por inadimplência na medida em que o atraso ou descumprimento de suas obrigações nos termos do Contrato seja resultado de um evento de Força Maior.</w:t>
            </w:r>
          </w:p>
          <w:p w14:paraId="60AE40A8" w14:textId="77777777" w:rsidR="006E1B86"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Para os fins desta Cláusula, “Força Maior” significa um evento ou situação fora do controle do Fornecedor que é </w:t>
            </w:r>
            <w:r w:rsidRPr="00896BE1">
              <w:rPr>
                <w:rFonts w:ascii="Arial" w:hAnsi="Arial" w:cs="Arial"/>
                <w:sz w:val="22"/>
                <w:szCs w:val="22"/>
              </w:rPr>
              <w:lastRenderedPageBreak/>
              <w:t xml:space="preserve">imprevisível, inevitável e não decorre de descuido ou negligência do Fornecedor. Tais eventos podem incluir, mas não estão limitados </w:t>
            </w:r>
            <w:proofErr w:type="gramStart"/>
            <w:r w:rsidRPr="00896BE1">
              <w:rPr>
                <w:rFonts w:ascii="Arial" w:hAnsi="Arial" w:cs="Arial"/>
                <w:sz w:val="22"/>
                <w:szCs w:val="22"/>
              </w:rPr>
              <w:t>a, atos</w:t>
            </w:r>
            <w:proofErr w:type="gramEnd"/>
            <w:r w:rsidRPr="00896BE1">
              <w:rPr>
                <w:rFonts w:ascii="Arial" w:hAnsi="Arial" w:cs="Arial"/>
                <w:sz w:val="22"/>
                <w:szCs w:val="22"/>
              </w:rPr>
              <w:t xml:space="preserve"> do Comprador na sua capacidade soberana, guerras ou revoluções, incêndios, inundações, epidemias, restrições de quarentena e embargos de carga.</w:t>
            </w:r>
          </w:p>
          <w:p w14:paraId="17F347C6" w14:textId="77777777" w:rsidR="005C5FFF"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Se ocorrer um evento de Força Maior, o Fornecedor notificará o Comprador por escrito com a maior brevidade possível sobre tal condição e causa. Salvo disposição em contrário por escrito do Comprador, o Fornecedor continuará a cumprir as suas obrigações nos termos do Contrato na medida do razoavelmente praticável e procurará todos os meios alternativos de cumprimento que não sejam afetados pela situação de Força Maior existente.</w:t>
            </w:r>
          </w:p>
        </w:tc>
      </w:tr>
      <w:tr w:rsidR="005C5FFF" w:rsidRPr="00896BE1" w14:paraId="6692B463" w14:textId="77777777">
        <w:tc>
          <w:tcPr>
            <w:tcW w:w="2520" w:type="dxa"/>
          </w:tcPr>
          <w:p w14:paraId="25D7CBA7" w14:textId="77777777" w:rsidR="005C5FFF" w:rsidRPr="00896BE1" w:rsidRDefault="006E1B86" w:rsidP="002C665D">
            <w:pPr>
              <w:pStyle w:val="Head42"/>
              <w:numPr>
                <w:ilvl w:val="0"/>
                <w:numId w:val="38"/>
              </w:numPr>
              <w:spacing w:after="142" w:line="240" w:lineRule="atLeast"/>
              <w:rPr>
                <w:rFonts w:ascii="Arial" w:hAnsi="Arial" w:cs="Arial"/>
                <w:sz w:val="22"/>
                <w:szCs w:val="22"/>
              </w:rPr>
            </w:pPr>
            <w:bookmarkStart w:id="317" w:name="_Toc523752040"/>
            <w:r w:rsidRPr="00896BE1">
              <w:rPr>
                <w:rFonts w:ascii="Arial" w:hAnsi="Arial" w:cs="Arial"/>
                <w:sz w:val="22"/>
                <w:szCs w:val="22"/>
              </w:rPr>
              <w:lastRenderedPageBreak/>
              <w:t>Pedidos de alteração e alterações contratuais</w:t>
            </w:r>
            <w:bookmarkEnd w:id="317"/>
          </w:p>
        </w:tc>
        <w:tc>
          <w:tcPr>
            <w:tcW w:w="6552" w:type="dxa"/>
          </w:tcPr>
          <w:p w14:paraId="62AC9876" w14:textId="77777777" w:rsidR="006E1B86"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 Comprador poderá, a qualquer momento, efetuar alterações no quadro geral do Contrato, mediante ordem escrita dirigida ao Fornecedor nos termos da Cláusula 8 das CG, num ou mais dos seguintes aspetos:</w:t>
            </w:r>
          </w:p>
          <w:p w14:paraId="1261DC0F" w14:textId="77777777" w:rsidR="006E1B86" w:rsidRPr="00896BE1" w:rsidRDefault="006E1B86" w:rsidP="002C665D">
            <w:pPr>
              <w:numPr>
                <w:ilvl w:val="0"/>
                <w:numId w:val="48"/>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Desenhos, projetos ou especificações, onde os Bens a serem fornecidos nos termos do Contrato serão fabricados especificamente para o Comprador;</w:t>
            </w:r>
          </w:p>
          <w:p w14:paraId="4F43E239" w14:textId="77777777" w:rsidR="006E1B86" w:rsidRPr="00896BE1" w:rsidRDefault="006E1B86" w:rsidP="002C665D">
            <w:pPr>
              <w:numPr>
                <w:ilvl w:val="0"/>
                <w:numId w:val="48"/>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O método de envio ou embalagem;</w:t>
            </w:r>
          </w:p>
          <w:p w14:paraId="7A4A7613" w14:textId="77777777" w:rsidR="006E1B86" w:rsidRPr="00896BE1" w:rsidRDefault="006E1B86" w:rsidP="002C665D">
            <w:pPr>
              <w:numPr>
                <w:ilvl w:val="0"/>
                <w:numId w:val="48"/>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O destino designado; e</w:t>
            </w:r>
          </w:p>
          <w:p w14:paraId="15A0C126" w14:textId="77777777" w:rsidR="006E1B86" w:rsidRPr="00896BE1" w:rsidRDefault="006E1B86" w:rsidP="002C665D">
            <w:pPr>
              <w:numPr>
                <w:ilvl w:val="0"/>
                <w:numId w:val="48"/>
              </w:numPr>
              <w:tabs>
                <w:tab w:val="left" w:pos="1166"/>
              </w:tabs>
              <w:spacing w:after="142" w:line="240" w:lineRule="atLeast"/>
              <w:ind w:left="1166" w:right="-54" w:hanging="567"/>
              <w:jc w:val="both"/>
              <w:rPr>
                <w:rFonts w:ascii="Arial" w:hAnsi="Arial" w:cs="Arial"/>
                <w:sz w:val="22"/>
                <w:szCs w:val="22"/>
              </w:rPr>
            </w:pPr>
            <w:r w:rsidRPr="00896BE1">
              <w:rPr>
                <w:rFonts w:ascii="Arial" w:hAnsi="Arial" w:cs="Arial"/>
                <w:sz w:val="22"/>
                <w:szCs w:val="22"/>
              </w:rPr>
              <w:t>Os Serviços Relacionados que o Fornecedor deve fornecer.</w:t>
            </w:r>
          </w:p>
          <w:p w14:paraId="531E873A" w14:textId="77777777" w:rsidR="006E1B86"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Se alguma dessas alterações causar um aumento ou diminuição no custo ou no tempo necessário para o Fornecedor cumprir qualquer uma de suas obrigações nos termos do Contrato, um ajuste equitativo será feito no Preço do Contrato ou no Cronograma de Entrega/Conformidade, ou ambos, e. o Contrato será alterado em conformidade. O Fornecedor deverá apresentar a solicitação de ajuste nos termos desta Cláusula, no prazo de 28 (vinte e oito) dias a partir da data em que receber a solicitação de pedido de alteração do Comprador.</w:t>
            </w:r>
          </w:p>
          <w:p w14:paraId="55368D4B" w14:textId="77777777" w:rsidR="006E1B86"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Os preços que a Fornecedora cobrará pelos Serviços Relacionados que possam ser necessários, mas que não foram incluídos no Contrato, deverão ser previamente acordados entre as partes e não excederão os preços que a Fornecedora atualmente cobra de terceiros por serviços semelhantes.</w:t>
            </w:r>
          </w:p>
          <w:p w14:paraId="28D74C31" w14:textId="77777777" w:rsidR="005C5FFF" w:rsidRPr="00896BE1" w:rsidRDefault="006E1B86"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Sujeito ao acima exposto, nenhuma alteração ou modificação será feita no Contrato, exceto por alteração por escrito assinada por ambas as partes.</w:t>
            </w:r>
          </w:p>
        </w:tc>
      </w:tr>
      <w:tr w:rsidR="005C5FFF" w:rsidRPr="00896BE1" w14:paraId="1BAFAA3D" w14:textId="77777777">
        <w:tc>
          <w:tcPr>
            <w:tcW w:w="2520" w:type="dxa"/>
          </w:tcPr>
          <w:p w14:paraId="251F29D6" w14:textId="77777777" w:rsidR="005C5FFF" w:rsidRPr="00896BE1" w:rsidRDefault="00D1103A" w:rsidP="002C665D">
            <w:pPr>
              <w:pStyle w:val="Head42"/>
              <w:numPr>
                <w:ilvl w:val="0"/>
                <w:numId w:val="38"/>
              </w:numPr>
              <w:spacing w:after="142" w:line="240" w:lineRule="atLeast"/>
              <w:rPr>
                <w:rFonts w:ascii="Arial" w:hAnsi="Arial" w:cs="Arial"/>
                <w:sz w:val="22"/>
                <w:szCs w:val="22"/>
              </w:rPr>
            </w:pPr>
            <w:bookmarkStart w:id="318" w:name="_Toc523752041"/>
            <w:r w:rsidRPr="00896BE1">
              <w:rPr>
                <w:rFonts w:ascii="Arial" w:hAnsi="Arial" w:cs="Arial"/>
                <w:sz w:val="22"/>
                <w:szCs w:val="22"/>
              </w:rPr>
              <w:t>Prorrogação de Períodos</w:t>
            </w:r>
            <w:bookmarkEnd w:id="318"/>
          </w:p>
        </w:tc>
        <w:tc>
          <w:tcPr>
            <w:tcW w:w="6552" w:type="dxa"/>
          </w:tcPr>
          <w:p w14:paraId="3794B17D" w14:textId="77777777" w:rsidR="00D1103A" w:rsidRPr="00896BE1" w:rsidRDefault="00D1103A"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Se a qualquer momento durante a execução do Contrato, o Fornecedor ou seus Subcontratados encontrarem condições que impeçam a entrega atempada das Mercadorias ou a execução dos Serviços Relacionados de acordo com a Cláusula 13 das CG, o Fornecedor informará </w:t>
            </w:r>
            <w:r w:rsidRPr="00896BE1">
              <w:rPr>
                <w:rFonts w:ascii="Arial" w:hAnsi="Arial" w:cs="Arial"/>
                <w:sz w:val="22"/>
                <w:szCs w:val="22"/>
              </w:rPr>
              <w:lastRenderedPageBreak/>
              <w:t>imediatamente o Comprador sobre o atraso, possível duração e causa. Assim que possível após receber a comunicação do Fornecedor, o Comprador avaliará a situação e, a seu critério, poderá estender o período de desempenho do Fornecedor. Nessas circunstâncias, ambas as partes ratificarão a prorrogação através de uma alteração ao Contrato.</w:t>
            </w:r>
          </w:p>
          <w:p w14:paraId="5E69CB78" w14:textId="77777777" w:rsidR="005C5FFF" w:rsidRPr="00896BE1" w:rsidRDefault="00D1103A"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Exceto no caso de Força Maior, conforme indicado na Cláusula 32 das CG, qualquer atraso no cumprimento das suas obrigações de Entrega e Cumprimento exporá o Fornecedor à imposição de danos liquidados de acordo com a Cláusula 27 das CG, salvo se um. a extensão é acordada nos termos da Subcláusula 34.1 das CG.</w:t>
            </w:r>
          </w:p>
        </w:tc>
      </w:tr>
      <w:tr w:rsidR="005C5FFF" w:rsidRPr="00896BE1" w14:paraId="13048736" w14:textId="77777777">
        <w:tc>
          <w:tcPr>
            <w:tcW w:w="2520" w:type="dxa"/>
          </w:tcPr>
          <w:p w14:paraId="3D22B25D" w14:textId="77777777" w:rsidR="005C5FFF" w:rsidRPr="00896BE1" w:rsidRDefault="00CD7A45" w:rsidP="002C665D">
            <w:pPr>
              <w:pStyle w:val="Head42"/>
              <w:numPr>
                <w:ilvl w:val="0"/>
                <w:numId w:val="38"/>
              </w:numPr>
              <w:spacing w:after="142" w:line="240" w:lineRule="atLeast"/>
              <w:rPr>
                <w:rFonts w:ascii="Arial" w:hAnsi="Arial" w:cs="Arial"/>
                <w:sz w:val="22"/>
                <w:szCs w:val="22"/>
              </w:rPr>
            </w:pPr>
            <w:bookmarkStart w:id="319" w:name="_Toc523752042"/>
            <w:r w:rsidRPr="00896BE1">
              <w:rPr>
                <w:rFonts w:ascii="Arial" w:hAnsi="Arial" w:cs="Arial"/>
                <w:sz w:val="22"/>
                <w:szCs w:val="22"/>
              </w:rPr>
              <w:lastRenderedPageBreak/>
              <w:t>Rescisão</w:t>
            </w:r>
            <w:bookmarkEnd w:id="319"/>
          </w:p>
        </w:tc>
        <w:tc>
          <w:tcPr>
            <w:tcW w:w="6552" w:type="dxa"/>
          </w:tcPr>
          <w:p w14:paraId="77216935" w14:textId="77777777" w:rsidR="00CD7A45" w:rsidRPr="00896BE1" w:rsidRDefault="00CD7A45"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896BE1">
              <w:rPr>
                <w:rFonts w:ascii="Arial" w:hAnsi="Arial" w:cs="Arial"/>
                <w:sz w:val="22"/>
                <w:szCs w:val="22"/>
                <w:u w:val="single"/>
              </w:rPr>
              <w:t>Rescisão por inadimplência</w:t>
            </w:r>
          </w:p>
          <w:p w14:paraId="57CE04C6" w14:textId="77777777" w:rsidR="00CD7A45" w:rsidRPr="00896BE1" w:rsidRDefault="00CD7A45" w:rsidP="002C665D">
            <w:pPr>
              <w:pStyle w:val="Textoembloco"/>
              <w:numPr>
                <w:ilvl w:val="0"/>
                <w:numId w:val="49"/>
              </w:numPr>
              <w:tabs>
                <w:tab w:val="clear" w:pos="720"/>
                <w:tab w:val="left" w:pos="1024"/>
              </w:tabs>
              <w:spacing w:after="142" w:line="240" w:lineRule="atLeast"/>
              <w:ind w:left="1024" w:hanging="425"/>
              <w:rPr>
                <w:rFonts w:ascii="Arial" w:hAnsi="Arial" w:cs="Arial"/>
                <w:sz w:val="22"/>
                <w:szCs w:val="22"/>
              </w:rPr>
            </w:pPr>
            <w:r w:rsidRPr="00896BE1">
              <w:rPr>
                <w:rFonts w:ascii="Arial" w:hAnsi="Arial" w:cs="Arial"/>
                <w:sz w:val="22"/>
                <w:szCs w:val="22"/>
              </w:rPr>
              <w:t>O Comprador, sem prejuízo de outras soluções disponíveis em caso de violação do Contrato, poderá rescindir o Contrato, no todo ou em parte, mediante notificação por escrito da violação ao Fornecedor em qualquer uma das seguintes circunstâncias:</w:t>
            </w:r>
          </w:p>
          <w:p w14:paraId="1599F6C6" w14:textId="77777777" w:rsidR="00CD7A45" w:rsidRPr="00896BE1" w:rsidRDefault="00CD7A45" w:rsidP="002C665D">
            <w:pPr>
              <w:pStyle w:val="Textoembloco"/>
              <w:numPr>
                <w:ilvl w:val="0"/>
                <w:numId w:val="50"/>
              </w:numPr>
              <w:tabs>
                <w:tab w:val="clear" w:pos="720"/>
                <w:tab w:val="left" w:pos="1591"/>
              </w:tabs>
              <w:spacing w:after="142" w:line="240" w:lineRule="atLeast"/>
              <w:ind w:left="1591" w:hanging="567"/>
              <w:rPr>
                <w:rFonts w:ascii="Arial" w:hAnsi="Arial" w:cs="Arial"/>
                <w:sz w:val="22"/>
                <w:szCs w:val="22"/>
              </w:rPr>
            </w:pPr>
            <w:r w:rsidRPr="00896BE1">
              <w:rPr>
                <w:rFonts w:ascii="Arial" w:hAnsi="Arial" w:cs="Arial"/>
                <w:sz w:val="22"/>
                <w:szCs w:val="22"/>
              </w:rPr>
              <w:t>Se o Fornecedor não entregar parte ou qualquer uma das Mercadorias dentro do prazo estabelecido no Contrato, ou dentro de qualquer prorrogação concedida pelo Comprador de acordo com a Cláusula 34 das CG; qualquer</w:t>
            </w:r>
          </w:p>
          <w:p w14:paraId="4E9CD169" w14:textId="77777777" w:rsidR="00CD7A45" w:rsidRPr="00896BE1" w:rsidRDefault="00CD7A45" w:rsidP="002C665D">
            <w:pPr>
              <w:pStyle w:val="Textoembloco"/>
              <w:numPr>
                <w:ilvl w:val="0"/>
                <w:numId w:val="50"/>
              </w:numPr>
              <w:tabs>
                <w:tab w:val="clear" w:pos="720"/>
                <w:tab w:val="left" w:pos="1591"/>
              </w:tabs>
              <w:spacing w:after="142" w:line="240" w:lineRule="atLeast"/>
              <w:ind w:left="1591" w:hanging="567"/>
              <w:rPr>
                <w:rFonts w:ascii="Arial" w:hAnsi="Arial" w:cs="Arial"/>
                <w:sz w:val="22"/>
                <w:szCs w:val="22"/>
              </w:rPr>
            </w:pPr>
            <w:r w:rsidRPr="00896BE1">
              <w:rPr>
                <w:rFonts w:ascii="Arial" w:hAnsi="Arial" w:cs="Arial"/>
                <w:sz w:val="22"/>
                <w:szCs w:val="22"/>
              </w:rPr>
              <w:t>Se o Fornecedor não cumprir qualquer outra obrigação prevista no Contrato; qualquer</w:t>
            </w:r>
          </w:p>
          <w:p w14:paraId="711A8DEC" w14:textId="77777777" w:rsidR="00CD7A45" w:rsidRPr="00896BE1" w:rsidRDefault="00CD7A45" w:rsidP="002C665D">
            <w:pPr>
              <w:pStyle w:val="Textoembloco"/>
              <w:numPr>
                <w:ilvl w:val="0"/>
                <w:numId w:val="50"/>
              </w:numPr>
              <w:tabs>
                <w:tab w:val="clear" w:pos="720"/>
                <w:tab w:val="left" w:pos="1591"/>
              </w:tabs>
              <w:spacing w:after="142" w:line="240" w:lineRule="atLeast"/>
              <w:ind w:left="1591" w:hanging="567"/>
              <w:rPr>
                <w:rFonts w:ascii="Arial" w:hAnsi="Arial" w:cs="Arial"/>
                <w:sz w:val="22"/>
                <w:szCs w:val="22"/>
              </w:rPr>
            </w:pPr>
            <w:r w:rsidRPr="00896BE1">
              <w:rPr>
                <w:rFonts w:ascii="Arial" w:hAnsi="Arial" w:cs="Arial"/>
                <w:sz w:val="22"/>
                <w:szCs w:val="22"/>
              </w:rPr>
              <w:t>Se o Fornecedor, na opinião do Comprador, durante o processo de licitação ou execução do Contrato, tiver participado de atos de fraude e corrupção, conforme definidos na Cláusula 3 das CG.</w:t>
            </w:r>
          </w:p>
          <w:p w14:paraId="22C37C57" w14:textId="77777777" w:rsidR="00CD7A45" w:rsidRPr="00896BE1" w:rsidRDefault="00CD7A45" w:rsidP="002C665D">
            <w:pPr>
              <w:pStyle w:val="Textoembloco"/>
              <w:numPr>
                <w:ilvl w:val="0"/>
                <w:numId w:val="49"/>
              </w:numPr>
              <w:tabs>
                <w:tab w:val="clear" w:pos="720"/>
                <w:tab w:val="left" w:pos="1024"/>
              </w:tabs>
              <w:spacing w:after="142" w:line="240" w:lineRule="atLeast"/>
              <w:ind w:left="1024" w:hanging="425"/>
              <w:rPr>
                <w:rFonts w:ascii="Arial" w:hAnsi="Arial" w:cs="Arial"/>
                <w:sz w:val="22"/>
                <w:szCs w:val="22"/>
              </w:rPr>
            </w:pPr>
            <w:r w:rsidRPr="00896BE1">
              <w:rPr>
                <w:rFonts w:ascii="Arial" w:hAnsi="Arial" w:cs="Arial"/>
                <w:sz w:val="22"/>
                <w:szCs w:val="22"/>
              </w:rPr>
              <w:t>Caso o Comprador rescinda o Contrato, total ou parcialmente, nos termos da Cláusula 35.1(a) das CG, o Comprador poderá adquirir, nos termos e condições que considere apropriados, Bens ou Serviços Relacionados semelhantes aos não fornecidos. ou emprestado. Nestes casos, o Fornecedor deverá pagar ao Comprador os custos adicionais resultantes da referida aquisição. No entanto, o Fornecedor continuará a concluir a execução do Contrato na medida em que este tenha ficado inacabado.</w:t>
            </w:r>
          </w:p>
          <w:p w14:paraId="4085D4C5" w14:textId="77777777" w:rsidR="00CD7A45" w:rsidRPr="00896BE1" w:rsidRDefault="00CD7A45"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896BE1">
              <w:rPr>
                <w:rFonts w:ascii="Arial" w:hAnsi="Arial" w:cs="Arial"/>
                <w:sz w:val="22"/>
                <w:szCs w:val="22"/>
                <w:u w:val="single"/>
              </w:rPr>
              <w:t>Rescisão por Insolvência</w:t>
            </w:r>
          </w:p>
          <w:p w14:paraId="69406820" w14:textId="77777777" w:rsidR="00CD7A45" w:rsidRPr="00896BE1" w:rsidRDefault="00CD7A45" w:rsidP="002C665D">
            <w:pPr>
              <w:pStyle w:val="Textoembloco"/>
              <w:numPr>
                <w:ilvl w:val="0"/>
                <w:numId w:val="51"/>
              </w:numPr>
              <w:tabs>
                <w:tab w:val="clear" w:pos="720"/>
                <w:tab w:val="left" w:pos="1024"/>
              </w:tabs>
              <w:spacing w:after="142" w:line="240" w:lineRule="atLeast"/>
              <w:ind w:left="1024" w:hanging="425"/>
              <w:rPr>
                <w:rFonts w:ascii="Arial" w:hAnsi="Arial" w:cs="Arial"/>
                <w:sz w:val="22"/>
                <w:szCs w:val="22"/>
              </w:rPr>
            </w:pPr>
            <w:r w:rsidRPr="00896BE1">
              <w:rPr>
                <w:rFonts w:ascii="Arial" w:hAnsi="Arial" w:cs="Arial"/>
                <w:sz w:val="22"/>
                <w:szCs w:val="22"/>
              </w:rPr>
              <w:t>O Comprador poderá rescindir o Contrato notificando o Fornecedor se o Fornecedor entrar em falência ou insolvência. Nesse caso, a rescisão será sem qualquer compensação para o Fornecedor, desde que tal rescisão não prejudique ou afete qualquer direito de ação ou recurso que tenha ou possa ter posteriormente em relação ao Comprador.</w:t>
            </w:r>
          </w:p>
          <w:p w14:paraId="66E7764E" w14:textId="77777777" w:rsidR="00CD7A45" w:rsidRPr="00896BE1" w:rsidRDefault="00CD7A45"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u w:val="single"/>
              </w:rPr>
            </w:pPr>
            <w:r w:rsidRPr="00896BE1">
              <w:rPr>
                <w:rFonts w:ascii="Arial" w:hAnsi="Arial" w:cs="Arial"/>
                <w:sz w:val="22"/>
                <w:szCs w:val="22"/>
                <w:u w:val="single"/>
              </w:rPr>
              <w:lastRenderedPageBreak/>
              <w:t>Rescisão por conveniência</w:t>
            </w:r>
          </w:p>
          <w:p w14:paraId="58B270A4" w14:textId="77777777" w:rsidR="00CD7A45" w:rsidRPr="00896BE1" w:rsidRDefault="00CD7A45" w:rsidP="002C665D">
            <w:pPr>
              <w:pStyle w:val="Textoembloco"/>
              <w:numPr>
                <w:ilvl w:val="0"/>
                <w:numId w:val="52"/>
              </w:numPr>
              <w:tabs>
                <w:tab w:val="clear" w:pos="720"/>
                <w:tab w:val="left" w:pos="1024"/>
              </w:tabs>
              <w:spacing w:after="142" w:line="240" w:lineRule="atLeast"/>
              <w:ind w:left="1024" w:hanging="425"/>
              <w:rPr>
                <w:rFonts w:ascii="Arial" w:hAnsi="Arial" w:cs="Arial"/>
                <w:sz w:val="22"/>
                <w:szCs w:val="22"/>
              </w:rPr>
            </w:pPr>
            <w:r w:rsidRPr="00896BE1">
              <w:rPr>
                <w:rFonts w:ascii="Arial" w:hAnsi="Arial" w:cs="Arial"/>
                <w:sz w:val="22"/>
                <w:szCs w:val="22"/>
              </w:rPr>
              <w:t>O Comprador, através de comunicação enviada ao Fornecedor, poderá rescindir o Contrato, total ou parcialmente, a qualquer momento por motivos de conveniência. A comunicação de rescisão indicará que a rescisão é para conveniência do Comprador, a extensão da rescisão das responsabilidades do Fornecedor nos termos do Contrato e a data efetiva de tal rescisão;</w:t>
            </w:r>
          </w:p>
          <w:p w14:paraId="50982968" w14:textId="77777777" w:rsidR="00CD7A45" w:rsidRPr="00896BE1" w:rsidRDefault="00CD7A45" w:rsidP="002C665D">
            <w:pPr>
              <w:pStyle w:val="Textoembloco"/>
              <w:numPr>
                <w:ilvl w:val="0"/>
                <w:numId w:val="52"/>
              </w:numPr>
              <w:tabs>
                <w:tab w:val="clear" w:pos="720"/>
                <w:tab w:val="left" w:pos="1024"/>
              </w:tabs>
              <w:spacing w:after="142" w:line="240" w:lineRule="atLeast"/>
              <w:ind w:left="1024" w:hanging="425"/>
              <w:rPr>
                <w:rFonts w:ascii="Arial" w:hAnsi="Arial" w:cs="Arial"/>
                <w:sz w:val="22"/>
                <w:szCs w:val="22"/>
              </w:rPr>
            </w:pPr>
            <w:r w:rsidRPr="00896BE1">
              <w:rPr>
                <w:rFonts w:ascii="Arial" w:hAnsi="Arial" w:cs="Arial"/>
                <w:sz w:val="22"/>
                <w:szCs w:val="22"/>
              </w:rPr>
              <w:t>Mercadorias já fabricadas e prontas para embarque dentro de vinte e oito (28) dias após o recebimento pelo Fornecedor da notificação de rescisão do Comprador serão aceitas pelo Comprador de acordo com os termos e preços estabelecidos no Contrato. Em relação ao restante dos Bens, o Comprador poderá escolher entre as seguintes opções:</w:t>
            </w:r>
          </w:p>
          <w:p w14:paraId="78794ED9" w14:textId="77777777" w:rsidR="00CD7A45" w:rsidRPr="00896BE1" w:rsidRDefault="00CD7A45" w:rsidP="002C665D">
            <w:pPr>
              <w:pStyle w:val="Textoembloco"/>
              <w:numPr>
                <w:ilvl w:val="0"/>
                <w:numId w:val="53"/>
              </w:numPr>
              <w:tabs>
                <w:tab w:val="clear" w:pos="720"/>
                <w:tab w:val="left" w:pos="1591"/>
              </w:tabs>
              <w:spacing w:after="142" w:line="240" w:lineRule="atLeast"/>
              <w:ind w:left="1591" w:hanging="567"/>
              <w:rPr>
                <w:rFonts w:ascii="Arial" w:hAnsi="Arial" w:cs="Arial"/>
                <w:sz w:val="22"/>
                <w:szCs w:val="22"/>
              </w:rPr>
            </w:pPr>
            <w:r w:rsidRPr="00896BE1">
              <w:rPr>
                <w:rFonts w:ascii="Arial" w:hAnsi="Arial" w:cs="Arial"/>
                <w:sz w:val="22"/>
                <w:szCs w:val="22"/>
              </w:rPr>
              <w:t>Que qualquer parcela seja concluída e entregue de acordo com as condições e preços do Contrato; EU</w:t>
            </w:r>
          </w:p>
          <w:p w14:paraId="60D2D364" w14:textId="77777777" w:rsidR="005C5FFF" w:rsidRPr="00896BE1" w:rsidRDefault="00CD7A45" w:rsidP="002C665D">
            <w:pPr>
              <w:pStyle w:val="Textoembloco"/>
              <w:numPr>
                <w:ilvl w:val="0"/>
                <w:numId w:val="53"/>
              </w:numPr>
              <w:tabs>
                <w:tab w:val="clear" w:pos="720"/>
                <w:tab w:val="left" w:pos="1591"/>
              </w:tabs>
              <w:spacing w:after="142" w:line="240" w:lineRule="atLeast"/>
              <w:ind w:left="1591" w:hanging="567"/>
              <w:rPr>
                <w:rFonts w:ascii="Arial" w:hAnsi="Arial" w:cs="Arial"/>
                <w:sz w:val="22"/>
                <w:szCs w:val="22"/>
              </w:rPr>
            </w:pPr>
            <w:r w:rsidRPr="00896BE1">
              <w:rPr>
                <w:rFonts w:ascii="Arial" w:hAnsi="Arial" w:cs="Arial"/>
                <w:sz w:val="22"/>
                <w:szCs w:val="22"/>
              </w:rPr>
              <w:t>Que o saldo remanescente seja cancelado e uma quantia acordada seja paga ao Fornecedor pelos Bens ou Serviços Relacionados que tenham sido parcialmente concluídos e pelos materiais e peças de reposição previamente adquiridos pelo Fornecedor.</w:t>
            </w:r>
          </w:p>
        </w:tc>
      </w:tr>
      <w:tr w:rsidR="005C5FFF" w:rsidRPr="00896BE1" w14:paraId="1F70409D" w14:textId="77777777">
        <w:tc>
          <w:tcPr>
            <w:tcW w:w="2520" w:type="dxa"/>
          </w:tcPr>
          <w:p w14:paraId="2FC3DAF7" w14:textId="77777777" w:rsidR="005C5FFF" w:rsidRPr="00896BE1" w:rsidRDefault="00CD7A45" w:rsidP="002C665D">
            <w:pPr>
              <w:numPr>
                <w:ilvl w:val="0"/>
                <w:numId w:val="38"/>
              </w:numPr>
              <w:rPr>
                <w:rFonts w:ascii="Arial" w:hAnsi="Arial" w:cs="Arial"/>
                <w:b/>
                <w:sz w:val="22"/>
                <w:szCs w:val="22"/>
              </w:rPr>
            </w:pPr>
            <w:r w:rsidRPr="00896BE1">
              <w:rPr>
                <w:rFonts w:ascii="Arial" w:hAnsi="Arial" w:cs="Arial"/>
                <w:b/>
                <w:sz w:val="22"/>
                <w:szCs w:val="22"/>
              </w:rPr>
              <w:lastRenderedPageBreak/>
              <w:t>Atribuição</w:t>
            </w:r>
          </w:p>
        </w:tc>
        <w:tc>
          <w:tcPr>
            <w:tcW w:w="6552" w:type="dxa"/>
          </w:tcPr>
          <w:p w14:paraId="07B3FFFD" w14:textId="77777777" w:rsidR="005C5FFF" w:rsidRPr="00896BE1" w:rsidRDefault="003D0E42"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Nem o Comprador nem o Fornecedor poderão ceder a totalidade ou parte das obrigações que contraíram nos termos do Contrato, exceto com o consentimento prévio por escrito da outra parte.</w:t>
            </w:r>
          </w:p>
        </w:tc>
      </w:tr>
      <w:tr w:rsidR="005C5FFF" w:rsidRPr="00896BE1" w14:paraId="6529C624" w14:textId="77777777">
        <w:tc>
          <w:tcPr>
            <w:tcW w:w="2520" w:type="dxa"/>
          </w:tcPr>
          <w:p w14:paraId="306B8740" w14:textId="77777777" w:rsidR="005C5FFF" w:rsidRPr="00896BE1" w:rsidRDefault="003D0E42" w:rsidP="002C665D">
            <w:pPr>
              <w:pStyle w:val="Head42"/>
              <w:numPr>
                <w:ilvl w:val="0"/>
                <w:numId w:val="38"/>
              </w:numPr>
              <w:spacing w:after="142" w:line="240" w:lineRule="atLeast"/>
              <w:rPr>
                <w:rFonts w:ascii="Arial" w:hAnsi="Arial" w:cs="Arial"/>
                <w:sz w:val="22"/>
                <w:szCs w:val="22"/>
              </w:rPr>
            </w:pPr>
            <w:bookmarkStart w:id="320" w:name="_Toc523752043"/>
            <w:r w:rsidRPr="00896BE1">
              <w:rPr>
                <w:rFonts w:ascii="Arial" w:hAnsi="Arial" w:cs="Arial"/>
                <w:sz w:val="22"/>
                <w:szCs w:val="22"/>
              </w:rPr>
              <w:t>Restrições de exportação</w:t>
            </w:r>
            <w:bookmarkEnd w:id="320"/>
          </w:p>
        </w:tc>
        <w:tc>
          <w:tcPr>
            <w:tcW w:w="6552" w:type="dxa"/>
          </w:tcPr>
          <w:p w14:paraId="28306F47" w14:textId="77777777" w:rsidR="005C5FFF" w:rsidRPr="00896BE1" w:rsidRDefault="003D0E42" w:rsidP="002C665D">
            <w:pPr>
              <w:numPr>
                <w:ilvl w:val="1"/>
                <w:numId w:val="38"/>
              </w:numPr>
              <w:tabs>
                <w:tab w:val="left" w:pos="599"/>
              </w:tabs>
              <w:suppressAutoHyphens/>
              <w:overflowPunct w:val="0"/>
              <w:autoSpaceDE w:val="0"/>
              <w:autoSpaceDN w:val="0"/>
              <w:adjustRightInd w:val="0"/>
              <w:spacing w:after="142" w:line="240" w:lineRule="atLeast"/>
              <w:ind w:left="599" w:hanging="567"/>
              <w:jc w:val="both"/>
              <w:textAlignment w:val="baseline"/>
              <w:rPr>
                <w:rFonts w:ascii="Arial" w:hAnsi="Arial" w:cs="Arial"/>
                <w:sz w:val="22"/>
                <w:szCs w:val="22"/>
              </w:rPr>
            </w:pPr>
            <w:r w:rsidRPr="00896BE1">
              <w:rPr>
                <w:rFonts w:ascii="Arial" w:hAnsi="Arial" w:cs="Arial"/>
                <w:sz w:val="22"/>
                <w:szCs w:val="22"/>
              </w:rPr>
              <w:t xml:space="preserve">Não obstante qualquer obrigação incluída no Contrato de cumprimento de todas as formalidades de exportação, quaisquer restrições de exportação atribuíveis ao Comprador, ao país do Comprador ou ao uso dos produtos/Bens, sistemas ou serviços a serem fornecidos e decorrentes de regulamentos comerciais de um país fornecedor </w:t>
            </w:r>
            <w:proofErr w:type="gramStart"/>
            <w:r w:rsidRPr="00896BE1">
              <w:rPr>
                <w:rFonts w:ascii="Arial" w:hAnsi="Arial" w:cs="Arial"/>
                <w:sz w:val="22"/>
                <w:szCs w:val="22"/>
              </w:rPr>
              <w:t>do produtos/Bens</w:t>
            </w:r>
            <w:proofErr w:type="gramEnd"/>
            <w:r w:rsidRPr="00896BE1">
              <w:rPr>
                <w:rFonts w:ascii="Arial" w:hAnsi="Arial" w:cs="Arial"/>
                <w:sz w:val="22"/>
                <w:szCs w:val="22"/>
              </w:rPr>
              <w:t xml:space="preserve">, sistemas ou serviços, e que impeçam o Fornecedor de cumprir suas obrigações contratuais, isentarão o Fornecedor da obrigação de fornecer Bens ou serviços. O acima exposto será válido desde que o Licitante possa demonstrar, para satisfação do Comprador e do </w:t>
            </w:r>
            <w:proofErr w:type="spellStart"/>
            <w:r w:rsidRPr="00896BE1">
              <w:rPr>
                <w:rFonts w:ascii="Arial" w:hAnsi="Arial" w:cs="Arial"/>
                <w:sz w:val="22"/>
                <w:szCs w:val="22"/>
              </w:rPr>
              <w:t>KfW</w:t>
            </w:r>
            <w:proofErr w:type="spellEnd"/>
            <w:r w:rsidRPr="00896BE1">
              <w:rPr>
                <w:rFonts w:ascii="Arial" w:hAnsi="Arial" w:cs="Arial"/>
                <w:sz w:val="22"/>
                <w:szCs w:val="22"/>
              </w:rPr>
              <w:t>, que cumpriu diligentemente todas as formalidades, tais como pedidos de licenças, autorizações e licenças necessárias para a exportação dos produtos/Bens, sistemas ou serviços de acordo com os termos do Contrato. A rescisão do Contrato será feita conforme conveniência do Comprador conforme estipulado na Subcláusula 35.3.</w:t>
            </w:r>
          </w:p>
        </w:tc>
      </w:tr>
    </w:tbl>
    <w:p w14:paraId="0EA33AA2" w14:textId="77777777" w:rsidR="00D23765" w:rsidRPr="00896BE1" w:rsidRDefault="00D23765" w:rsidP="00D23765">
      <w:pPr>
        <w:ind w:right="43"/>
        <w:jc w:val="both"/>
        <w:rPr>
          <w:rFonts w:ascii="Arial" w:hAnsi="Arial" w:cs="Arial"/>
        </w:rPr>
      </w:pPr>
    </w:p>
    <w:p w14:paraId="270D0D61" w14:textId="77777777" w:rsidR="006F6DC2" w:rsidRPr="00896BE1" w:rsidRDefault="006F6DC2" w:rsidP="006F6DC2">
      <w:pPr>
        <w:ind w:right="43"/>
        <w:jc w:val="both"/>
        <w:rPr>
          <w:rFonts w:ascii="Arial" w:hAnsi="Arial" w:cs="Arial"/>
        </w:rPr>
      </w:pPr>
    </w:p>
    <w:p w14:paraId="3AC70261" w14:textId="77777777" w:rsidR="004E3959" w:rsidRPr="00896BE1" w:rsidRDefault="004E3959" w:rsidP="005C5FFF">
      <w:pPr>
        <w:rPr>
          <w:rFonts w:ascii="Arial" w:hAnsi="Arial" w:cs="Arial"/>
        </w:rPr>
        <w:sectPr w:rsidR="004E3959" w:rsidRPr="00896BE1" w:rsidSect="00666A2D">
          <w:headerReference w:type="even" r:id="rId96"/>
          <w:headerReference w:type="default" r:id="rId97"/>
          <w:footerReference w:type="even" r:id="rId98"/>
          <w:footerReference w:type="default" r:id="rId99"/>
          <w:headerReference w:type="first" r:id="rId100"/>
          <w:footerReference w:type="first" r:id="rId101"/>
          <w:footnotePr>
            <w:numRestart w:val="eachSect"/>
          </w:footnotePr>
          <w:endnotePr>
            <w:numFmt w:val="decimal"/>
          </w:endnotePr>
          <w:pgSz w:w="11907" w:h="16840" w:code="9"/>
          <w:pgMar w:top="1440" w:right="1440" w:bottom="1440" w:left="1560" w:header="706" w:footer="706" w:gutter="0"/>
          <w:cols w:space="720"/>
          <w:titlePg/>
        </w:sectPr>
      </w:pPr>
    </w:p>
    <w:p w14:paraId="7FB3094B" w14:textId="6265203A" w:rsidR="005C5FFF" w:rsidRPr="00896BE1" w:rsidRDefault="005C5FFF" w:rsidP="00930039">
      <w:pPr>
        <w:pStyle w:val="Style4"/>
        <w:rPr>
          <w:rFonts w:ascii="Arial" w:hAnsi="Arial" w:cs="Arial"/>
          <w:lang w:val="pt-BR"/>
        </w:rPr>
      </w:pPr>
      <w:bookmarkStart w:id="321" w:name="_Toc440701980"/>
      <w:bookmarkStart w:id="322" w:name="_Toc383790734"/>
      <w:bookmarkStart w:id="323" w:name="_Toc523751645"/>
      <w:r w:rsidRPr="00896BE1">
        <w:rPr>
          <w:rFonts w:ascii="Arial" w:hAnsi="Arial" w:cs="Arial"/>
          <w:lang w:val="pt-BR"/>
        </w:rPr>
        <w:lastRenderedPageBreak/>
        <w:t xml:space="preserve">Seção </w:t>
      </w:r>
      <w:r w:rsidR="004C61E6" w:rsidRPr="00896BE1">
        <w:rPr>
          <w:rFonts w:ascii="Arial" w:hAnsi="Arial" w:cs="Arial"/>
          <w:lang w:val="pt-BR"/>
        </w:rPr>
        <w:t>IX. Condições Especiais do Contrato</w:t>
      </w:r>
      <w:bookmarkEnd w:id="321"/>
      <w:bookmarkEnd w:id="322"/>
      <w:bookmarkEnd w:id="323"/>
      <w:r w:rsidR="00BC3967" w:rsidRPr="00896BE1">
        <w:rPr>
          <w:rFonts w:ascii="Arial" w:hAnsi="Arial" w:cs="Arial"/>
          <w:lang w:val="pt-BR"/>
        </w:rPr>
        <w:t xml:space="preserve"> (</w:t>
      </w:r>
      <w:r w:rsidR="00BC3967" w:rsidRPr="00896BE1">
        <w:rPr>
          <w:rFonts w:ascii="Arial" w:hAnsi="Arial" w:cs="Arial"/>
        </w:rPr>
        <w:t>apenas informativo)</w:t>
      </w:r>
    </w:p>
    <w:p w14:paraId="12787C15" w14:textId="77777777" w:rsidR="005C5FFF" w:rsidRPr="00896BE1" w:rsidRDefault="005C5FFF" w:rsidP="000D48CD">
      <w:pPr>
        <w:spacing w:after="142" w:line="240" w:lineRule="atLeast"/>
        <w:rPr>
          <w:rFonts w:ascii="Arial" w:hAnsi="Arial" w:cs="Arial"/>
          <w:sz w:val="24"/>
          <w:szCs w:val="24"/>
        </w:rPr>
      </w:pPr>
    </w:p>
    <w:p w14:paraId="333CF298" w14:textId="77777777" w:rsidR="000D48CD" w:rsidRPr="00896BE1" w:rsidRDefault="000D48CD" w:rsidP="000D48CD">
      <w:pPr>
        <w:spacing w:after="142" w:line="240" w:lineRule="atLeast"/>
        <w:jc w:val="both"/>
        <w:rPr>
          <w:rFonts w:ascii="Arial" w:hAnsi="Arial" w:cs="Arial"/>
          <w:sz w:val="22"/>
          <w:szCs w:val="22"/>
        </w:rPr>
      </w:pPr>
      <w:r w:rsidRPr="00896BE1">
        <w:rPr>
          <w:rFonts w:ascii="Arial" w:hAnsi="Arial" w:cs="Arial"/>
          <w:sz w:val="22"/>
          <w:szCs w:val="22"/>
        </w:rPr>
        <w:t>As seguintes Condições Especiais do Contrato (CE) complementarão e/ou alterarão as Condições Gerais do Contrato (CG). Em caso de conflito, as disposições aqui estabelecidas prevalecerão sobre as das CG.</w:t>
      </w:r>
    </w:p>
    <w:p w14:paraId="44337734" w14:textId="77777777" w:rsidR="000D48CD" w:rsidRPr="00896BE1" w:rsidRDefault="000D48CD" w:rsidP="000D48CD">
      <w:pPr>
        <w:spacing w:after="142" w:line="240" w:lineRule="atLeast"/>
        <w:jc w:val="both"/>
        <w:rPr>
          <w:rFonts w:ascii="Arial" w:hAnsi="Arial" w:cs="Arial"/>
          <w:i/>
          <w:sz w:val="22"/>
          <w:szCs w:val="22"/>
        </w:rPr>
      </w:pPr>
      <w:r w:rsidRPr="00896BE1">
        <w:rPr>
          <w:rFonts w:ascii="Arial" w:hAnsi="Arial" w:cs="Arial"/>
          <w:i/>
          <w:sz w:val="22"/>
          <w:szCs w:val="22"/>
        </w:rPr>
        <w:t>[O comprador selecionará o texto apropriado, usando os exemplos abaixo ou outro texto aceitável, e excluirá o texto em itálico]</w:t>
      </w:r>
    </w:p>
    <w:p w14:paraId="0570D265" w14:textId="77777777" w:rsidR="000D48CD" w:rsidRPr="00896BE1" w:rsidRDefault="000D48CD" w:rsidP="000D48CD">
      <w:pPr>
        <w:spacing w:after="142" w:line="240" w:lineRule="atLeast"/>
        <w:jc w:val="both"/>
        <w:rPr>
          <w:rFonts w:ascii="Arial" w:hAnsi="Arial" w:cs="Arial"/>
          <w:i/>
          <w:sz w:val="24"/>
          <w:szCs w:val="24"/>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7175"/>
      </w:tblGrid>
      <w:tr w:rsidR="000D48CD" w:rsidRPr="00896BE1" w14:paraId="003CEE2A" w14:textId="77777777" w:rsidTr="00801DFB">
        <w:tc>
          <w:tcPr>
            <w:tcW w:w="1708" w:type="dxa"/>
            <w:shd w:val="clear" w:color="auto" w:fill="auto"/>
          </w:tcPr>
          <w:p w14:paraId="544431A0" w14:textId="77777777" w:rsidR="000D48CD" w:rsidRPr="00896BE1" w:rsidRDefault="000D727A" w:rsidP="00D15C63">
            <w:pPr>
              <w:spacing w:after="142" w:line="240" w:lineRule="atLeast"/>
              <w:rPr>
                <w:rFonts w:ascii="Arial" w:hAnsi="Arial" w:cs="Arial"/>
                <w:b/>
                <w:sz w:val="22"/>
                <w:szCs w:val="22"/>
              </w:rPr>
            </w:pPr>
            <w:r w:rsidRPr="00896BE1">
              <w:rPr>
                <w:rFonts w:ascii="Arial" w:hAnsi="Arial" w:cs="Arial"/>
                <w:b/>
                <w:sz w:val="22"/>
                <w:szCs w:val="22"/>
              </w:rPr>
              <w:t>OG 1.1(i)</w:t>
            </w:r>
          </w:p>
        </w:tc>
        <w:tc>
          <w:tcPr>
            <w:tcW w:w="7178" w:type="dxa"/>
            <w:shd w:val="clear" w:color="auto" w:fill="auto"/>
          </w:tcPr>
          <w:p w14:paraId="5730A529" w14:textId="77777777" w:rsidR="000D48CD" w:rsidRPr="00896BE1" w:rsidRDefault="000D48CD" w:rsidP="00094276">
            <w:pPr>
              <w:spacing w:after="142" w:line="240" w:lineRule="atLeast"/>
              <w:jc w:val="both"/>
              <w:rPr>
                <w:rFonts w:ascii="Arial" w:hAnsi="Arial" w:cs="Arial"/>
                <w:sz w:val="22"/>
                <w:szCs w:val="22"/>
              </w:rPr>
            </w:pPr>
            <w:r w:rsidRPr="00896BE1">
              <w:rPr>
                <w:rFonts w:ascii="Arial" w:hAnsi="Arial" w:cs="Arial"/>
                <w:sz w:val="22"/>
                <w:szCs w:val="22"/>
              </w:rPr>
              <w:t xml:space="preserve">O país do comprador é: </w:t>
            </w:r>
            <w:r w:rsidR="000F081D" w:rsidRPr="00896BE1">
              <w:rPr>
                <w:rFonts w:ascii="Arial" w:hAnsi="Arial" w:cs="Arial"/>
                <w:i/>
                <w:sz w:val="22"/>
                <w:szCs w:val="22"/>
              </w:rPr>
              <w:t>[inserir nome do país do comprador]</w:t>
            </w:r>
          </w:p>
        </w:tc>
      </w:tr>
      <w:tr w:rsidR="000D48CD" w:rsidRPr="00896BE1" w14:paraId="155A4467" w14:textId="77777777" w:rsidTr="00801DFB">
        <w:tc>
          <w:tcPr>
            <w:tcW w:w="1708" w:type="dxa"/>
            <w:shd w:val="clear" w:color="auto" w:fill="auto"/>
          </w:tcPr>
          <w:p w14:paraId="3C8973AF"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OG 1.1(j)</w:t>
            </w:r>
          </w:p>
        </w:tc>
        <w:tc>
          <w:tcPr>
            <w:tcW w:w="7178" w:type="dxa"/>
            <w:shd w:val="clear" w:color="auto" w:fill="auto"/>
          </w:tcPr>
          <w:p w14:paraId="0027E3C9" w14:textId="77777777" w:rsidR="000D48CD" w:rsidRPr="00896BE1" w:rsidRDefault="000D48CD" w:rsidP="00094276">
            <w:pPr>
              <w:spacing w:after="142" w:line="240" w:lineRule="atLeast"/>
              <w:jc w:val="both"/>
              <w:rPr>
                <w:rFonts w:ascii="Arial" w:hAnsi="Arial" w:cs="Arial"/>
                <w:sz w:val="22"/>
                <w:szCs w:val="22"/>
              </w:rPr>
            </w:pPr>
            <w:r w:rsidRPr="00896BE1">
              <w:rPr>
                <w:rFonts w:ascii="Arial" w:hAnsi="Arial" w:cs="Arial"/>
                <w:sz w:val="22"/>
                <w:szCs w:val="22"/>
              </w:rPr>
              <w:t xml:space="preserve">O Comprador é: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nome legal completo do Comprador]</w:t>
            </w:r>
          </w:p>
        </w:tc>
      </w:tr>
      <w:tr w:rsidR="00F05E0B" w:rsidRPr="00896BE1" w14:paraId="1081BBCC" w14:textId="77777777" w:rsidTr="00801DFB">
        <w:tc>
          <w:tcPr>
            <w:tcW w:w="1708" w:type="dxa"/>
            <w:shd w:val="clear" w:color="auto" w:fill="auto"/>
          </w:tcPr>
          <w:p w14:paraId="42FEE79B" w14:textId="77777777" w:rsidR="00F05E0B" w:rsidRPr="00896BE1" w:rsidRDefault="00F05E0B" w:rsidP="00F05E0B">
            <w:pPr>
              <w:spacing w:after="142" w:line="240" w:lineRule="atLeast"/>
              <w:rPr>
                <w:rFonts w:ascii="Arial" w:hAnsi="Arial" w:cs="Arial"/>
                <w:b/>
                <w:sz w:val="22"/>
                <w:szCs w:val="22"/>
              </w:rPr>
            </w:pPr>
            <w:r w:rsidRPr="00896BE1">
              <w:rPr>
                <w:rFonts w:ascii="Arial" w:hAnsi="Arial" w:cs="Arial"/>
                <w:b/>
                <w:sz w:val="22"/>
                <w:szCs w:val="22"/>
              </w:rPr>
              <w:t>GC 1.1(o)</w:t>
            </w:r>
          </w:p>
        </w:tc>
        <w:tc>
          <w:tcPr>
            <w:tcW w:w="7178" w:type="dxa"/>
            <w:shd w:val="clear" w:color="auto" w:fill="auto"/>
          </w:tcPr>
          <w:p w14:paraId="4807F264" w14:textId="77777777" w:rsidR="00F05E0B" w:rsidRPr="00896BE1" w:rsidRDefault="00F05E0B" w:rsidP="00F05E0B">
            <w:pPr>
              <w:spacing w:after="142" w:line="240" w:lineRule="atLeast"/>
              <w:jc w:val="both"/>
              <w:rPr>
                <w:rFonts w:ascii="Arial" w:hAnsi="Arial" w:cs="Arial"/>
                <w:i/>
                <w:sz w:val="22"/>
                <w:szCs w:val="22"/>
              </w:rPr>
            </w:pPr>
            <w:r w:rsidRPr="00896BE1">
              <w:rPr>
                <w:rFonts w:ascii="Arial" w:hAnsi="Arial" w:cs="Arial"/>
                <w:sz w:val="22"/>
                <w:szCs w:val="22"/>
              </w:rPr>
              <w:t>O(s) local(</w:t>
            </w:r>
            <w:proofErr w:type="spellStart"/>
            <w:r w:rsidRPr="00896BE1">
              <w:rPr>
                <w:rFonts w:ascii="Arial" w:hAnsi="Arial" w:cs="Arial"/>
                <w:sz w:val="22"/>
                <w:szCs w:val="22"/>
              </w:rPr>
              <w:t>is</w:t>
            </w:r>
            <w:proofErr w:type="spellEnd"/>
            <w:r w:rsidRPr="00896BE1">
              <w:rPr>
                <w:rFonts w:ascii="Arial" w:hAnsi="Arial" w:cs="Arial"/>
                <w:sz w:val="22"/>
                <w:szCs w:val="22"/>
              </w:rPr>
              <w:t xml:space="preserve">) de Destino nomeado(s) é/são: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nome(s) e informações detalhadas da localização do(s) local(</w:t>
            </w:r>
            <w:proofErr w:type="spellStart"/>
            <w:r w:rsidRPr="00896BE1">
              <w:rPr>
                <w:rFonts w:ascii="Arial" w:hAnsi="Arial" w:cs="Arial"/>
                <w:i/>
                <w:sz w:val="22"/>
                <w:szCs w:val="22"/>
              </w:rPr>
              <w:t>is</w:t>
            </w:r>
            <w:proofErr w:type="spellEnd"/>
            <w:r w:rsidRPr="00896BE1">
              <w:rPr>
                <w:rFonts w:ascii="Arial" w:hAnsi="Arial" w:cs="Arial"/>
                <w:i/>
                <w:sz w:val="22"/>
                <w:szCs w:val="22"/>
              </w:rPr>
              <w:t>) para fins de importação (entrega CIP)]</w:t>
            </w:r>
          </w:p>
          <w:p w14:paraId="73EAC483" w14:textId="77777777" w:rsidR="00F05E0B" w:rsidRPr="00896BE1" w:rsidRDefault="00F05E0B" w:rsidP="005E2825">
            <w:pPr>
              <w:spacing w:after="142" w:line="240" w:lineRule="atLeast"/>
              <w:jc w:val="both"/>
              <w:rPr>
                <w:rFonts w:ascii="Arial" w:hAnsi="Arial" w:cs="Arial"/>
                <w:sz w:val="22"/>
                <w:szCs w:val="22"/>
              </w:rPr>
            </w:pPr>
            <w:r w:rsidRPr="00896BE1">
              <w:rPr>
                <w:rFonts w:ascii="Arial" w:hAnsi="Arial" w:cs="Arial"/>
                <w:sz w:val="22"/>
                <w:szCs w:val="22"/>
              </w:rPr>
              <w:t>O(s) local(</w:t>
            </w:r>
            <w:proofErr w:type="spellStart"/>
            <w:r w:rsidRPr="00896BE1">
              <w:rPr>
                <w:rFonts w:ascii="Arial" w:hAnsi="Arial" w:cs="Arial"/>
                <w:sz w:val="22"/>
                <w:szCs w:val="22"/>
              </w:rPr>
              <w:t>is</w:t>
            </w:r>
            <w:proofErr w:type="spellEnd"/>
            <w:r w:rsidRPr="00896BE1">
              <w:rPr>
                <w:rFonts w:ascii="Arial" w:hAnsi="Arial" w:cs="Arial"/>
                <w:sz w:val="22"/>
                <w:szCs w:val="22"/>
              </w:rPr>
              <w:t xml:space="preserve">) do Projeto é/são: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e informações detalhadas sobre a localização do(s) local(</w:t>
            </w:r>
            <w:proofErr w:type="spellStart"/>
            <w:r w:rsidRPr="00896BE1">
              <w:rPr>
                <w:rFonts w:ascii="Arial" w:hAnsi="Arial" w:cs="Arial"/>
                <w:i/>
                <w:sz w:val="22"/>
                <w:szCs w:val="22"/>
              </w:rPr>
              <w:t>is</w:t>
            </w:r>
            <w:proofErr w:type="spellEnd"/>
            <w:r w:rsidRPr="00896BE1">
              <w:rPr>
                <w:rFonts w:ascii="Arial" w:hAnsi="Arial" w:cs="Arial"/>
                <w:i/>
                <w:sz w:val="22"/>
                <w:szCs w:val="22"/>
              </w:rPr>
              <w:t>) para entrega final, instalação e fins de treinamento]</w:t>
            </w:r>
          </w:p>
        </w:tc>
      </w:tr>
      <w:tr w:rsidR="000D48CD" w:rsidRPr="00896BE1" w14:paraId="478C637A" w14:textId="77777777" w:rsidTr="00801DFB">
        <w:tc>
          <w:tcPr>
            <w:tcW w:w="1708" w:type="dxa"/>
            <w:shd w:val="clear" w:color="auto" w:fill="auto"/>
          </w:tcPr>
          <w:p w14:paraId="5C0E2B4B"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GC 4.2</w:t>
            </w:r>
          </w:p>
        </w:tc>
        <w:tc>
          <w:tcPr>
            <w:tcW w:w="7178" w:type="dxa"/>
            <w:shd w:val="clear" w:color="auto" w:fill="auto"/>
          </w:tcPr>
          <w:p w14:paraId="269FC034" w14:textId="77777777" w:rsidR="000D48CD" w:rsidRPr="00896BE1" w:rsidRDefault="000D48CD" w:rsidP="00094276">
            <w:pPr>
              <w:spacing w:after="142" w:line="240" w:lineRule="atLeast"/>
              <w:jc w:val="both"/>
              <w:rPr>
                <w:rFonts w:ascii="Arial" w:hAnsi="Arial" w:cs="Arial"/>
                <w:sz w:val="22"/>
                <w:szCs w:val="22"/>
              </w:rPr>
            </w:pPr>
            <w:r w:rsidRPr="00896BE1">
              <w:rPr>
                <w:rFonts w:ascii="Arial" w:hAnsi="Arial" w:cs="Arial"/>
                <w:sz w:val="22"/>
                <w:szCs w:val="22"/>
              </w:rPr>
              <w:t xml:space="preserve">O significado dos termos comerciais será o estabelecido nos </w:t>
            </w:r>
            <w:proofErr w:type="spellStart"/>
            <w:r w:rsidRPr="00896BE1">
              <w:rPr>
                <w:rFonts w:ascii="Arial" w:hAnsi="Arial" w:cs="Arial"/>
                <w:sz w:val="22"/>
                <w:szCs w:val="22"/>
              </w:rPr>
              <w:t>Incoterms</w:t>
            </w:r>
            <w:proofErr w:type="spellEnd"/>
            <w:r w:rsidRPr="00896BE1">
              <w:rPr>
                <w:rFonts w:ascii="Arial" w:hAnsi="Arial" w:cs="Arial"/>
                <w:sz w:val="22"/>
                <w:szCs w:val="22"/>
              </w:rPr>
              <w:t>.</w:t>
            </w:r>
          </w:p>
          <w:p w14:paraId="599D4A34" w14:textId="77777777" w:rsidR="000D48CD" w:rsidRPr="00896BE1" w:rsidRDefault="000D48CD" w:rsidP="00094276">
            <w:pPr>
              <w:spacing w:after="142" w:line="240" w:lineRule="atLeast"/>
              <w:jc w:val="both"/>
              <w:rPr>
                <w:rFonts w:ascii="Arial" w:hAnsi="Arial" w:cs="Arial"/>
                <w:sz w:val="22"/>
                <w:szCs w:val="22"/>
              </w:rPr>
            </w:pPr>
            <w:r w:rsidRPr="00896BE1">
              <w:rPr>
                <w:rFonts w:ascii="Arial" w:hAnsi="Arial" w:cs="Arial"/>
                <w:sz w:val="22"/>
                <w:szCs w:val="22"/>
              </w:rPr>
              <w:t xml:space="preserve">A versão da edição dos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será a de 2010. No entanto, a definição da data e local associados à “entrega” é modificada da seguinte forma:</w:t>
            </w:r>
          </w:p>
          <w:p w14:paraId="02349964" w14:textId="77777777" w:rsidR="000D48CD" w:rsidRPr="00896BE1" w:rsidRDefault="000D48CD" w:rsidP="002C665D">
            <w:pPr>
              <w:numPr>
                <w:ilvl w:val="0"/>
                <w:numId w:val="54"/>
              </w:numPr>
              <w:tabs>
                <w:tab w:val="left" w:pos="524"/>
              </w:tabs>
              <w:spacing w:after="142" w:line="240" w:lineRule="atLeast"/>
              <w:ind w:left="524" w:hanging="524"/>
              <w:jc w:val="both"/>
              <w:rPr>
                <w:rFonts w:ascii="Arial" w:hAnsi="Arial" w:cs="Arial"/>
                <w:sz w:val="22"/>
                <w:szCs w:val="22"/>
              </w:rPr>
            </w:pPr>
            <w:r w:rsidRPr="00896BE1">
              <w:rPr>
                <w:rFonts w:ascii="Arial" w:hAnsi="Arial" w:cs="Arial"/>
                <w:sz w:val="22"/>
                <w:szCs w:val="22"/>
              </w:rPr>
              <w:t xml:space="preserve">Em “CIP”, 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definem “entrega” como a data e local onde o risco é transferido do vendedor para o comprador.</w:t>
            </w:r>
          </w:p>
          <w:p w14:paraId="36ED4567" w14:textId="77777777" w:rsidR="000D48CD" w:rsidRPr="00896BE1" w:rsidRDefault="000D48CD" w:rsidP="002C665D">
            <w:pPr>
              <w:numPr>
                <w:ilvl w:val="0"/>
                <w:numId w:val="54"/>
              </w:numPr>
              <w:tabs>
                <w:tab w:val="left" w:pos="524"/>
              </w:tabs>
              <w:spacing w:after="142" w:line="240" w:lineRule="atLeast"/>
              <w:ind w:left="524" w:hanging="524"/>
              <w:jc w:val="both"/>
              <w:rPr>
                <w:rFonts w:ascii="Arial" w:hAnsi="Arial" w:cs="Arial"/>
                <w:sz w:val="22"/>
                <w:szCs w:val="22"/>
              </w:rPr>
            </w:pPr>
            <w:r w:rsidRPr="00896BE1">
              <w:rPr>
                <w:rFonts w:ascii="Arial" w:hAnsi="Arial" w:cs="Arial"/>
                <w:sz w:val="22"/>
                <w:szCs w:val="22"/>
              </w:rPr>
              <w:t xml:space="preserve">Nestes Documentos de Licitação, quando for utilizado “CIP” e não se referir à transferência de risco, o termo “entrega” será interpretado como a data e local onde as Mercadorias chegam ao destino designado, devendo esta data ser refletida </w:t>
            </w:r>
            <w:proofErr w:type="gramStart"/>
            <w:r w:rsidRPr="00896BE1">
              <w:rPr>
                <w:rFonts w:ascii="Arial" w:hAnsi="Arial" w:cs="Arial"/>
                <w:sz w:val="22"/>
                <w:szCs w:val="22"/>
              </w:rPr>
              <w:t>no o</w:t>
            </w:r>
            <w:proofErr w:type="gramEnd"/>
            <w:r w:rsidRPr="00896BE1">
              <w:rPr>
                <w:rFonts w:ascii="Arial" w:hAnsi="Arial" w:cs="Arial"/>
                <w:sz w:val="22"/>
                <w:szCs w:val="22"/>
              </w:rPr>
              <w:t xml:space="preserve"> Plano de Entrega.</w:t>
            </w:r>
          </w:p>
        </w:tc>
      </w:tr>
      <w:tr w:rsidR="005817CC" w:rsidRPr="00896BE1" w14:paraId="32F01457" w14:textId="77777777" w:rsidTr="00801DFB">
        <w:trPr>
          <w:trHeight w:val="177"/>
        </w:trPr>
        <w:tc>
          <w:tcPr>
            <w:tcW w:w="1708" w:type="dxa"/>
            <w:shd w:val="clear" w:color="auto" w:fill="auto"/>
          </w:tcPr>
          <w:p w14:paraId="6FD10EBE" w14:textId="77777777" w:rsidR="005817CC"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5.1</w:t>
            </w:r>
          </w:p>
        </w:tc>
        <w:tc>
          <w:tcPr>
            <w:tcW w:w="7178" w:type="dxa"/>
            <w:shd w:val="clear" w:color="auto" w:fill="auto"/>
          </w:tcPr>
          <w:p w14:paraId="422F7D8B" w14:textId="15072BEA" w:rsidR="005817CC" w:rsidRPr="00896BE1" w:rsidRDefault="005817CC" w:rsidP="00094276">
            <w:pPr>
              <w:spacing w:after="142" w:line="240" w:lineRule="atLeast"/>
              <w:jc w:val="both"/>
              <w:rPr>
                <w:rFonts w:ascii="Arial" w:hAnsi="Arial" w:cs="Arial"/>
                <w:sz w:val="22"/>
                <w:szCs w:val="22"/>
              </w:rPr>
            </w:pPr>
            <w:r w:rsidRPr="00896BE1">
              <w:rPr>
                <w:rFonts w:ascii="Arial" w:hAnsi="Arial" w:cs="Arial"/>
                <w:sz w:val="22"/>
                <w:szCs w:val="22"/>
              </w:rPr>
              <w:t xml:space="preserve">O idioma do Contrato e da comunicação é o </w:t>
            </w:r>
            <w:r w:rsidR="0019705C" w:rsidRPr="00896BE1">
              <w:rPr>
                <w:rFonts w:ascii="Arial" w:hAnsi="Arial" w:cs="Arial"/>
                <w:sz w:val="22"/>
                <w:szCs w:val="22"/>
              </w:rPr>
              <w:t>português</w:t>
            </w:r>
            <w:r w:rsidRPr="00896BE1">
              <w:rPr>
                <w:rFonts w:ascii="Arial" w:hAnsi="Arial" w:cs="Arial"/>
                <w:sz w:val="22"/>
                <w:szCs w:val="22"/>
              </w:rPr>
              <w:t>.</w:t>
            </w:r>
          </w:p>
        </w:tc>
      </w:tr>
      <w:tr w:rsidR="00670269" w:rsidRPr="00896BE1" w14:paraId="270E582C" w14:textId="77777777" w:rsidTr="00801DFB">
        <w:trPr>
          <w:trHeight w:val="176"/>
        </w:trPr>
        <w:tc>
          <w:tcPr>
            <w:tcW w:w="1708" w:type="dxa"/>
            <w:shd w:val="clear" w:color="auto" w:fill="auto"/>
          </w:tcPr>
          <w:p w14:paraId="3F491516" w14:textId="77777777" w:rsidR="00670269" w:rsidRPr="00896BE1" w:rsidRDefault="00670269" w:rsidP="00670269">
            <w:pPr>
              <w:spacing w:after="142" w:line="240" w:lineRule="atLeast"/>
              <w:rPr>
                <w:rFonts w:ascii="Arial" w:hAnsi="Arial" w:cs="Arial"/>
                <w:b/>
                <w:sz w:val="22"/>
                <w:szCs w:val="22"/>
              </w:rPr>
            </w:pPr>
            <w:r w:rsidRPr="00896BE1">
              <w:rPr>
                <w:rFonts w:ascii="Arial" w:hAnsi="Arial" w:cs="Arial"/>
                <w:b/>
                <w:sz w:val="22"/>
                <w:szCs w:val="22"/>
              </w:rPr>
              <w:t>GC 6.1</w:t>
            </w:r>
          </w:p>
        </w:tc>
        <w:tc>
          <w:tcPr>
            <w:tcW w:w="7178" w:type="dxa"/>
            <w:shd w:val="clear" w:color="auto" w:fill="auto"/>
          </w:tcPr>
          <w:p w14:paraId="71BAD1C5" w14:textId="77777777" w:rsidR="00670269" w:rsidRPr="00896BE1" w:rsidRDefault="00670269" w:rsidP="00670269">
            <w:pPr>
              <w:spacing w:after="142" w:line="240" w:lineRule="atLeast"/>
              <w:jc w:val="both"/>
              <w:rPr>
                <w:rFonts w:ascii="Arial" w:hAnsi="Arial" w:cs="Arial"/>
                <w:sz w:val="22"/>
                <w:szCs w:val="22"/>
              </w:rPr>
            </w:pPr>
            <w:r w:rsidRPr="00896BE1">
              <w:rPr>
                <w:rFonts w:ascii="Arial" w:hAnsi="Arial" w:cs="Arial"/>
                <w:sz w:val="22"/>
                <w:szCs w:val="22"/>
              </w:rPr>
              <w:t xml:space="preserve">A parte designada como responsável pela entidade empresarial com autoridade total é: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legal completo da empresa principal]</w:t>
            </w:r>
          </w:p>
        </w:tc>
      </w:tr>
      <w:tr w:rsidR="00670269" w:rsidRPr="00896BE1" w14:paraId="55685C47" w14:textId="77777777" w:rsidTr="00801DFB">
        <w:tc>
          <w:tcPr>
            <w:tcW w:w="1708" w:type="dxa"/>
            <w:shd w:val="clear" w:color="auto" w:fill="auto"/>
          </w:tcPr>
          <w:p w14:paraId="6C594F26" w14:textId="77777777" w:rsidR="00670269" w:rsidRPr="00896BE1" w:rsidRDefault="00670269" w:rsidP="00670269">
            <w:pPr>
              <w:spacing w:after="142" w:line="240" w:lineRule="atLeast"/>
              <w:rPr>
                <w:rFonts w:ascii="Arial" w:hAnsi="Arial" w:cs="Arial"/>
                <w:b/>
                <w:sz w:val="22"/>
                <w:szCs w:val="22"/>
              </w:rPr>
            </w:pPr>
            <w:r w:rsidRPr="00896BE1">
              <w:rPr>
                <w:rFonts w:ascii="Arial" w:hAnsi="Arial" w:cs="Arial"/>
                <w:b/>
                <w:sz w:val="22"/>
                <w:szCs w:val="22"/>
              </w:rPr>
              <w:t>GC 7.1</w:t>
            </w:r>
          </w:p>
        </w:tc>
        <w:tc>
          <w:tcPr>
            <w:tcW w:w="7178" w:type="dxa"/>
            <w:shd w:val="clear" w:color="auto" w:fill="auto"/>
          </w:tcPr>
          <w:p w14:paraId="393E435D" w14:textId="77777777" w:rsidR="00670269" w:rsidRPr="00896BE1" w:rsidRDefault="00670269" w:rsidP="00670269">
            <w:pPr>
              <w:spacing w:after="142" w:line="240" w:lineRule="atLeast"/>
              <w:jc w:val="both"/>
              <w:rPr>
                <w:rFonts w:ascii="Arial" w:hAnsi="Arial" w:cs="Arial"/>
                <w:sz w:val="22"/>
                <w:szCs w:val="22"/>
              </w:rPr>
            </w:pPr>
            <w:r w:rsidRPr="00896BE1">
              <w:rPr>
                <w:rFonts w:ascii="Arial" w:hAnsi="Arial" w:cs="Arial"/>
                <w:sz w:val="22"/>
                <w:szCs w:val="22"/>
              </w:rPr>
              <w:t>Bens e serviços de países embargados pela Alemanha, pela União Europeia ou pelas Nações Unidas não são elegíveis.</w:t>
            </w:r>
          </w:p>
          <w:p w14:paraId="24AB299E" w14:textId="5260A063" w:rsidR="00670269" w:rsidRPr="00896BE1" w:rsidRDefault="00670269" w:rsidP="00670269">
            <w:pPr>
              <w:spacing w:after="142" w:line="240" w:lineRule="atLeast"/>
              <w:jc w:val="both"/>
              <w:rPr>
                <w:rFonts w:ascii="Arial" w:hAnsi="Arial" w:cs="Arial"/>
                <w:sz w:val="22"/>
                <w:szCs w:val="22"/>
              </w:rPr>
            </w:pPr>
            <w:r w:rsidRPr="00896BE1">
              <w:rPr>
                <w:rFonts w:ascii="Arial" w:hAnsi="Arial" w:cs="Arial"/>
                <w:sz w:val="22"/>
                <w:szCs w:val="22"/>
              </w:rPr>
              <w:t xml:space="preserve">Bens e serviços originários de países legalmente excluídos do país da agência </w:t>
            </w:r>
            <w:r w:rsidR="00091120" w:rsidRPr="00896BE1">
              <w:rPr>
                <w:rFonts w:ascii="Arial" w:hAnsi="Arial" w:cs="Arial"/>
                <w:sz w:val="22"/>
                <w:szCs w:val="22"/>
              </w:rPr>
              <w:t>COMPRADOR</w:t>
            </w:r>
            <w:r w:rsidRPr="00896BE1">
              <w:rPr>
                <w:rFonts w:ascii="Arial" w:hAnsi="Arial" w:cs="Arial"/>
                <w:sz w:val="22"/>
                <w:szCs w:val="22"/>
              </w:rPr>
              <w:t>.</w:t>
            </w:r>
          </w:p>
        </w:tc>
      </w:tr>
      <w:tr w:rsidR="000D48CD" w:rsidRPr="00896BE1" w14:paraId="5EEE6B7F" w14:textId="77777777" w:rsidTr="00801DFB">
        <w:tc>
          <w:tcPr>
            <w:tcW w:w="1708" w:type="dxa"/>
            <w:shd w:val="clear" w:color="auto" w:fill="auto"/>
          </w:tcPr>
          <w:p w14:paraId="1FA8ED61"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8.1</w:t>
            </w:r>
          </w:p>
        </w:tc>
        <w:tc>
          <w:tcPr>
            <w:tcW w:w="7178" w:type="dxa"/>
            <w:shd w:val="clear" w:color="auto" w:fill="auto"/>
          </w:tcPr>
          <w:p w14:paraId="2EA7770F"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Para notificações, o endereço do Comprador será:</w:t>
            </w:r>
          </w:p>
          <w:p w14:paraId="698F459A"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Atenção: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completo da pessoa, se for o caso]</w:t>
            </w:r>
            <w:r w:rsidRPr="00896BE1">
              <w:rPr>
                <w:rFonts w:ascii="Arial" w:hAnsi="Arial" w:cs="Arial"/>
                <w:sz w:val="22"/>
                <w:szCs w:val="22"/>
              </w:rPr>
              <w:t xml:space="preserve"> </w:t>
            </w:r>
          </w:p>
          <w:p w14:paraId="386E05E7"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Endereço para correspondência: </w:t>
            </w:r>
            <w:r w:rsidRPr="00896BE1">
              <w:rPr>
                <w:rFonts w:ascii="Arial" w:hAnsi="Arial" w:cs="Arial"/>
                <w:i/>
                <w:sz w:val="22"/>
                <w:szCs w:val="22"/>
              </w:rPr>
              <w:t>[inserir nome e número da rua]</w:t>
            </w:r>
          </w:p>
          <w:p w14:paraId="6FE54A67"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Cidade: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da cidade ou município]</w:t>
            </w:r>
          </w:p>
          <w:p w14:paraId="4A64494E"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CEP: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CEP, se aplicável]</w:t>
            </w:r>
          </w:p>
          <w:p w14:paraId="045D00CB"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lastRenderedPageBreak/>
              <w:t xml:space="preserve">País: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do país]</w:t>
            </w:r>
          </w:p>
          <w:p w14:paraId="7EF41BD9"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Telefone: </w:t>
            </w:r>
            <w:proofErr w:type="gramStart"/>
            <w:r w:rsidRPr="00896BE1">
              <w:rPr>
                <w:rFonts w:ascii="Arial" w:hAnsi="Arial" w:cs="Arial"/>
                <w:i/>
                <w:sz w:val="22"/>
                <w:szCs w:val="22"/>
              </w:rPr>
              <w:t>[Insira</w:t>
            </w:r>
            <w:proofErr w:type="gramEnd"/>
            <w:r w:rsidRPr="00896BE1">
              <w:rPr>
                <w:rFonts w:ascii="Arial" w:hAnsi="Arial" w:cs="Arial"/>
                <w:i/>
                <w:sz w:val="22"/>
                <w:szCs w:val="22"/>
              </w:rPr>
              <w:t xml:space="preserve"> o número de telefone incluindo os códigos do país e da cidade]</w:t>
            </w:r>
          </w:p>
          <w:p w14:paraId="75DD4532" w14:textId="77777777" w:rsidR="005C4CED" w:rsidRPr="00896BE1" w:rsidRDefault="005C4CED" w:rsidP="005C4CED">
            <w:pPr>
              <w:spacing w:after="142" w:line="240" w:lineRule="atLeast"/>
              <w:jc w:val="both"/>
              <w:rPr>
                <w:rFonts w:ascii="Arial" w:hAnsi="Arial" w:cs="Arial"/>
                <w:i/>
                <w:sz w:val="22"/>
                <w:szCs w:val="22"/>
              </w:rPr>
            </w:pPr>
            <w:r w:rsidRPr="00896BE1">
              <w:rPr>
                <w:rFonts w:ascii="Arial" w:hAnsi="Arial" w:cs="Arial"/>
                <w:sz w:val="22"/>
                <w:szCs w:val="22"/>
              </w:rPr>
              <w:t xml:space="preserve">Endereço de e-mail: </w:t>
            </w:r>
            <w:r w:rsidRPr="00896BE1">
              <w:rPr>
                <w:rFonts w:ascii="Arial" w:hAnsi="Arial" w:cs="Arial"/>
                <w:i/>
                <w:sz w:val="22"/>
                <w:szCs w:val="22"/>
              </w:rPr>
              <w:t>[inserir endereço de e-mail, se aplicável]</w:t>
            </w:r>
          </w:p>
          <w:p w14:paraId="44B4889F"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Para </w:t>
            </w:r>
            <w:proofErr w:type="gramStart"/>
            <w:r w:rsidRPr="00896BE1">
              <w:rPr>
                <w:rFonts w:ascii="Arial" w:hAnsi="Arial" w:cs="Arial"/>
                <w:b/>
                <w:sz w:val="22"/>
                <w:szCs w:val="22"/>
                <w:u w:val="single"/>
              </w:rPr>
              <w:t xml:space="preserve">notificações </w:t>
            </w:r>
            <w:r w:rsidRPr="00896BE1">
              <w:rPr>
                <w:rFonts w:ascii="Arial" w:hAnsi="Arial" w:cs="Arial"/>
                <w:sz w:val="22"/>
                <w:szCs w:val="22"/>
              </w:rPr>
              <w:t>,</w:t>
            </w:r>
            <w:proofErr w:type="gramEnd"/>
            <w:r w:rsidRPr="00896BE1">
              <w:rPr>
                <w:rFonts w:ascii="Arial" w:hAnsi="Arial" w:cs="Arial"/>
                <w:sz w:val="22"/>
                <w:szCs w:val="22"/>
              </w:rPr>
              <w:t xml:space="preserve"> o endereço do </w:t>
            </w:r>
            <w:r w:rsidRPr="00896BE1">
              <w:rPr>
                <w:rFonts w:ascii="Arial" w:hAnsi="Arial" w:cs="Arial"/>
                <w:b/>
                <w:sz w:val="22"/>
                <w:szCs w:val="22"/>
                <w:u w:val="single"/>
              </w:rPr>
              <w:t xml:space="preserve">Provedor </w:t>
            </w:r>
            <w:r w:rsidRPr="00896BE1">
              <w:rPr>
                <w:rFonts w:ascii="Arial" w:hAnsi="Arial" w:cs="Arial"/>
                <w:sz w:val="22"/>
                <w:szCs w:val="22"/>
              </w:rPr>
              <w:t>será:</w:t>
            </w:r>
          </w:p>
          <w:p w14:paraId="5CEA2688"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Atenção: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completo da pessoa, se for o caso]</w:t>
            </w:r>
          </w:p>
          <w:p w14:paraId="1DD52964"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Endereço: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e número da rua]</w:t>
            </w:r>
          </w:p>
          <w:p w14:paraId="15A1B015"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Cidade: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da cidade ou município]</w:t>
            </w:r>
          </w:p>
          <w:p w14:paraId="76ECC56E" w14:textId="77777777" w:rsidR="005C4CED" w:rsidRPr="00896BE1" w:rsidRDefault="005C4CED" w:rsidP="005C4CED">
            <w:pPr>
              <w:spacing w:after="142" w:line="240" w:lineRule="atLeast"/>
              <w:jc w:val="both"/>
              <w:rPr>
                <w:rFonts w:ascii="Arial" w:hAnsi="Arial" w:cs="Arial"/>
                <w:i/>
                <w:sz w:val="22"/>
                <w:szCs w:val="22"/>
              </w:rPr>
            </w:pPr>
            <w:r w:rsidRPr="00896BE1">
              <w:rPr>
                <w:rFonts w:ascii="Arial" w:hAnsi="Arial" w:cs="Arial"/>
                <w:sz w:val="22"/>
                <w:szCs w:val="22"/>
              </w:rPr>
              <w:t xml:space="preserve">Código postal: </w:t>
            </w:r>
            <w:r w:rsidRPr="00896BE1">
              <w:rPr>
                <w:rFonts w:ascii="Arial" w:hAnsi="Arial" w:cs="Arial"/>
                <w:i/>
                <w:sz w:val="22"/>
                <w:szCs w:val="22"/>
              </w:rPr>
              <w:t>[inserir código postal, se aplicável]</w:t>
            </w:r>
          </w:p>
          <w:p w14:paraId="745F08D1" w14:textId="77777777" w:rsidR="005C4CED" w:rsidRPr="00896BE1" w:rsidRDefault="005C4CED" w:rsidP="005C4CED">
            <w:pPr>
              <w:spacing w:after="142" w:line="240" w:lineRule="atLeast"/>
              <w:jc w:val="both"/>
              <w:rPr>
                <w:rFonts w:ascii="Arial" w:hAnsi="Arial" w:cs="Arial"/>
                <w:i/>
                <w:sz w:val="22"/>
                <w:szCs w:val="22"/>
              </w:rPr>
            </w:pPr>
            <w:r w:rsidRPr="00896BE1">
              <w:rPr>
                <w:rFonts w:ascii="Arial" w:hAnsi="Arial" w:cs="Arial"/>
                <w:sz w:val="22"/>
                <w:szCs w:val="22"/>
              </w:rPr>
              <w:t xml:space="preserve">País: </w:t>
            </w:r>
            <w:r w:rsidRPr="00896BE1">
              <w:rPr>
                <w:rFonts w:ascii="Arial" w:hAnsi="Arial" w:cs="Arial"/>
                <w:i/>
                <w:sz w:val="22"/>
                <w:szCs w:val="22"/>
              </w:rPr>
              <w:t>[inserir nome do país]</w:t>
            </w:r>
          </w:p>
          <w:p w14:paraId="7CE21D81"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Número de telefone de </w:t>
            </w:r>
            <w:proofErr w:type="gramStart"/>
            <w:r w:rsidRPr="00896BE1">
              <w:rPr>
                <w:rFonts w:ascii="Arial" w:hAnsi="Arial" w:cs="Arial"/>
                <w:sz w:val="22"/>
                <w:szCs w:val="22"/>
              </w:rPr>
              <w:t xml:space="preserve">contato </w:t>
            </w:r>
            <w:r w:rsidRPr="00896BE1">
              <w:rPr>
                <w:rFonts w:ascii="Arial" w:hAnsi="Arial" w:cs="Arial"/>
                <w:i/>
                <w:sz w:val="22"/>
                <w:szCs w:val="22"/>
              </w:rPr>
              <w:t>:</w:t>
            </w:r>
            <w:proofErr w:type="gramEnd"/>
            <w:r w:rsidRPr="00896BE1">
              <w:rPr>
                <w:rFonts w:ascii="Arial" w:hAnsi="Arial" w:cs="Arial"/>
                <w:i/>
                <w:sz w:val="22"/>
                <w:szCs w:val="22"/>
              </w:rPr>
              <w:t xml:space="preserve"> [Inserir o número de telefone de contato, incluindo o código do país (por exemplo: (+34) no caso de Espanha) e o prefixo da comunidade/província correspondente]</w:t>
            </w:r>
          </w:p>
          <w:p w14:paraId="0992C724" w14:textId="77777777" w:rsidR="005817CC"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Endereço de e-mail: </w:t>
            </w:r>
            <w:proofErr w:type="gramStart"/>
            <w:r w:rsidRPr="00896BE1">
              <w:rPr>
                <w:rFonts w:ascii="Arial" w:hAnsi="Arial" w:cs="Arial"/>
                <w:i/>
                <w:sz w:val="22"/>
                <w:szCs w:val="22"/>
              </w:rPr>
              <w:t>[Insira</w:t>
            </w:r>
            <w:proofErr w:type="gramEnd"/>
            <w:r w:rsidRPr="00896BE1">
              <w:rPr>
                <w:rFonts w:ascii="Arial" w:hAnsi="Arial" w:cs="Arial"/>
                <w:i/>
                <w:sz w:val="22"/>
                <w:szCs w:val="22"/>
              </w:rPr>
              <w:t xml:space="preserve"> o endereço de e-mail, se aplicável]</w:t>
            </w:r>
          </w:p>
        </w:tc>
      </w:tr>
      <w:tr w:rsidR="000D48CD" w:rsidRPr="00896BE1" w14:paraId="023F52F2" w14:textId="77777777" w:rsidTr="00801DFB">
        <w:tc>
          <w:tcPr>
            <w:tcW w:w="1708" w:type="dxa"/>
            <w:shd w:val="clear" w:color="auto" w:fill="auto"/>
          </w:tcPr>
          <w:p w14:paraId="7B9EC28C"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 xml:space="preserve">CG </w:t>
            </w:r>
            <w:r w:rsidR="000D48CD" w:rsidRPr="00896BE1">
              <w:rPr>
                <w:rFonts w:ascii="Arial" w:hAnsi="Arial" w:cs="Arial"/>
                <w:b/>
                <w:sz w:val="22"/>
                <w:szCs w:val="22"/>
              </w:rPr>
              <w:t>9.1</w:t>
            </w:r>
          </w:p>
        </w:tc>
        <w:tc>
          <w:tcPr>
            <w:tcW w:w="7178" w:type="dxa"/>
            <w:shd w:val="clear" w:color="auto" w:fill="auto"/>
          </w:tcPr>
          <w:p w14:paraId="149A65C7" w14:textId="1193775F" w:rsidR="000D48CD" w:rsidRPr="00896BE1" w:rsidRDefault="000D48CD" w:rsidP="005817CC">
            <w:pPr>
              <w:spacing w:after="142" w:line="240" w:lineRule="atLeast"/>
              <w:jc w:val="both"/>
              <w:rPr>
                <w:rFonts w:ascii="Arial" w:hAnsi="Arial" w:cs="Arial"/>
                <w:sz w:val="22"/>
                <w:szCs w:val="22"/>
              </w:rPr>
            </w:pPr>
            <w:r w:rsidRPr="00896BE1">
              <w:rPr>
                <w:rFonts w:ascii="Arial" w:hAnsi="Arial" w:cs="Arial"/>
                <w:sz w:val="22"/>
                <w:szCs w:val="22"/>
              </w:rPr>
              <w:t xml:space="preserve">A lei aplicável será a lei de: </w:t>
            </w:r>
            <w:proofErr w:type="gramStart"/>
            <w:r w:rsidRPr="00896BE1">
              <w:rPr>
                <w:rFonts w:ascii="Arial" w:hAnsi="Arial" w:cs="Arial"/>
                <w:i/>
                <w:sz w:val="22"/>
                <w:szCs w:val="22"/>
              </w:rPr>
              <w:t>[Insira</w:t>
            </w:r>
            <w:proofErr w:type="gramEnd"/>
            <w:r w:rsidRPr="00896BE1">
              <w:rPr>
                <w:rFonts w:ascii="Arial" w:hAnsi="Arial" w:cs="Arial"/>
                <w:i/>
                <w:sz w:val="22"/>
                <w:szCs w:val="22"/>
              </w:rPr>
              <w:t xml:space="preserve"> o país do Comprador]</w:t>
            </w:r>
          </w:p>
        </w:tc>
      </w:tr>
      <w:tr w:rsidR="000D48CD" w:rsidRPr="00896BE1" w14:paraId="328F5766" w14:textId="77777777" w:rsidTr="00801DFB">
        <w:tc>
          <w:tcPr>
            <w:tcW w:w="1708" w:type="dxa"/>
            <w:shd w:val="clear" w:color="auto" w:fill="auto"/>
          </w:tcPr>
          <w:p w14:paraId="525DC49C"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10.2</w:t>
            </w:r>
          </w:p>
        </w:tc>
        <w:tc>
          <w:tcPr>
            <w:tcW w:w="7178" w:type="dxa"/>
            <w:shd w:val="clear" w:color="auto" w:fill="auto"/>
          </w:tcPr>
          <w:p w14:paraId="724C8570" w14:textId="77777777" w:rsidR="007670FD" w:rsidRPr="00896BE1" w:rsidRDefault="007670FD" w:rsidP="00094276">
            <w:pPr>
              <w:spacing w:after="142" w:line="240" w:lineRule="atLeast"/>
              <w:jc w:val="both"/>
              <w:rPr>
                <w:rFonts w:ascii="Arial" w:hAnsi="Arial" w:cs="Arial"/>
                <w:sz w:val="22"/>
                <w:szCs w:val="22"/>
              </w:rPr>
            </w:pPr>
            <w:r w:rsidRPr="00896BE1">
              <w:rPr>
                <w:rFonts w:ascii="Arial" w:hAnsi="Arial" w:cs="Arial"/>
                <w:sz w:val="22"/>
                <w:szCs w:val="22"/>
              </w:rPr>
              <w:t>O regulamento dos procedimentos dos processos arbitrais, nos termos da Subcláusula 10.2 das CG, será:</w:t>
            </w:r>
          </w:p>
          <w:p w14:paraId="7CA818B0" w14:textId="25C51FC3" w:rsidR="007670FD" w:rsidRPr="00896BE1" w:rsidRDefault="007670FD" w:rsidP="00094276">
            <w:pPr>
              <w:spacing w:after="142" w:line="240" w:lineRule="atLeast"/>
              <w:jc w:val="both"/>
              <w:rPr>
                <w:rFonts w:ascii="Arial" w:hAnsi="Arial" w:cs="Arial"/>
                <w:i/>
                <w:sz w:val="22"/>
                <w:szCs w:val="22"/>
              </w:rPr>
            </w:pPr>
            <w:r w:rsidRPr="00896BE1">
              <w:rPr>
                <w:rFonts w:ascii="Arial" w:hAnsi="Arial" w:cs="Arial"/>
                <w:i/>
                <w:sz w:val="22"/>
                <w:szCs w:val="22"/>
              </w:rPr>
              <w:t xml:space="preserve">[Os documentos do </w:t>
            </w:r>
            <w:r w:rsidR="0051654C" w:rsidRPr="00896BE1">
              <w:rPr>
                <w:rFonts w:ascii="Arial" w:hAnsi="Arial" w:cs="Arial"/>
                <w:i/>
                <w:sz w:val="22"/>
                <w:szCs w:val="22"/>
              </w:rPr>
              <w:t>Licitação</w:t>
            </w:r>
            <w:r w:rsidRPr="00896BE1">
              <w:rPr>
                <w:rFonts w:ascii="Arial" w:hAnsi="Arial" w:cs="Arial"/>
                <w:i/>
                <w:sz w:val="22"/>
                <w:szCs w:val="22"/>
              </w:rPr>
              <w:t xml:space="preserve"> incluirão uma cláusula que poderá ser utilizada no caso de um Contrato com um Fornecedor estrangeiro e outra cláusula que poderá ser utilizada no caso de um Contrato com um Fornecedor que seja cidadão do país do Comprador. No momento da execução do Contrato, a respectiva cláusula aplicável deverá ser mantida no Contrato. A seguinte nota explicativa deverá, portanto, ser indicada como título da Subcláusula 10.2 das CG no documento do </w:t>
            </w:r>
            <w:r w:rsidR="0051654C" w:rsidRPr="00896BE1">
              <w:rPr>
                <w:rFonts w:ascii="Arial" w:hAnsi="Arial" w:cs="Arial"/>
                <w:i/>
                <w:sz w:val="22"/>
                <w:szCs w:val="22"/>
              </w:rPr>
              <w:t>Licitação</w:t>
            </w:r>
            <w:r w:rsidRPr="00896BE1">
              <w:rPr>
                <w:rFonts w:ascii="Arial" w:hAnsi="Arial" w:cs="Arial"/>
                <w:i/>
                <w:sz w:val="22"/>
                <w:szCs w:val="22"/>
              </w:rPr>
              <w:t>.</w:t>
            </w:r>
          </w:p>
          <w:p w14:paraId="57C813A5" w14:textId="77777777" w:rsidR="007670FD" w:rsidRPr="00896BE1" w:rsidRDefault="007670FD" w:rsidP="00094276">
            <w:pPr>
              <w:spacing w:after="142" w:line="240" w:lineRule="atLeast"/>
              <w:jc w:val="both"/>
              <w:rPr>
                <w:rFonts w:ascii="Arial" w:hAnsi="Arial" w:cs="Arial"/>
                <w:i/>
                <w:sz w:val="22"/>
                <w:szCs w:val="22"/>
              </w:rPr>
            </w:pPr>
            <w:r w:rsidRPr="00896BE1">
              <w:rPr>
                <w:rFonts w:ascii="Arial" w:hAnsi="Arial" w:cs="Arial"/>
                <w:i/>
                <w:sz w:val="22"/>
                <w:szCs w:val="22"/>
              </w:rPr>
              <w:t>“A Subcláusula 10.2 (a) será mantida no caso de um Contrato com um Fornecedor estrangeiro, e a Subcláusula 10.2 (b) será mantida no caso de um Contrato com um cidadão do país do Comprador.”].</w:t>
            </w:r>
          </w:p>
          <w:p w14:paraId="31A67696" w14:textId="77777777" w:rsidR="007670FD" w:rsidRPr="00896BE1" w:rsidRDefault="007670FD" w:rsidP="002C665D">
            <w:pPr>
              <w:numPr>
                <w:ilvl w:val="0"/>
                <w:numId w:val="55"/>
              </w:numPr>
              <w:tabs>
                <w:tab w:val="left" w:pos="524"/>
              </w:tabs>
              <w:spacing w:after="142" w:line="240" w:lineRule="atLeast"/>
              <w:ind w:left="524" w:hanging="524"/>
              <w:jc w:val="both"/>
              <w:rPr>
                <w:rFonts w:ascii="Arial" w:hAnsi="Arial" w:cs="Arial"/>
                <w:b/>
                <w:sz w:val="22"/>
                <w:szCs w:val="22"/>
              </w:rPr>
            </w:pPr>
            <w:r w:rsidRPr="00896BE1">
              <w:rPr>
                <w:rFonts w:ascii="Arial" w:hAnsi="Arial" w:cs="Arial"/>
                <w:b/>
                <w:sz w:val="22"/>
                <w:szCs w:val="22"/>
                <w:u w:val="single"/>
              </w:rPr>
              <w:t xml:space="preserve">Contrato com Fornecedor </w:t>
            </w:r>
            <w:proofErr w:type="gramStart"/>
            <w:r w:rsidRPr="00896BE1">
              <w:rPr>
                <w:rFonts w:ascii="Arial" w:hAnsi="Arial" w:cs="Arial"/>
                <w:b/>
                <w:sz w:val="22"/>
                <w:szCs w:val="22"/>
                <w:u w:val="single"/>
              </w:rPr>
              <w:t xml:space="preserve">Estrangeiro </w:t>
            </w:r>
            <w:r w:rsidRPr="00896BE1">
              <w:rPr>
                <w:rFonts w:ascii="Arial" w:hAnsi="Arial" w:cs="Arial"/>
                <w:sz w:val="22"/>
                <w:szCs w:val="22"/>
              </w:rPr>
              <w:t>:</w:t>
            </w:r>
            <w:proofErr w:type="gramEnd"/>
          </w:p>
          <w:p w14:paraId="5A202392" w14:textId="77777777" w:rsidR="007670FD" w:rsidRPr="00896BE1" w:rsidRDefault="007670FD" w:rsidP="00094276">
            <w:pPr>
              <w:spacing w:after="142" w:line="240" w:lineRule="atLeast"/>
              <w:ind w:left="524"/>
              <w:jc w:val="both"/>
              <w:rPr>
                <w:rFonts w:ascii="Arial" w:hAnsi="Arial" w:cs="Arial"/>
                <w:i/>
                <w:sz w:val="22"/>
                <w:szCs w:val="22"/>
              </w:rPr>
            </w:pPr>
            <w:r w:rsidRPr="00896BE1">
              <w:rPr>
                <w:rFonts w:ascii="Arial" w:hAnsi="Arial" w:cs="Arial"/>
                <w:i/>
                <w:sz w:val="22"/>
                <w:szCs w:val="22"/>
              </w:rPr>
              <w:t xml:space="preserve">[Nos contratos celebrados com um Fornecedor estrangeiro, a arbitragem comercial internacional pode ter vantagens práticas sobre outros métodos de resolução de litígios. O </w:t>
            </w:r>
            <w:proofErr w:type="spellStart"/>
            <w:r w:rsidRPr="00896BE1">
              <w:rPr>
                <w:rFonts w:ascii="Arial" w:hAnsi="Arial" w:cs="Arial"/>
                <w:i/>
                <w:sz w:val="22"/>
                <w:szCs w:val="22"/>
              </w:rPr>
              <w:t>KfW</w:t>
            </w:r>
            <w:proofErr w:type="spellEnd"/>
            <w:r w:rsidRPr="00896BE1">
              <w:rPr>
                <w:rFonts w:ascii="Arial" w:hAnsi="Arial" w:cs="Arial"/>
                <w:i/>
                <w:sz w:val="22"/>
                <w:szCs w:val="22"/>
              </w:rPr>
              <w:t xml:space="preserve"> não deve ser nomeado conciliador, nem deve ser solicitado a nomear um conciliador. Entre os regulamentos que regem os procedimentos de arbitragem, o Comprador pode considerar as Regras de Arbitragem de 1976 da Comissão das Nações Unidas sobre Direito Comercial Internacional (UNCITRAL), as Regras de Arbitragem da Câmara de Comércio Internacional (ICC).</w:t>
            </w:r>
          </w:p>
          <w:p w14:paraId="1E017208" w14:textId="77777777" w:rsidR="007670FD" w:rsidRPr="00896BE1" w:rsidRDefault="007670FD" w:rsidP="00094276">
            <w:pPr>
              <w:spacing w:after="142" w:line="240" w:lineRule="atLeast"/>
              <w:ind w:left="524"/>
              <w:jc w:val="both"/>
              <w:rPr>
                <w:rFonts w:ascii="Arial" w:hAnsi="Arial" w:cs="Arial"/>
                <w:b/>
                <w:i/>
                <w:sz w:val="22"/>
                <w:szCs w:val="22"/>
              </w:rPr>
            </w:pPr>
            <w:r w:rsidRPr="00896BE1">
              <w:rPr>
                <w:rFonts w:ascii="Arial" w:hAnsi="Arial" w:cs="Arial"/>
                <w:b/>
                <w:i/>
                <w:sz w:val="22"/>
                <w:szCs w:val="22"/>
              </w:rPr>
              <w:t>Se o Comprador selecionar as Regras de Arbitragem da UNCITRAL, o Comprador deverá indicar a seguinte cláusula padrão:</w:t>
            </w:r>
          </w:p>
          <w:p w14:paraId="38805627" w14:textId="77777777" w:rsidR="007670FD" w:rsidRPr="00896BE1" w:rsidRDefault="000D727A" w:rsidP="00094276">
            <w:pPr>
              <w:spacing w:after="142" w:line="240" w:lineRule="atLeast"/>
              <w:ind w:left="524"/>
              <w:jc w:val="both"/>
              <w:rPr>
                <w:rFonts w:ascii="Arial" w:hAnsi="Arial" w:cs="Arial"/>
                <w:sz w:val="22"/>
                <w:szCs w:val="22"/>
              </w:rPr>
            </w:pPr>
            <w:r w:rsidRPr="00896BE1">
              <w:rPr>
                <w:rFonts w:ascii="Arial" w:hAnsi="Arial" w:cs="Arial"/>
                <w:sz w:val="22"/>
                <w:szCs w:val="22"/>
              </w:rPr>
              <w:t xml:space="preserve">CG 10.2 - Qualquer disputa, controvérsia ou reclamação gerada por ou em relação a este Contrato, ou por violação, cessação ou cancelamento </w:t>
            </w:r>
            <w:proofErr w:type="gramStart"/>
            <w:r w:rsidRPr="00896BE1">
              <w:rPr>
                <w:rFonts w:ascii="Arial" w:hAnsi="Arial" w:cs="Arial"/>
                <w:sz w:val="22"/>
                <w:szCs w:val="22"/>
              </w:rPr>
              <w:t>do mesmo</w:t>
            </w:r>
            <w:proofErr w:type="gramEnd"/>
            <w:r w:rsidRPr="00896BE1">
              <w:rPr>
                <w:rFonts w:ascii="Arial" w:hAnsi="Arial" w:cs="Arial"/>
                <w:sz w:val="22"/>
                <w:szCs w:val="22"/>
              </w:rPr>
              <w:t xml:space="preserve">, deverá ser resolvida por arbitragem de </w:t>
            </w:r>
            <w:r w:rsidRPr="00896BE1">
              <w:rPr>
                <w:rFonts w:ascii="Arial" w:hAnsi="Arial" w:cs="Arial"/>
                <w:sz w:val="22"/>
                <w:szCs w:val="22"/>
              </w:rPr>
              <w:lastRenderedPageBreak/>
              <w:t>acordo com as atuais Regras de Arbitragem da UNCITRAL, em vigor na data de hoje.</w:t>
            </w:r>
          </w:p>
          <w:p w14:paraId="2E75E751" w14:textId="77777777" w:rsidR="007670FD" w:rsidRPr="00896BE1" w:rsidRDefault="007670FD" w:rsidP="00094276">
            <w:pPr>
              <w:spacing w:after="142" w:line="240" w:lineRule="atLeast"/>
              <w:ind w:left="524"/>
              <w:jc w:val="both"/>
              <w:rPr>
                <w:rFonts w:ascii="Arial" w:hAnsi="Arial" w:cs="Arial"/>
                <w:b/>
                <w:i/>
                <w:sz w:val="22"/>
                <w:szCs w:val="22"/>
              </w:rPr>
            </w:pPr>
            <w:r w:rsidRPr="00896BE1">
              <w:rPr>
                <w:rFonts w:ascii="Arial" w:hAnsi="Arial" w:cs="Arial"/>
                <w:b/>
                <w:i/>
                <w:sz w:val="22"/>
                <w:szCs w:val="22"/>
              </w:rPr>
              <w:t>Se o Comprador selecionar as Regras de Arbitragem da CCI, a seguinte cláusula padrão deverá ser indicada:</w:t>
            </w:r>
          </w:p>
          <w:p w14:paraId="7C37DD66" w14:textId="77777777" w:rsidR="007670FD" w:rsidRPr="00896BE1" w:rsidRDefault="000D727A" w:rsidP="00094276">
            <w:pPr>
              <w:spacing w:after="142" w:line="240" w:lineRule="atLeast"/>
              <w:ind w:left="524"/>
              <w:jc w:val="both"/>
              <w:rPr>
                <w:rFonts w:ascii="Arial" w:hAnsi="Arial" w:cs="Arial"/>
                <w:sz w:val="22"/>
                <w:szCs w:val="22"/>
              </w:rPr>
            </w:pPr>
            <w:r w:rsidRPr="00896BE1">
              <w:rPr>
                <w:rFonts w:ascii="Arial" w:hAnsi="Arial" w:cs="Arial"/>
                <w:sz w:val="22"/>
                <w:szCs w:val="22"/>
              </w:rPr>
              <w:t>CG 10.2 – Todos os litígios gerados em relação a este Contrato deverão ser resolvidos definitivamente de acordo com o Regulamento de Conciliação e Arbitragem da Câmara de Comércio Internacional, por um ou mais árbitros nomeados de acordo com o referido Regulamento.</w:t>
            </w:r>
          </w:p>
          <w:p w14:paraId="06357D22" w14:textId="77777777" w:rsidR="007670FD" w:rsidRPr="00896BE1" w:rsidRDefault="007670FD" w:rsidP="002C665D">
            <w:pPr>
              <w:numPr>
                <w:ilvl w:val="0"/>
                <w:numId w:val="55"/>
              </w:numPr>
              <w:tabs>
                <w:tab w:val="left" w:pos="524"/>
              </w:tabs>
              <w:spacing w:after="142" w:line="240" w:lineRule="atLeast"/>
              <w:ind w:left="524" w:hanging="524"/>
              <w:jc w:val="both"/>
              <w:rPr>
                <w:rFonts w:ascii="Arial" w:hAnsi="Arial" w:cs="Arial"/>
                <w:b/>
                <w:sz w:val="22"/>
                <w:szCs w:val="22"/>
                <w:u w:val="single"/>
              </w:rPr>
            </w:pPr>
            <w:r w:rsidRPr="00896BE1">
              <w:rPr>
                <w:rFonts w:ascii="Arial" w:hAnsi="Arial" w:cs="Arial"/>
                <w:sz w:val="22"/>
                <w:szCs w:val="22"/>
              </w:rPr>
              <w:t xml:space="preserve"> </w:t>
            </w:r>
            <w:r w:rsidRPr="00896BE1">
              <w:rPr>
                <w:rFonts w:ascii="Arial" w:hAnsi="Arial" w:cs="Arial"/>
                <w:b/>
                <w:sz w:val="22"/>
                <w:szCs w:val="22"/>
                <w:u w:val="single"/>
              </w:rPr>
              <w:t>Contratos com Fornecedores cidadãos do país do Comprador:</w:t>
            </w:r>
          </w:p>
          <w:p w14:paraId="4D0E2431" w14:textId="77777777" w:rsidR="000D48CD" w:rsidRPr="00896BE1" w:rsidRDefault="007670FD" w:rsidP="00094276">
            <w:pPr>
              <w:spacing w:after="142" w:line="240" w:lineRule="atLeast"/>
              <w:ind w:left="524"/>
              <w:jc w:val="both"/>
              <w:rPr>
                <w:rFonts w:ascii="Arial" w:hAnsi="Arial" w:cs="Arial"/>
                <w:sz w:val="22"/>
                <w:szCs w:val="22"/>
              </w:rPr>
            </w:pPr>
            <w:r w:rsidRPr="00896BE1">
              <w:rPr>
                <w:rFonts w:ascii="Arial" w:hAnsi="Arial" w:cs="Arial"/>
                <w:sz w:val="22"/>
                <w:szCs w:val="22"/>
              </w:rPr>
              <w:t>No caso de qualquer disputa entre o Comprador e o Fornecedor que seja cidadão do país do Comprador, a disputa será submetida a julgamento ou arbitragem de acordo com as leis do país do Comprador.</w:t>
            </w:r>
          </w:p>
        </w:tc>
      </w:tr>
      <w:tr w:rsidR="000D48CD" w:rsidRPr="00896BE1" w14:paraId="6ED72580" w14:textId="77777777" w:rsidTr="00801DFB">
        <w:tc>
          <w:tcPr>
            <w:tcW w:w="1708" w:type="dxa"/>
            <w:shd w:val="clear" w:color="auto" w:fill="auto"/>
          </w:tcPr>
          <w:p w14:paraId="4018B79A"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 xml:space="preserve">CG </w:t>
            </w:r>
            <w:r w:rsidR="007670FD" w:rsidRPr="00896BE1">
              <w:rPr>
                <w:rFonts w:ascii="Arial" w:hAnsi="Arial" w:cs="Arial"/>
                <w:b/>
                <w:sz w:val="22"/>
                <w:szCs w:val="22"/>
              </w:rPr>
              <w:t>13.1</w:t>
            </w:r>
          </w:p>
        </w:tc>
        <w:tc>
          <w:tcPr>
            <w:tcW w:w="7178" w:type="dxa"/>
            <w:shd w:val="clear" w:color="auto" w:fill="auto"/>
          </w:tcPr>
          <w:p w14:paraId="0F4856BB" w14:textId="77777777" w:rsidR="005C4CED" w:rsidRPr="00896BE1" w:rsidRDefault="005C4CED" w:rsidP="005C4CED">
            <w:pPr>
              <w:spacing w:after="142" w:line="240" w:lineRule="atLeast"/>
              <w:jc w:val="both"/>
              <w:rPr>
                <w:rFonts w:ascii="Arial" w:hAnsi="Arial" w:cs="Arial"/>
                <w:b/>
                <w:sz w:val="22"/>
                <w:szCs w:val="22"/>
              </w:rPr>
            </w:pPr>
            <w:r w:rsidRPr="00896BE1">
              <w:rPr>
                <w:rFonts w:ascii="Arial" w:hAnsi="Arial" w:cs="Arial"/>
                <w:b/>
                <w:sz w:val="22"/>
                <w:szCs w:val="22"/>
              </w:rPr>
              <w:t>Para Mercadorias importadas do exterior:</w:t>
            </w:r>
          </w:p>
          <w:p w14:paraId="6533F7DB" w14:textId="77777777" w:rsidR="005C4CED" w:rsidRPr="00896BE1" w:rsidRDefault="005C4CED" w:rsidP="005C4CED">
            <w:pPr>
              <w:tabs>
                <w:tab w:val="left" w:pos="950"/>
              </w:tabs>
              <w:spacing w:after="142" w:line="240" w:lineRule="atLeast"/>
              <w:jc w:val="both"/>
              <w:rPr>
                <w:rFonts w:ascii="Arial" w:hAnsi="Arial" w:cs="Arial"/>
                <w:sz w:val="22"/>
                <w:szCs w:val="22"/>
              </w:rPr>
            </w:pPr>
            <w:r w:rsidRPr="00896BE1">
              <w:rPr>
                <w:rFonts w:ascii="Arial" w:hAnsi="Arial" w:cs="Arial"/>
                <w:sz w:val="22"/>
                <w:szCs w:val="22"/>
              </w:rPr>
              <w:t xml:space="preserve">No momento do envio, o Fornecedor notificará o Comprador e a seguradora, por cabo, telex ou por meio eletrônico mutuamente acordado previamente, das disposições detalhadas relativas ao envio, ou seja: o número do contrato, a descrição das Mercadorias, a quantidade, o meio de transporte, o número e a data do conhecimento de embarque, o local de embarque, a data de embarque, o local de </w:t>
            </w:r>
            <w:proofErr w:type="gramStart"/>
            <w:r w:rsidRPr="00896BE1">
              <w:rPr>
                <w:rFonts w:ascii="Arial" w:hAnsi="Arial" w:cs="Arial"/>
                <w:sz w:val="22"/>
                <w:szCs w:val="22"/>
              </w:rPr>
              <w:t>desembarque, etc.</w:t>
            </w:r>
            <w:proofErr w:type="gramEnd"/>
            <w:r w:rsidRPr="00896BE1">
              <w:rPr>
                <w:rFonts w:ascii="Arial" w:hAnsi="Arial" w:cs="Arial"/>
                <w:sz w:val="22"/>
                <w:szCs w:val="22"/>
              </w:rPr>
              <w:t xml:space="preserve"> O Fornecedor enviará os seguintes documentos ao Comprador, com cópia para a seguradora:</w:t>
            </w:r>
          </w:p>
          <w:p w14:paraId="15B8880B" w14:textId="77777777" w:rsidR="005C4CED" w:rsidRPr="00896BE1" w:rsidRDefault="005C4CED" w:rsidP="002C665D">
            <w:pPr>
              <w:numPr>
                <w:ilvl w:val="0"/>
                <w:numId w:val="66"/>
              </w:numPr>
              <w:tabs>
                <w:tab w:val="left" w:pos="808"/>
              </w:tabs>
              <w:spacing w:after="142" w:line="240" w:lineRule="atLeast"/>
              <w:jc w:val="both"/>
              <w:rPr>
                <w:rFonts w:ascii="Arial" w:hAnsi="Arial" w:cs="Arial"/>
                <w:sz w:val="22"/>
                <w:szCs w:val="22"/>
              </w:rPr>
            </w:pPr>
            <w:r w:rsidRPr="00896BE1">
              <w:rPr>
                <w:rFonts w:ascii="Arial" w:hAnsi="Arial" w:cs="Arial"/>
                <w:sz w:val="22"/>
                <w:szCs w:val="22"/>
              </w:rPr>
              <w:t xml:space="preserve">Originais e [inserir número de cópias] cópias das </w:t>
            </w:r>
            <w:r w:rsidRPr="00896BE1">
              <w:rPr>
                <w:rFonts w:ascii="Arial" w:hAnsi="Arial" w:cs="Arial"/>
                <w:vertAlign w:val="superscript"/>
              </w:rPr>
              <w:footnoteReference w:id="16"/>
            </w:r>
            <w:r w:rsidRPr="00896BE1">
              <w:rPr>
                <w:rFonts w:ascii="Arial" w:hAnsi="Arial" w:cs="Arial"/>
                <w:sz w:val="22"/>
                <w:szCs w:val="22"/>
              </w:rPr>
              <w:t>faturas do Fornecedor, com descrição dos Bens e Serviços Correlatos, suas quantidades, preço unitário e valor total, número de pacotes, nomes dos exportadores e do destinatário; Os Bens e Serviços Correlatos deverão ser minuciosamente descritos (descrição detalhada, específica e completa da mercadoria);</w:t>
            </w:r>
          </w:p>
          <w:p w14:paraId="6347CEA8" w14:textId="77777777" w:rsidR="005C4CED" w:rsidRPr="00896BE1" w:rsidRDefault="005C4CED" w:rsidP="002C665D">
            <w:pPr>
              <w:numPr>
                <w:ilvl w:val="0"/>
                <w:numId w:val="66"/>
              </w:numPr>
              <w:tabs>
                <w:tab w:val="left" w:pos="808"/>
              </w:tabs>
              <w:spacing w:after="142" w:line="240" w:lineRule="atLeast"/>
              <w:jc w:val="both"/>
              <w:rPr>
                <w:rFonts w:ascii="Arial" w:hAnsi="Arial" w:cs="Arial"/>
                <w:sz w:val="22"/>
                <w:szCs w:val="22"/>
              </w:rPr>
            </w:pPr>
            <w:r w:rsidRPr="00896BE1">
              <w:rPr>
                <w:rFonts w:ascii="Arial" w:hAnsi="Arial" w:cs="Arial"/>
                <w:sz w:val="22"/>
                <w:szCs w:val="22"/>
              </w:rPr>
              <w:t xml:space="preserve">Original e [inserir número de cópias] cópias negociáveis e não negociáveis (carimbadas e datadas de acordo com o original) do conhecimento de embarque negociável, líquido a bordo, marcado como “frete pago” ou equivalente (conhecimento aéreo, conhecimento terrestre, </w:t>
            </w:r>
            <w:proofErr w:type="gramStart"/>
            <w:r w:rsidRPr="00896BE1">
              <w:rPr>
                <w:rFonts w:ascii="Arial" w:hAnsi="Arial" w:cs="Arial"/>
                <w:sz w:val="22"/>
                <w:szCs w:val="22"/>
              </w:rPr>
              <w:t>FCR ,</w:t>
            </w:r>
            <w:proofErr w:type="gramEnd"/>
            <w:r w:rsidRPr="00896BE1">
              <w:rPr>
                <w:rFonts w:ascii="Arial" w:hAnsi="Arial" w:cs="Arial"/>
                <w:sz w:val="22"/>
                <w:szCs w:val="22"/>
              </w:rPr>
              <w:t xml:space="preserve"> CMR ), indicando peso líquido e bruto, medidas de volume, marcas e identificação, nome e endereço do importador do destinatário;</w:t>
            </w:r>
          </w:p>
          <w:p w14:paraId="54CFF9DE" w14:textId="77777777" w:rsidR="005C4CED" w:rsidRPr="00896BE1" w:rsidRDefault="005C4CED" w:rsidP="002C665D">
            <w:pPr>
              <w:numPr>
                <w:ilvl w:val="0"/>
                <w:numId w:val="66"/>
              </w:numPr>
              <w:tabs>
                <w:tab w:val="left" w:pos="808"/>
              </w:tabs>
              <w:spacing w:after="142" w:line="240" w:lineRule="atLeast"/>
              <w:ind w:hanging="391"/>
              <w:jc w:val="both"/>
              <w:rPr>
                <w:rFonts w:ascii="Arial" w:hAnsi="Arial" w:cs="Arial"/>
                <w:sz w:val="22"/>
                <w:szCs w:val="22"/>
              </w:rPr>
            </w:pPr>
            <w:r w:rsidRPr="00896BE1">
              <w:rPr>
                <w:rFonts w:ascii="Arial" w:hAnsi="Arial" w:cs="Arial"/>
                <w:sz w:val="22"/>
                <w:szCs w:val="22"/>
              </w:rPr>
              <w:t>Original e [inserir número de cópias] cópias das listas de embalagem identificando o conteúdo de cada embalagem; A lista de embalagem e pesagem deverá descrever detalhadamente o conteúdo de cada embalagem incluída na remessa, bem como o peso bruto e líquido;</w:t>
            </w:r>
          </w:p>
          <w:p w14:paraId="49B196A2" w14:textId="77777777" w:rsidR="005C4CED" w:rsidRPr="00896BE1" w:rsidRDefault="005C4CED" w:rsidP="002C665D">
            <w:pPr>
              <w:numPr>
                <w:ilvl w:val="0"/>
                <w:numId w:val="66"/>
              </w:numPr>
              <w:tabs>
                <w:tab w:val="left" w:pos="808"/>
              </w:tabs>
              <w:spacing w:after="142" w:line="240" w:lineRule="atLeast"/>
              <w:ind w:hanging="391"/>
              <w:jc w:val="both"/>
              <w:rPr>
                <w:rFonts w:ascii="Arial" w:hAnsi="Arial" w:cs="Arial"/>
                <w:sz w:val="22"/>
                <w:szCs w:val="22"/>
              </w:rPr>
            </w:pPr>
            <w:r w:rsidRPr="00896BE1">
              <w:rPr>
                <w:rFonts w:ascii="Arial" w:hAnsi="Arial" w:cs="Arial"/>
                <w:sz w:val="22"/>
                <w:szCs w:val="22"/>
              </w:rPr>
              <w:t>Certificados de seguro originais;</w:t>
            </w:r>
          </w:p>
          <w:p w14:paraId="3CECAEA7" w14:textId="77777777" w:rsidR="005C4CED" w:rsidRPr="00896BE1" w:rsidRDefault="005C4CED" w:rsidP="002C665D">
            <w:pPr>
              <w:numPr>
                <w:ilvl w:val="0"/>
                <w:numId w:val="66"/>
              </w:numPr>
              <w:tabs>
                <w:tab w:val="left" w:pos="808"/>
              </w:tabs>
              <w:spacing w:after="142" w:line="240" w:lineRule="atLeast"/>
              <w:ind w:hanging="391"/>
              <w:jc w:val="both"/>
              <w:rPr>
                <w:rFonts w:ascii="Arial" w:hAnsi="Arial" w:cs="Arial"/>
                <w:sz w:val="22"/>
                <w:szCs w:val="22"/>
              </w:rPr>
            </w:pPr>
            <w:r w:rsidRPr="00896BE1">
              <w:rPr>
                <w:rFonts w:ascii="Arial" w:hAnsi="Arial" w:cs="Arial"/>
                <w:sz w:val="22"/>
                <w:szCs w:val="22"/>
              </w:rPr>
              <w:t>Certificado de garantia do fabricante ou fornecedor;</w:t>
            </w:r>
          </w:p>
          <w:p w14:paraId="5EF5026D" w14:textId="77777777" w:rsidR="005C4CED" w:rsidRPr="00896BE1" w:rsidRDefault="005C4CED" w:rsidP="002C665D">
            <w:pPr>
              <w:numPr>
                <w:ilvl w:val="0"/>
                <w:numId w:val="66"/>
              </w:numPr>
              <w:tabs>
                <w:tab w:val="left" w:pos="808"/>
              </w:tabs>
              <w:spacing w:after="142" w:line="240" w:lineRule="atLeast"/>
              <w:ind w:hanging="391"/>
              <w:jc w:val="both"/>
              <w:rPr>
                <w:rFonts w:ascii="Arial" w:hAnsi="Arial" w:cs="Arial"/>
                <w:sz w:val="22"/>
                <w:szCs w:val="22"/>
              </w:rPr>
            </w:pPr>
            <w:r w:rsidRPr="00896BE1">
              <w:rPr>
                <w:rFonts w:ascii="Arial" w:hAnsi="Arial" w:cs="Arial"/>
                <w:sz w:val="22"/>
                <w:szCs w:val="22"/>
              </w:rPr>
              <w:lastRenderedPageBreak/>
              <w:t xml:space="preserve">Certificado de inspeção original emitido pelo serviço de inspeção designado </w:t>
            </w:r>
            <w:proofErr w:type="gramStart"/>
            <w:r w:rsidRPr="00896BE1">
              <w:rPr>
                <w:rFonts w:ascii="Arial" w:hAnsi="Arial" w:cs="Arial"/>
                <w:i/>
                <w:sz w:val="22"/>
                <w:szCs w:val="22"/>
              </w:rPr>
              <w:t>[Se</w:t>
            </w:r>
            <w:proofErr w:type="gramEnd"/>
            <w:r w:rsidRPr="00896BE1">
              <w:rPr>
                <w:rFonts w:ascii="Arial" w:hAnsi="Arial" w:cs="Arial"/>
                <w:i/>
                <w:sz w:val="22"/>
                <w:szCs w:val="22"/>
              </w:rPr>
              <w:t xml:space="preserve"> aplicável, excluir], </w:t>
            </w:r>
            <w:r w:rsidRPr="00896BE1">
              <w:rPr>
                <w:rFonts w:ascii="Arial" w:hAnsi="Arial" w:cs="Arial"/>
                <w:sz w:val="22"/>
                <w:szCs w:val="22"/>
              </w:rPr>
              <w:t>e relatório de inspeção na fábrica do Fornecedor;</w:t>
            </w:r>
          </w:p>
          <w:p w14:paraId="786AED8E" w14:textId="77777777" w:rsidR="005C4CED" w:rsidRPr="00896BE1" w:rsidRDefault="005C4CED" w:rsidP="002C665D">
            <w:pPr>
              <w:numPr>
                <w:ilvl w:val="0"/>
                <w:numId w:val="66"/>
              </w:numPr>
              <w:tabs>
                <w:tab w:val="left" w:pos="808"/>
              </w:tabs>
              <w:spacing w:after="142" w:line="240" w:lineRule="atLeast"/>
              <w:ind w:hanging="391"/>
              <w:jc w:val="both"/>
              <w:rPr>
                <w:rFonts w:ascii="Arial" w:hAnsi="Arial" w:cs="Arial"/>
                <w:sz w:val="22"/>
                <w:szCs w:val="22"/>
              </w:rPr>
            </w:pPr>
            <w:r w:rsidRPr="00896BE1">
              <w:rPr>
                <w:rFonts w:ascii="Arial" w:hAnsi="Arial" w:cs="Arial"/>
                <w:sz w:val="22"/>
                <w:szCs w:val="22"/>
              </w:rPr>
              <w:t xml:space="preserve">Certificado de origem: original e </w:t>
            </w:r>
            <w:r w:rsidRPr="00896BE1">
              <w:rPr>
                <w:rFonts w:ascii="Arial" w:hAnsi="Arial" w:cs="Arial"/>
                <w:i/>
                <w:sz w:val="22"/>
                <w:szCs w:val="22"/>
              </w:rPr>
              <w:t xml:space="preserve">[inserir número de cópias] </w:t>
            </w:r>
            <w:r w:rsidRPr="00896BE1">
              <w:rPr>
                <w:rFonts w:ascii="Arial" w:hAnsi="Arial" w:cs="Arial"/>
                <w:sz w:val="22"/>
                <w:szCs w:val="22"/>
              </w:rPr>
              <w:t>cópias; a origem deverá ser certificada pela Câmara de Comércio do país do Fornecedor; e</w:t>
            </w:r>
          </w:p>
          <w:p w14:paraId="3928583F" w14:textId="77777777" w:rsidR="005C4CED" w:rsidRPr="00896BE1" w:rsidRDefault="005C4CED" w:rsidP="002C665D">
            <w:pPr>
              <w:numPr>
                <w:ilvl w:val="0"/>
                <w:numId w:val="66"/>
              </w:numPr>
              <w:tabs>
                <w:tab w:val="left" w:pos="808"/>
              </w:tabs>
              <w:spacing w:after="142" w:line="240" w:lineRule="atLeast"/>
              <w:ind w:hanging="391"/>
              <w:jc w:val="both"/>
              <w:rPr>
                <w:rFonts w:ascii="Arial" w:hAnsi="Arial" w:cs="Arial"/>
                <w:sz w:val="22"/>
                <w:szCs w:val="22"/>
              </w:rPr>
            </w:pPr>
            <w:r w:rsidRPr="00896BE1">
              <w:rPr>
                <w:rFonts w:ascii="Arial" w:hAnsi="Arial" w:cs="Arial"/>
                <w:sz w:val="22"/>
                <w:szCs w:val="22"/>
              </w:rPr>
              <w:t>Qualquer outro documento que seja exigido em casos específicos.</w:t>
            </w:r>
          </w:p>
          <w:p w14:paraId="5BCE45DF"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Os documentos acima deverão ser recebidos pelo Comprador pelo menos uma semana antes da chegada da Mercadoria ao local de destino e, caso não sejam recebidos, o Fornecedor será responsável por todos os custos decorrentes.</w:t>
            </w:r>
          </w:p>
          <w:p w14:paraId="135B65D0" w14:textId="77777777" w:rsidR="005C4CED" w:rsidRPr="00896BE1" w:rsidRDefault="005C4CED" w:rsidP="005C4CED">
            <w:pPr>
              <w:spacing w:after="142" w:line="240" w:lineRule="atLeast"/>
              <w:jc w:val="both"/>
              <w:rPr>
                <w:rFonts w:ascii="Arial" w:hAnsi="Arial" w:cs="Arial"/>
                <w:b/>
                <w:sz w:val="22"/>
                <w:szCs w:val="22"/>
              </w:rPr>
            </w:pPr>
            <w:r w:rsidRPr="00896BE1">
              <w:rPr>
                <w:rFonts w:ascii="Arial" w:hAnsi="Arial" w:cs="Arial"/>
                <w:b/>
                <w:sz w:val="22"/>
                <w:szCs w:val="22"/>
              </w:rPr>
              <w:t>Para mercadorias do país do comprador</w:t>
            </w:r>
          </w:p>
          <w:p w14:paraId="345DA252"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No momento da entrega das Mercadorias EXW à transportadora, o Fornecedor notificará o Comprador e apresentará os seguintes documentos:</w:t>
            </w:r>
          </w:p>
          <w:p w14:paraId="072901C1"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 xml:space="preserve">Originais e </w:t>
            </w:r>
            <w:r w:rsidRPr="00896BE1">
              <w:rPr>
                <w:rFonts w:ascii="Arial" w:hAnsi="Arial" w:cs="Arial"/>
                <w:i/>
                <w:sz w:val="22"/>
                <w:szCs w:val="22"/>
              </w:rPr>
              <w:t xml:space="preserve">[inserir número de cópias] </w:t>
            </w:r>
            <w:r w:rsidRPr="00896BE1">
              <w:rPr>
                <w:rFonts w:ascii="Arial" w:hAnsi="Arial" w:cs="Arial"/>
                <w:sz w:val="22"/>
                <w:szCs w:val="22"/>
              </w:rPr>
              <w:t>cópias das faturas do Fornecedor, com descrição dos Bens e Serviços Correlatos, suas quantidades, seu preço unitário e seu valor total;</w:t>
            </w:r>
          </w:p>
          <w:p w14:paraId="4B34F40C"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Notificação de entrega, recebimento da transportadora ferroviária ou rodoviária original</w:t>
            </w:r>
          </w:p>
          <w:p w14:paraId="49834D45"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 xml:space="preserve">Certificado de Seguro Original </w:t>
            </w:r>
            <w:proofErr w:type="gramStart"/>
            <w:r w:rsidRPr="00896BE1">
              <w:rPr>
                <w:rFonts w:ascii="Arial" w:hAnsi="Arial" w:cs="Arial"/>
                <w:i/>
                <w:sz w:val="22"/>
                <w:szCs w:val="22"/>
              </w:rPr>
              <w:t>[Se</w:t>
            </w:r>
            <w:proofErr w:type="gramEnd"/>
            <w:r w:rsidRPr="00896BE1">
              <w:rPr>
                <w:rFonts w:ascii="Arial" w:hAnsi="Arial" w:cs="Arial"/>
                <w:i/>
                <w:sz w:val="22"/>
                <w:szCs w:val="22"/>
              </w:rPr>
              <w:t xml:space="preserve"> aplicável, excluir];</w:t>
            </w:r>
          </w:p>
          <w:p w14:paraId="4D3832E5"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Certificado de garantia original do fabricante ou fornecedor</w:t>
            </w:r>
          </w:p>
          <w:p w14:paraId="00056B70"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 xml:space="preserve">Certificado de inspeção original emitido pelo serviço de inspeção designado </w:t>
            </w:r>
            <w:proofErr w:type="gramStart"/>
            <w:r w:rsidRPr="00896BE1">
              <w:rPr>
                <w:rFonts w:ascii="Arial" w:hAnsi="Arial" w:cs="Arial"/>
                <w:sz w:val="22"/>
                <w:szCs w:val="22"/>
              </w:rPr>
              <w:t xml:space="preserve">[ </w:t>
            </w:r>
            <w:r w:rsidRPr="00896BE1">
              <w:rPr>
                <w:rFonts w:ascii="Arial" w:hAnsi="Arial" w:cs="Arial"/>
                <w:i/>
                <w:sz w:val="22"/>
                <w:szCs w:val="22"/>
              </w:rPr>
              <w:t>Se</w:t>
            </w:r>
            <w:proofErr w:type="gramEnd"/>
            <w:r w:rsidRPr="00896BE1">
              <w:rPr>
                <w:rFonts w:ascii="Arial" w:hAnsi="Arial" w:cs="Arial"/>
                <w:i/>
                <w:sz w:val="22"/>
                <w:szCs w:val="22"/>
              </w:rPr>
              <w:t xml:space="preserve"> aplicável, caso contrário, apagar </w:t>
            </w:r>
            <w:r w:rsidRPr="00896BE1">
              <w:rPr>
                <w:rFonts w:ascii="Arial" w:hAnsi="Arial" w:cs="Arial"/>
                <w:sz w:val="22"/>
                <w:szCs w:val="22"/>
              </w:rPr>
              <w:t>]; e relatório de inspeção na fábrica do Fornecedor;</w:t>
            </w:r>
          </w:p>
          <w:p w14:paraId="6AF75EE8"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 xml:space="preserve">Certificado de origem: original e </w:t>
            </w:r>
            <w:r w:rsidRPr="00896BE1">
              <w:rPr>
                <w:rFonts w:ascii="Arial" w:hAnsi="Arial" w:cs="Arial"/>
                <w:i/>
                <w:sz w:val="22"/>
                <w:szCs w:val="22"/>
              </w:rPr>
              <w:t xml:space="preserve">[inserir número de cópias] </w:t>
            </w:r>
            <w:r w:rsidRPr="00896BE1">
              <w:rPr>
                <w:rFonts w:ascii="Arial" w:hAnsi="Arial" w:cs="Arial"/>
                <w:sz w:val="22"/>
                <w:szCs w:val="22"/>
              </w:rPr>
              <w:t>cópias; a origem deverá ser certificada pela Câmara de Comércio do país do Fornecedor; e</w:t>
            </w:r>
          </w:p>
          <w:p w14:paraId="2F00E577" w14:textId="77777777" w:rsidR="005C4CED" w:rsidRPr="00896BE1" w:rsidRDefault="005C4CED" w:rsidP="002C665D">
            <w:pPr>
              <w:numPr>
                <w:ilvl w:val="0"/>
                <w:numId w:val="62"/>
              </w:numPr>
              <w:tabs>
                <w:tab w:val="left" w:pos="950"/>
              </w:tabs>
              <w:spacing w:after="142" w:line="240" w:lineRule="atLeast"/>
              <w:jc w:val="both"/>
              <w:rPr>
                <w:rFonts w:ascii="Arial" w:hAnsi="Arial" w:cs="Arial"/>
                <w:sz w:val="22"/>
                <w:szCs w:val="22"/>
              </w:rPr>
            </w:pPr>
            <w:r w:rsidRPr="00896BE1">
              <w:rPr>
                <w:rFonts w:ascii="Arial" w:hAnsi="Arial" w:cs="Arial"/>
                <w:sz w:val="22"/>
                <w:szCs w:val="22"/>
              </w:rPr>
              <w:t>Qualquer outro documento que seja exigido em casos específicos.</w:t>
            </w:r>
          </w:p>
          <w:p w14:paraId="506FDF52" w14:textId="77777777" w:rsidR="00EE2A7F" w:rsidRPr="00896BE1" w:rsidRDefault="005C4CED" w:rsidP="00BB03A0">
            <w:pPr>
              <w:spacing w:after="142" w:line="240" w:lineRule="atLeast"/>
              <w:jc w:val="both"/>
              <w:rPr>
                <w:rFonts w:ascii="Arial" w:hAnsi="Arial" w:cs="Arial"/>
                <w:sz w:val="22"/>
                <w:szCs w:val="22"/>
              </w:rPr>
            </w:pPr>
            <w:r w:rsidRPr="00896BE1">
              <w:rPr>
                <w:rFonts w:ascii="Arial" w:hAnsi="Arial" w:cs="Arial"/>
                <w:sz w:val="22"/>
                <w:szCs w:val="22"/>
              </w:rPr>
              <w:t>Os documentos acima deverão ser recebidos pelo Comprador antes do envio da Mercadoria ao destino e, caso não sejam recebidos, o Fornecedor será responsável por todos os custos decorrentes.</w:t>
            </w:r>
          </w:p>
        </w:tc>
      </w:tr>
      <w:tr w:rsidR="000D48CD" w:rsidRPr="00896BE1" w14:paraId="75FF6A7E" w14:textId="77777777" w:rsidTr="00801DFB">
        <w:tc>
          <w:tcPr>
            <w:tcW w:w="1708" w:type="dxa"/>
            <w:shd w:val="clear" w:color="auto" w:fill="auto"/>
          </w:tcPr>
          <w:p w14:paraId="4EC6A219"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 xml:space="preserve">CG </w:t>
            </w:r>
            <w:r w:rsidR="007670FD" w:rsidRPr="00896BE1">
              <w:rPr>
                <w:rFonts w:ascii="Arial" w:hAnsi="Arial" w:cs="Arial"/>
                <w:b/>
                <w:sz w:val="22"/>
                <w:szCs w:val="22"/>
              </w:rPr>
              <w:t>15.1</w:t>
            </w:r>
          </w:p>
        </w:tc>
        <w:tc>
          <w:tcPr>
            <w:tcW w:w="7178" w:type="dxa"/>
            <w:shd w:val="clear" w:color="auto" w:fill="auto"/>
          </w:tcPr>
          <w:p w14:paraId="35458A00" w14:textId="77777777" w:rsidR="005C4CED" w:rsidRPr="00896BE1" w:rsidRDefault="005C4CED" w:rsidP="005C4CED">
            <w:pPr>
              <w:spacing w:after="142" w:line="240" w:lineRule="atLeast"/>
              <w:jc w:val="both"/>
              <w:rPr>
                <w:rFonts w:ascii="Arial" w:hAnsi="Arial" w:cs="Arial"/>
                <w:sz w:val="22"/>
                <w:szCs w:val="22"/>
              </w:rPr>
            </w:pPr>
            <w:r w:rsidRPr="00896BE1">
              <w:rPr>
                <w:rFonts w:ascii="Arial" w:hAnsi="Arial" w:cs="Arial"/>
                <w:sz w:val="22"/>
                <w:szCs w:val="22"/>
              </w:rPr>
              <w:t xml:space="preserve">Os preços dos Bens fornecidos e Serviços Relacionados fornecidos </w:t>
            </w:r>
            <w:r w:rsidRPr="00896BE1">
              <w:rPr>
                <w:rFonts w:ascii="Arial" w:hAnsi="Arial" w:cs="Arial"/>
                <w:i/>
                <w:sz w:val="22"/>
                <w:szCs w:val="22"/>
              </w:rPr>
              <w:t xml:space="preserve">[inserir “será” ou “não será” conforme apropriado; a escolha padrão será “não será”] </w:t>
            </w:r>
            <w:r w:rsidRPr="00896BE1">
              <w:rPr>
                <w:rFonts w:ascii="Arial" w:hAnsi="Arial" w:cs="Arial"/>
                <w:sz w:val="22"/>
                <w:szCs w:val="22"/>
              </w:rPr>
              <w:t>ajustável.</w:t>
            </w:r>
          </w:p>
          <w:p w14:paraId="47CBF193" w14:textId="77777777" w:rsidR="000D48CD" w:rsidRPr="00896BE1" w:rsidRDefault="005C4CED" w:rsidP="00AE6FDA">
            <w:pPr>
              <w:spacing w:after="142" w:line="240" w:lineRule="atLeast"/>
              <w:jc w:val="both"/>
              <w:rPr>
                <w:rFonts w:ascii="Arial" w:hAnsi="Arial" w:cs="Arial"/>
                <w:sz w:val="22"/>
                <w:szCs w:val="22"/>
              </w:rPr>
            </w:pPr>
            <w:r w:rsidRPr="00896BE1">
              <w:rPr>
                <w:rFonts w:ascii="Arial" w:hAnsi="Arial" w:cs="Arial"/>
                <w:sz w:val="22"/>
                <w:szCs w:val="22"/>
              </w:rPr>
              <w:t xml:space="preserve">Se os preços forem ajustáveis, será utilizado o seguinte método para calcular o ajuste: </w:t>
            </w:r>
            <w:r w:rsidRPr="00896BE1">
              <w:rPr>
                <w:rFonts w:ascii="Arial" w:hAnsi="Arial" w:cs="Arial"/>
                <w:i/>
                <w:sz w:val="22"/>
                <w:szCs w:val="22"/>
              </w:rPr>
              <w:t>[ver anexo a este CE para um exemplo de Fórmula de Ajuste de Preço</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tc>
      </w:tr>
      <w:tr w:rsidR="000D48CD" w:rsidRPr="00896BE1" w14:paraId="23838F08" w14:textId="77777777" w:rsidTr="00801DFB">
        <w:tc>
          <w:tcPr>
            <w:tcW w:w="1708" w:type="dxa"/>
            <w:shd w:val="clear" w:color="auto" w:fill="auto"/>
          </w:tcPr>
          <w:p w14:paraId="62A558A9"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 xml:space="preserve">CG </w:t>
            </w:r>
            <w:r w:rsidR="007670FD" w:rsidRPr="00896BE1">
              <w:rPr>
                <w:rFonts w:ascii="Arial" w:hAnsi="Arial" w:cs="Arial"/>
                <w:b/>
                <w:sz w:val="22"/>
                <w:szCs w:val="22"/>
              </w:rPr>
              <w:t>16.1</w:t>
            </w:r>
          </w:p>
        </w:tc>
        <w:tc>
          <w:tcPr>
            <w:tcW w:w="7178" w:type="dxa"/>
            <w:shd w:val="clear" w:color="auto" w:fill="auto"/>
          </w:tcPr>
          <w:p w14:paraId="7C473304" w14:textId="77777777" w:rsidR="005C4CED" w:rsidRPr="00896BE1" w:rsidRDefault="005C4CED" w:rsidP="005C4CED">
            <w:pPr>
              <w:spacing w:after="142" w:line="240" w:lineRule="atLeast"/>
              <w:ind w:left="524"/>
              <w:jc w:val="both"/>
              <w:rPr>
                <w:rFonts w:ascii="Arial" w:hAnsi="Arial" w:cs="Arial"/>
                <w:sz w:val="22"/>
                <w:szCs w:val="22"/>
              </w:rPr>
            </w:pPr>
            <w:r w:rsidRPr="00896BE1">
              <w:rPr>
                <w:rFonts w:ascii="Arial" w:hAnsi="Arial" w:cs="Arial"/>
                <w:sz w:val="22"/>
                <w:szCs w:val="22"/>
              </w:rPr>
              <w:t>CG 16.1 - A forma e condições de pagamento ao Fornecedor nos termos do Contrato serão as seguintes:</w:t>
            </w:r>
          </w:p>
          <w:p w14:paraId="527D28AC" w14:textId="77777777" w:rsidR="005C4CED" w:rsidRPr="00896BE1" w:rsidRDefault="005C4CED" w:rsidP="005C4CED">
            <w:pPr>
              <w:spacing w:after="142" w:line="240" w:lineRule="atLeast"/>
              <w:ind w:left="524"/>
              <w:jc w:val="both"/>
              <w:rPr>
                <w:rFonts w:ascii="Arial" w:hAnsi="Arial" w:cs="Arial"/>
                <w:b/>
                <w:sz w:val="22"/>
                <w:szCs w:val="22"/>
              </w:rPr>
            </w:pPr>
            <w:r w:rsidRPr="00896BE1">
              <w:rPr>
                <w:rFonts w:ascii="Arial" w:hAnsi="Arial" w:cs="Arial"/>
                <w:b/>
                <w:sz w:val="22"/>
                <w:szCs w:val="22"/>
              </w:rPr>
              <w:t>Métodos de pagamento</w:t>
            </w:r>
          </w:p>
          <w:p w14:paraId="268E3104" w14:textId="77777777" w:rsidR="005C4CED" w:rsidRPr="00896BE1" w:rsidRDefault="005C4CED" w:rsidP="005C4CED">
            <w:pPr>
              <w:spacing w:after="142" w:line="240" w:lineRule="atLeast"/>
              <w:ind w:left="524"/>
              <w:jc w:val="both"/>
              <w:rPr>
                <w:rFonts w:ascii="Arial" w:hAnsi="Arial" w:cs="Arial"/>
                <w:i/>
                <w:sz w:val="22"/>
                <w:szCs w:val="22"/>
              </w:rPr>
            </w:pPr>
            <w:r w:rsidRPr="00896BE1">
              <w:rPr>
                <w:rFonts w:ascii="Arial" w:hAnsi="Arial" w:cs="Arial"/>
                <w:sz w:val="22"/>
                <w:szCs w:val="22"/>
              </w:rPr>
              <w:lastRenderedPageBreak/>
              <w:t xml:space="preserve">Os pagamentos devem ser feitos utilizando o procedimento </w:t>
            </w:r>
            <w:proofErr w:type="spellStart"/>
            <w:r w:rsidRPr="00896BE1">
              <w:rPr>
                <w:rFonts w:ascii="Arial" w:hAnsi="Arial" w:cs="Arial"/>
                <w:sz w:val="22"/>
                <w:szCs w:val="22"/>
              </w:rPr>
              <w:t>KfW</w:t>
            </w:r>
            <w:proofErr w:type="spellEnd"/>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“Desembolso Direto” ou “Desembolso Direto Simplificado” ou “Disponibilidade de Fundos”, conforme aplicável]</w:t>
            </w:r>
          </w:p>
          <w:p w14:paraId="37FB3AD3" w14:textId="77777777" w:rsidR="005C4CED" w:rsidRPr="00896BE1" w:rsidRDefault="005C4CED" w:rsidP="005C4CED">
            <w:pPr>
              <w:spacing w:after="142" w:line="240" w:lineRule="atLeast"/>
              <w:ind w:left="524"/>
              <w:jc w:val="both"/>
              <w:rPr>
                <w:rFonts w:ascii="Arial" w:hAnsi="Arial" w:cs="Arial"/>
                <w:b/>
                <w:sz w:val="22"/>
                <w:szCs w:val="22"/>
              </w:rPr>
            </w:pPr>
            <w:r w:rsidRPr="00896BE1">
              <w:rPr>
                <w:rFonts w:ascii="Arial" w:hAnsi="Arial" w:cs="Arial"/>
                <w:b/>
                <w:sz w:val="22"/>
                <w:szCs w:val="22"/>
              </w:rPr>
              <w:t>Pagamento de mercadorias importadas:</w:t>
            </w:r>
          </w:p>
          <w:p w14:paraId="3C0C785C" w14:textId="77777777" w:rsidR="005C4CED" w:rsidRPr="00896BE1" w:rsidRDefault="005C4CED" w:rsidP="005C4CED">
            <w:pPr>
              <w:spacing w:after="142" w:line="240" w:lineRule="atLeast"/>
              <w:ind w:left="1004" w:hanging="480"/>
              <w:jc w:val="both"/>
              <w:rPr>
                <w:rFonts w:ascii="Arial" w:hAnsi="Arial" w:cs="Arial"/>
                <w:sz w:val="22"/>
                <w:szCs w:val="22"/>
              </w:rPr>
            </w:pPr>
            <w:r w:rsidRPr="00896BE1">
              <w:rPr>
                <w:rFonts w:ascii="Arial" w:hAnsi="Arial" w:cs="Arial"/>
                <w:sz w:val="22"/>
                <w:szCs w:val="22"/>
              </w:rPr>
              <w:t xml:space="preserve">O pagamento da parcela estrangeira será feito em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moeda do Preço do Contrato]; Por padrão, a moeda é o Euro (EUR)] </w:t>
            </w:r>
            <w:r w:rsidRPr="00896BE1">
              <w:rPr>
                <w:rFonts w:ascii="Arial" w:hAnsi="Arial" w:cs="Arial"/>
                <w:sz w:val="22"/>
                <w:szCs w:val="22"/>
              </w:rPr>
              <w:t>como segue</w:t>
            </w:r>
          </w:p>
          <w:p w14:paraId="457234BE" w14:textId="77777777" w:rsidR="005C4CED" w:rsidRPr="00896BE1" w:rsidRDefault="005C4CED" w:rsidP="002C665D">
            <w:pPr>
              <w:numPr>
                <w:ilvl w:val="0"/>
                <w:numId w:val="56"/>
              </w:numPr>
              <w:tabs>
                <w:tab w:val="left" w:pos="1091"/>
              </w:tabs>
              <w:spacing w:after="142" w:line="240" w:lineRule="atLeast"/>
              <w:ind w:left="1004" w:hanging="480"/>
              <w:jc w:val="both"/>
              <w:rPr>
                <w:rFonts w:ascii="Arial" w:hAnsi="Arial" w:cs="Arial"/>
                <w:sz w:val="22"/>
                <w:szCs w:val="22"/>
              </w:rPr>
            </w:pPr>
            <w:r w:rsidRPr="00896BE1">
              <w:rPr>
                <w:rFonts w:ascii="Arial" w:hAnsi="Arial" w:cs="Arial"/>
                <w:b/>
                <w:sz w:val="22"/>
                <w:szCs w:val="22"/>
              </w:rPr>
              <w:t xml:space="preserve">Pagamento Antecipado </w:t>
            </w:r>
            <w:r w:rsidRPr="00896BE1">
              <w:rPr>
                <w:rStyle w:val="Refdenotaderodap"/>
                <w:rFonts w:ascii="Arial" w:hAnsi="Arial" w:cs="Arial"/>
                <w:b/>
                <w:sz w:val="22"/>
                <w:szCs w:val="22"/>
              </w:rPr>
              <w:t xml:space="preserve">2 </w:t>
            </w:r>
            <w:r w:rsidRPr="00896BE1">
              <w:rPr>
                <w:rFonts w:ascii="Arial" w:hAnsi="Arial" w:cs="Arial"/>
                <w:b/>
                <w:i/>
                <w:sz w:val="22"/>
                <w:szCs w:val="22"/>
              </w:rPr>
              <w:t xml:space="preserve">: </w:t>
            </w:r>
            <w:r w:rsidRPr="00896BE1">
              <w:rPr>
                <w:rFonts w:ascii="Arial" w:hAnsi="Arial" w:cs="Arial"/>
                <w:i/>
                <w:sz w:val="22"/>
                <w:szCs w:val="22"/>
              </w:rPr>
              <w:t xml:space="preserve">[Inserir um valor entre dez </w:t>
            </w:r>
            <w:proofErr w:type="gramStart"/>
            <w:r w:rsidRPr="00896BE1">
              <w:rPr>
                <w:rFonts w:ascii="Arial" w:hAnsi="Arial" w:cs="Arial"/>
                <w:i/>
                <w:szCs w:val="22"/>
              </w:rPr>
              <w:t xml:space="preserve">( </w:t>
            </w:r>
            <w:r w:rsidRPr="00896BE1">
              <w:rPr>
                <w:rFonts w:ascii="Arial" w:hAnsi="Arial" w:cs="Arial"/>
                <w:i/>
                <w:sz w:val="22"/>
                <w:szCs w:val="22"/>
              </w:rPr>
              <w:t>10</w:t>
            </w:r>
            <w:proofErr w:type="gramEnd"/>
            <w:r w:rsidRPr="00896BE1">
              <w:rPr>
                <w:rFonts w:ascii="Arial" w:hAnsi="Arial" w:cs="Arial"/>
                <w:i/>
                <w:sz w:val="22"/>
                <w:szCs w:val="22"/>
              </w:rPr>
              <w:t xml:space="preserve">) e vinte (20)] </w:t>
            </w:r>
            <w:r w:rsidRPr="00896BE1">
              <w:rPr>
                <w:rFonts w:ascii="Arial" w:hAnsi="Arial" w:cs="Arial"/>
                <w:sz w:val="22"/>
                <w:szCs w:val="22"/>
              </w:rPr>
              <w:t>por cento do Preço do Contrato será pago pela forma de pagamento estipulada acima no prazo de trinta (30) dias após a assinatura do Contrato por ambas as partes, contra solicitação de pagamento e apresentação de Garantia Bancária Antecipada de valor equivalente e válida até a entrega da Mercadoria ao destinatário final; As garantias serão na forma prevista nos Documentos de Licitação.</w:t>
            </w:r>
          </w:p>
          <w:p w14:paraId="495E3643" w14:textId="77777777" w:rsidR="005C4CED" w:rsidRPr="00896BE1" w:rsidRDefault="005C4CED" w:rsidP="002C665D">
            <w:pPr>
              <w:numPr>
                <w:ilvl w:val="0"/>
                <w:numId w:val="56"/>
              </w:numPr>
              <w:tabs>
                <w:tab w:val="left" w:pos="1091"/>
              </w:tabs>
              <w:spacing w:after="142" w:line="240" w:lineRule="atLeast"/>
              <w:ind w:left="1004" w:hanging="480"/>
              <w:jc w:val="both"/>
              <w:rPr>
                <w:rFonts w:ascii="Arial" w:hAnsi="Arial" w:cs="Arial"/>
                <w:sz w:val="22"/>
                <w:szCs w:val="22"/>
              </w:rPr>
            </w:pPr>
            <w:r w:rsidRPr="00896BE1">
              <w:rPr>
                <w:rFonts w:ascii="Arial" w:hAnsi="Arial" w:cs="Arial"/>
                <w:b/>
                <w:sz w:val="22"/>
                <w:szCs w:val="22"/>
              </w:rPr>
              <w:footnoteReference w:customMarkFollows="1" w:id="17"/>
              <w:t>Após a entrega das Mercadorias:</w:t>
            </w:r>
            <w:r w:rsidRPr="00896BE1">
              <w:rPr>
                <w:rFonts w:ascii="Arial" w:hAnsi="Arial" w:cs="Arial"/>
                <w:sz w:val="22"/>
                <w:szCs w:val="22"/>
              </w:rPr>
              <w:t xml:space="preserve"> </w:t>
            </w:r>
            <w:r w:rsidRPr="00896BE1">
              <w:rPr>
                <w:rFonts w:ascii="Arial" w:hAnsi="Arial" w:cs="Arial"/>
                <w:i/>
                <w:sz w:val="22"/>
                <w:szCs w:val="22"/>
              </w:rPr>
              <w:t xml:space="preserve">[Inserir valor entre sessenta (60) e oitenta (80)] </w:t>
            </w:r>
            <w:r w:rsidRPr="00896BE1">
              <w:rPr>
                <w:rFonts w:ascii="Arial" w:hAnsi="Arial" w:cs="Arial"/>
                <w:sz w:val="22"/>
                <w:szCs w:val="22"/>
              </w:rPr>
              <w:t>por cento do preço do Contrato das Mercadorias entregues e Serviços Relacionados prestados será pago pelo método previamente estipulado no prazo de trinta (30) dias a partir da inspeção das Mercadorias pelo Comprador (normalmente após a mercadoria passar pelo processo aduaneiro), mediante (i) apresentação dos documentos especificados na cláusula 13 das CG, (ii) apresentação do certificado de inspeção do Comprador, e (</w:t>
            </w:r>
            <w:proofErr w:type="spellStart"/>
            <w:r w:rsidRPr="00896BE1">
              <w:rPr>
                <w:rFonts w:ascii="Arial" w:hAnsi="Arial" w:cs="Arial"/>
                <w:sz w:val="22"/>
                <w:szCs w:val="22"/>
              </w:rPr>
              <w:t>iii</w:t>
            </w:r>
            <w:proofErr w:type="spellEnd"/>
            <w:r w:rsidRPr="00896BE1">
              <w:rPr>
                <w:rFonts w:ascii="Arial" w:hAnsi="Arial" w:cs="Arial"/>
                <w:sz w:val="22"/>
                <w:szCs w:val="22"/>
              </w:rPr>
              <w:t>) subordinação a uma Garantia de Desempenho satisfatória; Pagamento da Fiança Bancária Antecipadamente</w:t>
            </w:r>
            <w:r w:rsidRPr="00896BE1" w:rsidDel="00850DC6">
              <w:rPr>
                <w:rFonts w:ascii="Arial" w:hAnsi="Arial" w:cs="Arial"/>
                <w:sz w:val="22"/>
                <w:szCs w:val="22"/>
              </w:rPr>
              <w:t xml:space="preserve"> </w:t>
            </w:r>
            <w:r w:rsidRPr="00896BE1">
              <w:rPr>
                <w:rFonts w:ascii="Arial" w:hAnsi="Arial" w:cs="Arial"/>
                <w:sz w:val="22"/>
                <w:szCs w:val="22"/>
              </w:rPr>
              <w:t>será emitido junto com este pagamento;</w:t>
            </w:r>
          </w:p>
          <w:p w14:paraId="3E548EFE" w14:textId="77777777" w:rsidR="005C4CED" w:rsidRPr="00896BE1" w:rsidRDefault="005C4CED" w:rsidP="002C665D">
            <w:pPr>
              <w:numPr>
                <w:ilvl w:val="0"/>
                <w:numId w:val="56"/>
              </w:numPr>
              <w:tabs>
                <w:tab w:val="left" w:pos="1091"/>
              </w:tabs>
              <w:spacing w:after="142" w:line="240" w:lineRule="atLeast"/>
              <w:ind w:left="1004" w:hanging="480"/>
              <w:jc w:val="both"/>
              <w:rPr>
                <w:rFonts w:ascii="Arial" w:hAnsi="Arial" w:cs="Arial"/>
                <w:sz w:val="22"/>
                <w:szCs w:val="22"/>
              </w:rPr>
            </w:pPr>
            <w:r w:rsidRPr="00896BE1">
              <w:rPr>
                <w:rFonts w:ascii="Arial" w:hAnsi="Arial" w:cs="Arial"/>
                <w:b/>
                <w:sz w:val="22"/>
                <w:szCs w:val="22"/>
              </w:rPr>
              <w:t>Após o recebimento das mercadorias:</w:t>
            </w:r>
            <w:r w:rsidRPr="00896BE1">
              <w:rPr>
                <w:rFonts w:ascii="Arial" w:hAnsi="Arial" w:cs="Arial"/>
                <w:sz w:val="22"/>
                <w:szCs w:val="22"/>
              </w:rPr>
              <w:t xml:space="preserve"> </w:t>
            </w:r>
            <w:r w:rsidRPr="00896BE1">
              <w:rPr>
                <w:rFonts w:ascii="Arial" w:hAnsi="Arial" w:cs="Arial"/>
                <w:i/>
                <w:sz w:val="22"/>
                <w:szCs w:val="22"/>
              </w:rPr>
              <w:t xml:space="preserve">[Inserir um valor entre dez (10) e vinte (20)] </w:t>
            </w:r>
            <w:r w:rsidRPr="00896BE1">
              <w:rPr>
                <w:rFonts w:ascii="Arial" w:hAnsi="Arial" w:cs="Arial"/>
                <w:sz w:val="22"/>
                <w:szCs w:val="22"/>
              </w:rPr>
              <w:t xml:space="preserve">por cento do Preço Contratual dos Bens e Serviços Relacionados recebidos será pago pelo método de pagamento descrito anteriormente, no prazo de trinta (30) dias após o recebimento dos Bens e conclusão do a entrega dos Serviços Relacionados no seu destino final, mediante apresentação de reclamação complementada pelo certificado de aceitação provisória que o Comprador emitirá </w:t>
            </w:r>
            <w:r w:rsidRPr="00896BE1">
              <w:rPr>
                <w:rFonts w:ascii="Arial" w:hAnsi="Arial" w:cs="Arial"/>
                <w:i/>
                <w:sz w:val="22"/>
                <w:szCs w:val="22"/>
              </w:rPr>
              <w:t xml:space="preserve">[que deverá ser emitido pelo Comprador no prazo de quinze (15) dias após de distribuição/instalação/comissionamento/treinamento eficaz bem-sucedido (qualquer que seja) </w:t>
            </w:r>
            <w:r w:rsidRPr="00896BE1">
              <w:rPr>
                <w:rFonts w:ascii="Arial" w:hAnsi="Arial" w:cs="Arial"/>
                <w:sz w:val="22"/>
                <w:szCs w:val="22"/>
              </w:rPr>
              <w:t>], e sujeito a uma Garantia de Desempenho satisfatória cobrindo o período de garantia dos Bens e Serviços.</w:t>
            </w:r>
          </w:p>
          <w:p w14:paraId="4CFE7A45" w14:textId="77777777" w:rsidR="005C4CED" w:rsidRPr="00896BE1" w:rsidRDefault="005C4CED" w:rsidP="005C4CED">
            <w:pPr>
              <w:spacing w:after="142" w:line="240" w:lineRule="atLeast"/>
              <w:ind w:left="524"/>
              <w:jc w:val="both"/>
              <w:rPr>
                <w:rFonts w:ascii="Arial" w:hAnsi="Arial" w:cs="Arial"/>
                <w:sz w:val="22"/>
                <w:szCs w:val="22"/>
              </w:rPr>
            </w:pPr>
            <w:r w:rsidRPr="00896BE1">
              <w:rPr>
                <w:rFonts w:ascii="Arial" w:hAnsi="Arial" w:cs="Arial"/>
                <w:sz w:val="22"/>
                <w:szCs w:val="22"/>
              </w:rPr>
              <w:t xml:space="preserve">O pagamento da parcela em moeda local será feito em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a proporção em moeda local, se aplicável, do Preço do Contrato; se não for aplicável, excluir este parágrafo] </w:t>
            </w:r>
            <w:r w:rsidRPr="00896BE1">
              <w:rPr>
                <w:rFonts w:ascii="Arial" w:hAnsi="Arial" w:cs="Arial"/>
                <w:sz w:val="22"/>
                <w:szCs w:val="22"/>
              </w:rPr>
              <w:t xml:space="preserve">no prazo de trinta (30) dias após o envio de uma solicitação de pagamento acompanhada de um certificado do Comprador indicando que as Mercadorias foram </w:t>
            </w:r>
            <w:r w:rsidRPr="00896BE1">
              <w:rPr>
                <w:rFonts w:ascii="Arial" w:hAnsi="Arial" w:cs="Arial"/>
                <w:sz w:val="22"/>
                <w:szCs w:val="22"/>
              </w:rPr>
              <w:lastRenderedPageBreak/>
              <w:t>recebidas e que todos os outros serviços contratados foram executados.</w:t>
            </w:r>
          </w:p>
          <w:p w14:paraId="59A5744B" w14:textId="77777777" w:rsidR="005C4CED" w:rsidRPr="00896BE1" w:rsidRDefault="005C4CED" w:rsidP="005C4CED">
            <w:pPr>
              <w:spacing w:after="142" w:line="240" w:lineRule="atLeast"/>
              <w:ind w:left="524"/>
              <w:jc w:val="both"/>
              <w:rPr>
                <w:rFonts w:ascii="Arial" w:hAnsi="Arial" w:cs="Arial"/>
                <w:b/>
                <w:sz w:val="22"/>
                <w:szCs w:val="22"/>
              </w:rPr>
            </w:pPr>
            <w:r w:rsidRPr="00896BE1">
              <w:rPr>
                <w:rFonts w:ascii="Arial" w:hAnsi="Arial" w:cs="Arial"/>
                <w:b/>
                <w:sz w:val="22"/>
                <w:szCs w:val="22"/>
              </w:rPr>
              <w:t>Pagamento por Bens e serviços fornecidos pelo país do Comprador:</w:t>
            </w:r>
          </w:p>
          <w:p w14:paraId="3B6B492C" w14:textId="77777777" w:rsidR="005C4CED" w:rsidRPr="00896BE1" w:rsidRDefault="005C4CED" w:rsidP="005C4CED">
            <w:pPr>
              <w:spacing w:after="142" w:line="240" w:lineRule="atLeast"/>
              <w:ind w:left="524"/>
              <w:jc w:val="both"/>
              <w:rPr>
                <w:rFonts w:ascii="Arial" w:hAnsi="Arial" w:cs="Arial"/>
                <w:sz w:val="22"/>
                <w:szCs w:val="22"/>
              </w:rPr>
            </w:pPr>
            <w:r w:rsidRPr="00896BE1">
              <w:rPr>
                <w:rFonts w:ascii="Arial" w:hAnsi="Arial" w:cs="Arial"/>
                <w:sz w:val="22"/>
                <w:szCs w:val="22"/>
              </w:rPr>
              <w:t xml:space="preserve">O pagamento de Bens e serviços fornecidos pelo país do Comprador será feito em </w:t>
            </w:r>
            <w:r w:rsidRPr="00896BE1">
              <w:rPr>
                <w:rFonts w:ascii="Arial" w:hAnsi="Arial" w:cs="Arial"/>
                <w:i/>
                <w:sz w:val="22"/>
                <w:szCs w:val="22"/>
              </w:rPr>
              <w:t>[especificar moeda</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r w:rsidRPr="00896BE1">
              <w:rPr>
                <w:rFonts w:ascii="Arial" w:hAnsi="Arial" w:cs="Arial"/>
                <w:sz w:val="22"/>
                <w:szCs w:val="22"/>
              </w:rPr>
              <w:t xml:space="preserve"> da seguinte forma:</w:t>
            </w:r>
          </w:p>
          <w:p w14:paraId="1DE2F45A" w14:textId="77777777" w:rsidR="005C4CED" w:rsidRPr="00896BE1" w:rsidRDefault="005C4CED" w:rsidP="002C665D">
            <w:pPr>
              <w:numPr>
                <w:ilvl w:val="0"/>
                <w:numId w:val="57"/>
              </w:numPr>
              <w:tabs>
                <w:tab w:val="left" w:pos="1002"/>
              </w:tabs>
              <w:spacing w:after="142" w:line="240" w:lineRule="atLeast"/>
              <w:ind w:left="1002" w:hanging="427"/>
              <w:jc w:val="both"/>
              <w:rPr>
                <w:rFonts w:ascii="Arial" w:hAnsi="Arial" w:cs="Arial"/>
                <w:sz w:val="22"/>
                <w:szCs w:val="22"/>
              </w:rPr>
            </w:pPr>
            <w:r w:rsidRPr="00896BE1">
              <w:rPr>
                <w:rFonts w:ascii="Arial" w:hAnsi="Arial" w:cs="Arial"/>
                <w:b/>
                <w:sz w:val="22"/>
                <w:szCs w:val="22"/>
              </w:rPr>
              <w:t xml:space="preserve">Pagamento Antecipado </w:t>
            </w:r>
            <w:r w:rsidRPr="00896BE1">
              <w:rPr>
                <w:rStyle w:val="Refdenotaderodap"/>
                <w:rFonts w:ascii="Arial" w:hAnsi="Arial" w:cs="Arial"/>
                <w:b/>
                <w:sz w:val="22"/>
                <w:szCs w:val="22"/>
              </w:rPr>
              <w:t xml:space="preserve">2 </w:t>
            </w:r>
            <w:r w:rsidRPr="00896BE1">
              <w:rPr>
                <w:rFonts w:ascii="Arial" w:hAnsi="Arial" w:cs="Arial"/>
                <w:b/>
                <w:sz w:val="22"/>
                <w:szCs w:val="22"/>
              </w:rPr>
              <w:t xml:space="preserve">: </w:t>
            </w:r>
            <w:r w:rsidRPr="00896BE1">
              <w:rPr>
                <w:rFonts w:ascii="Arial" w:hAnsi="Arial" w:cs="Arial"/>
                <w:sz w:val="22"/>
                <w:szCs w:val="22"/>
              </w:rPr>
              <w:t>Dez por cento (10%) do preço total do Contrato serão pagos pela forma de pagamento descrita acima no prazo de trinta (30) dias após a assinatura do Contrato por ambas as partes, mediante apresentação de uma Garantia de Desempenho satisfatória</w:t>
            </w:r>
            <w:proofErr w:type="gramStart"/>
            <w:r w:rsidRPr="00896BE1">
              <w:rPr>
                <w:rFonts w:ascii="Arial" w:hAnsi="Arial" w:cs="Arial"/>
                <w:sz w:val="22"/>
                <w:szCs w:val="22"/>
              </w:rPr>
              <w:t>. ,</w:t>
            </w:r>
            <w:proofErr w:type="gramEnd"/>
            <w:r w:rsidRPr="00896BE1">
              <w:rPr>
                <w:rFonts w:ascii="Arial" w:hAnsi="Arial" w:cs="Arial"/>
                <w:sz w:val="22"/>
                <w:szCs w:val="22"/>
              </w:rPr>
              <w:t xml:space="preserve"> e mediante apresentação de reclamação e Pagamento Antecipado de Garantia de valor equivalente válido até a entrega da Mercadoria no seu destino final; As garantias serão na forma prevista nos Documentos de Licitação;</w:t>
            </w:r>
          </w:p>
          <w:p w14:paraId="26C4F298" w14:textId="77777777" w:rsidR="005C4CED" w:rsidRPr="00896BE1" w:rsidRDefault="005C4CED" w:rsidP="002C665D">
            <w:pPr>
              <w:numPr>
                <w:ilvl w:val="0"/>
                <w:numId w:val="57"/>
              </w:numPr>
              <w:tabs>
                <w:tab w:val="left" w:pos="1002"/>
              </w:tabs>
              <w:spacing w:after="142" w:line="240" w:lineRule="atLeast"/>
              <w:ind w:left="1002" w:hanging="427"/>
              <w:jc w:val="both"/>
              <w:rPr>
                <w:rFonts w:ascii="Arial" w:hAnsi="Arial" w:cs="Arial"/>
                <w:sz w:val="22"/>
                <w:szCs w:val="22"/>
              </w:rPr>
            </w:pPr>
            <w:r w:rsidRPr="00896BE1">
              <w:rPr>
                <w:rFonts w:ascii="Arial" w:hAnsi="Arial" w:cs="Arial"/>
                <w:b/>
                <w:sz w:val="22"/>
                <w:szCs w:val="22"/>
              </w:rPr>
              <w:footnoteReference w:customMarkFollows="1" w:id="18"/>
              <w:t xml:space="preserve">Pagamento na entrega: </w:t>
            </w:r>
            <w:r w:rsidRPr="00896BE1">
              <w:rPr>
                <w:rFonts w:ascii="Arial" w:hAnsi="Arial" w:cs="Arial"/>
                <w:sz w:val="22"/>
                <w:szCs w:val="22"/>
              </w:rPr>
              <w:t xml:space="preserve">Oitenta (80%) por cento do Preço do Contrato das Mercadorias entregues e Serviços Relacionados fornecidos serão pagos pelo método descrito anteriormente no prazo de trinta (30) dias a partir da inspeção e aceitação das Mercadorias pelo Comprador [normalmente após a entrega e efetiva instalação/comissionamento/ </w:t>
            </w:r>
            <w:r w:rsidRPr="00896BE1">
              <w:rPr>
                <w:rFonts w:ascii="Arial" w:hAnsi="Arial" w:cs="Arial"/>
                <w:i/>
                <w:sz w:val="22"/>
                <w:szCs w:val="22"/>
              </w:rPr>
              <w:t>treinamento no(s) destino(s) final(</w:t>
            </w:r>
            <w:proofErr w:type="spellStart"/>
            <w:r w:rsidRPr="00896BE1">
              <w:rPr>
                <w:rFonts w:ascii="Arial" w:hAnsi="Arial" w:cs="Arial"/>
                <w:i/>
                <w:sz w:val="22"/>
                <w:szCs w:val="22"/>
              </w:rPr>
              <w:t>is</w:t>
            </w:r>
            <w:proofErr w:type="spellEnd"/>
            <w:r w:rsidRPr="00896BE1">
              <w:rPr>
                <w:rFonts w:ascii="Arial" w:hAnsi="Arial" w:cs="Arial"/>
                <w:i/>
                <w:sz w:val="22"/>
                <w:szCs w:val="22"/>
              </w:rPr>
              <w:t xml:space="preserve">), </w:t>
            </w:r>
            <w:r w:rsidRPr="00896BE1">
              <w:rPr>
                <w:rFonts w:ascii="Arial" w:hAnsi="Arial" w:cs="Arial"/>
                <w:sz w:val="22"/>
                <w:szCs w:val="22"/>
              </w:rPr>
              <w:t xml:space="preserve">mediante (i) apresentação dos documentos especificados na cláusula 13 das CG, (ii) apresentação do certificado provisório de inspeção do Comprador </w:t>
            </w:r>
            <w:r w:rsidRPr="00896BE1">
              <w:rPr>
                <w:rFonts w:ascii="Arial" w:hAnsi="Arial" w:cs="Arial"/>
                <w:i/>
                <w:sz w:val="22"/>
                <w:szCs w:val="22"/>
              </w:rPr>
              <w:t xml:space="preserve">[que deve ser emitido pelo Comprador dentro de 15 (quinze) dias após a distribuição/instalação/comissionamento/treinamento(s) efetivo(s) ( </w:t>
            </w:r>
            <w:r w:rsidRPr="00896BE1">
              <w:rPr>
                <w:rFonts w:ascii="Arial" w:hAnsi="Arial" w:cs="Arial"/>
                <w:sz w:val="22"/>
                <w:szCs w:val="22"/>
                <w:lang w:eastAsia="de-DE"/>
              </w:rPr>
              <w:t xml:space="preserve">o que ocorrer mais tarde </w:t>
            </w:r>
            <w:r w:rsidRPr="00896BE1">
              <w:rPr>
                <w:rFonts w:ascii="Arial" w:hAnsi="Arial" w:cs="Arial"/>
                <w:i/>
                <w:sz w:val="22"/>
                <w:szCs w:val="22"/>
              </w:rPr>
              <w:t xml:space="preserve">) </w:t>
            </w:r>
            <w:r w:rsidRPr="00896BE1">
              <w:rPr>
                <w:rFonts w:ascii="Arial" w:hAnsi="Arial" w:cs="Arial"/>
                <w:sz w:val="22"/>
                <w:szCs w:val="22"/>
              </w:rPr>
              <w:t>e (</w:t>
            </w:r>
            <w:proofErr w:type="spellStart"/>
            <w:r w:rsidRPr="00896BE1">
              <w:rPr>
                <w:rFonts w:ascii="Arial" w:hAnsi="Arial" w:cs="Arial"/>
                <w:sz w:val="22"/>
                <w:szCs w:val="22"/>
              </w:rPr>
              <w:t>iii</w:t>
            </w:r>
            <w:proofErr w:type="spellEnd"/>
            <w:r w:rsidRPr="00896BE1">
              <w:rPr>
                <w:rFonts w:ascii="Arial" w:hAnsi="Arial" w:cs="Arial"/>
                <w:sz w:val="22"/>
                <w:szCs w:val="22"/>
              </w:rPr>
              <w:t>) subordinação a uma Garantia de Desempenho satisfatória; Junto com esse pagamento será devolvida a Garantia Bancária de Adiantamento.</w:t>
            </w:r>
          </w:p>
          <w:p w14:paraId="6C9B7926" w14:textId="77777777" w:rsidR="000D48CD" w:rsidRPr="00896BE1" w:rsidRDefault="005C4CED" w:rsidP="003506A4">
            <w:pPr>
              <w:tabs>
                <w:tab w:val="left" w:pos="1091"/>
              </w:tabs>
              <w:spacing w:after="142" w:line="240" w:lineRule="atLeast"/>
              <w:jc w:val="both"/>
              <w:rPr>
                <w:rFonts w:ascii="Arial" w:hAnsi="Arial" w:cs="Arial"/>
                <w:sz w:val="22"/>
                <w:szCs w:val="22"/>
              </w:rPr>
            </w:pPr>
            <w:r w:rsidRPr="00896BE1">
              <w:rPr>
                <w:rFonts w:ascii="Arial" w:hAnsi="Arial" w:cs="Arial"/>
                <w:b/>
                <w:sz w:val="22"/>
                <w:szCs w:val="22"/>
              </w:rPr>
              <w:t xml:space="preserve">Após a aceitação: </w:t>
            </w:r>
            <w:r w:rsidRPr="00896BE1">
              <w:rPr>
                <w:rFonts w:ascii="Arial" w:hAnsi="Arial" w:cs="Arial"/>
                <w:sz w:val="22"/>
                <w:szCs w:val="22"/>
              </w:rPr>
              <w:t xml:space="preserve">Os restantes dez por cento (10%) do Preço do Contrato serão pagos ao Fornecedor no prazo de trinta (30) dias após a data do certificado final de aceitação (normalmente emitido após o final do período de garantia das mercadorias) da respectiva entrega, emitida pelo Comprador, e sujeita a uma Garantia de Execução satisfatória que cubra todo o período de garantia, este pagamento será feito em conjunto com (ii) acima.  </w:t>
            </w:r>
          </w:p>
        </w:tc>
      </w:tr>
      <w:tr w:rsidR="000D48CD" w:rsidRPr="00896BE1" w14:paraId="62808F74" w14:textId="77777777" w:rsidTr="00801DFB">
        <w:tc>
          <w:tcPr>
            <w:tcW w:w="1708" w:type="dxa"/>
            <w:shd w:val="clear" w:color="auto" w:fill="auto"/>
          </w:tcPr>
          <w:p w14:paraId="0912F2DC"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 xml:space="preserve">CG </w:t>
            </w:r>
            <w:r w:rsidR="007670FD" w:rsidRPr="00896BE1">
              <w:rPr>
                <w:rFonts w:ascii="Arial" w:hAnsi="Arial" w:cs="Arial"/>
                <w:b/>
                <w:sz w:val="22"/>
                <w:szCs w:val="22"/>
              </w:rPr>
              <w:t>16.1</w:t>
            </w:r>
          </w:p>
        </w:tc>
        <w:tc>
          <w:tcPr>
            <w:tcW w:w="7178" w:type="dxa"/>
            <w:shd w:val="clear" w:color="auto" w:fill="auto"/>
          </w:tcPr>
          <w:p w14:paraId="36FBAA4E" w14:textId="77777777" w:rsidR="007670FD" w:rsidRPr="00896BE1" w:rsidRDefault="007670FD" w:rsidP="00094276">
            <w:pPr>
              <w:spacing w:after="142" w:line="240" w:lineRule="atLeast"/>
              <w:jc w:val="both"/>
              <w:rPr>
                <w:rFonts w:ascii="Arial" w:hAnsi="Arial" w:cs="Arial"/>
                <w:sz w:val="22"/>
                <w:szCs w:val="22"/>
              </w:rPr>
            </w:pPr>
            <w:r w:rsidRPr="00896BE1">
              <w:rPr>
                <w:rFonts w:ascii="Arial" w:hAnsi="Arial" w:cs="Arial"/>
                <w:sz w:val="22"/>
                <w:szCs w:val="22"/>
              </w:rPr>
              <w:t>Os pagamentos ao Fornecedor serão depositados nas seguintes contas bancárias:</w:t>
            </w:r>
          </w:p>
          <w:p w14:paraId="6FC137A4" w14:textId="77777777" w:rsidR="000D48CD" w:rsidRPr="00896BE1" w:rsidRDefault="000F081D" w:rsidP="00094276">
            <w:pPr>
              <w:spacing w:after="142" w:line="240" w:lineRule="atLeast"/>
              <w:jc w:val="both"/>
              <w:rPr>
                <w:rFonts w:ascii="Arial" w:hAnsi="Arial" w:cs="Arial"/>
                <w:i/>
                <w:sz w:val="22"/>
                <w:szCs w:val="22"/>
              </w:rPr>
            </w:pPr>
            <w:r w:rsidRPr="00896BE1">
              <w:rPr>
                <w:rFonts w:ascii="Arial" w:hAnsi="Arial" w:cs="Arial"/>
                <w:i/>
                <w:sz w:val="22"/>
                <w:szCs w:val="22"/>
              </w:rPr>
              <w:t>[Inserir conta(s) bancária(s)]</w:t>
            </w:r>
          </w:p>
        </w:tc>
      </w:tr>
      <w:tr w:rsidR="003A386B" w:rsidRPr="00896BE1" w14:paraId="375D3EBB" w14:textId="77777777" w:rsidTr="00801DFB">
        <w:trPr>
          <w:trHeight w:val="1583"/>
        </w:trPr>
        <w:tc>
          <w:tcPr>
            <w:tcW w:w="1708" w:type="dxa"/>
            <w:shd w:val="clear" w:color="auto" w:fill="auto"/>
          </w:tcPr>
          <w:p w14:paraId="790C3F29" w14:textId="77777777" w:rsidR="003A386B"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CG 16.5</w:t>
            </w:r>
          </w:p>
        </w:tc>
        <w:tc>
          <w:tcPr>
            <w:tcW w:w="7178" w:type="dxa"/>
            <w:shd w:val="clear" w:color="auto" w:fill="auto"/>
          </w:tcPr>
          <w:p w14:paraId="65E008EB" w14:textId="77777777" w:rsidR="003A386B" w:rsidRPr="00896BE1" w:rsidRDefault="000D727A" w:rsidP="00094276">
            <w:pPr>
              <w:spacing w:after="142" w:line="240" w:lineRule="atLeast"/>
              <w:jc w:val="both"/>
              <w:rPr>
                <w:rFonts w:ascii="Arial" w:hAnsi="Arial" w:cs="Arial"/>
                <w:i/>
                <w:sz w:val="22"/>
                <w:szCs w:val="22"/>
              </w:rPr>
            </w:pPr>
            <w:r w:rsidRPr="00896BE1">
              <w:rPr>
                <w:rFonts w:ascii="Arial" w:hAnsi="Arial" w:cs="Arial"/>
                <w:sz w:val="22"/>
                <w:szCs w:val="22"/>
              </w:rPr>
              <w:t xml:space="preserve">O CG 16.5 não se aplica a este Contrato e nenhum pagamento de juros será feito. </w:t>
            </w:r>
            <w:r w:rsidR="003A386B" w:rsidRPr="00896BE1">
              <w:rPr>
                <w:rFonts w:ascii="Arial" w:hAnsi="Arial" w:cs="Arial"/>
                <w:i/>
                <w:sz w:val="22"/>
                <w:szCs w:val="22"/>
              </w:rPr>
              <w:t xml:space="preserve">[Esta é a opção padrão para contratos financiados pelo </w:t>
            </w:r>
            <w:proofErr w:type="spellStart"/>
            <w:r w:rsidR="003A386B" w:rsidRPr="00896BE1">
              <w:rPr>
                <w:rFonts w:ascii="Arial" w:hAnsi="Arial" w:cs="Arial"/>
                <w:i/>
                <w:sz w:val="22"/>
                <w:szCs w:val="22"/>
              </w:rPr>
              <w:t>KfW</w:t>
            </w:r>
            <w:proofErr w:type="spellEnd"/>
            <w:r w:rsidR="003A386B" w:rsidRPr="00896BE1">
              <w:rPr>
                <w:rFonts w:ascii="Arial" w:hAnsi="Arial" w:cs="Arial"/>
                <w:i/>
                <w:sz w:val="22"/>
                <w:szCs w:val="22"/>
              </w:rPr>
              <w:t>; a opção não aplicável deve ser removida]</w:t>
            </w:r>
          </w:p>
          <w:p w14:paraId="5EC3177B" w14:textId="77777777" w:rsidR="003A386B" w:rsidRPr="00896BE1" w:rsidRDefault="003A386B" w:rsidP="00094276">
            <w:pPr>
              <w:spacing w:after="142" w:line="240" w:lineRule="atLeast"/>
              <w:jc w:val="both"/>
              <w:rPr>
                <w:rFonts w:ascii="Arial" w:hAnsi="Arial" w:cs="Arial"/>
                <w:b/>
                <w:sz w:val="22"/>
                <w:szCs w:val="22"/>
              </w:rPr>
            </w:pPr>
            <w:r w:rsidRPr="00896BE1">
              <w:rPr>
                <w:rFonts w:ascii="Arial" w:hAnsi="Arial" w:cs="Arial"/>
                <w:b/>
                <w:i/>
                <w:sz w:val="22"/>
                <w:szCs w:val="22"/>
              </w:rPr>
              <w:t>QUALQUER</w:t>
            </w:r>
          </w:p>
          <w:p w14:paraId="7D68AA0A" w14:textId="77777777" w:rsidR="003A386B" w:rsidRPr="00896BE1" w:rsidRDefault="003A386B" w:rsidP="00094276">
            <w:pPr>
              <w:spacing w:after="142" w:line="240" w:lineRule="atLeast"/>
              <w:jc w:val="both"/>
              <w:rPr>
                <w:rFonts w:ascii="Arial" w:hAnsi="Arial" w:cs="Arial"/>
                <w:sz w:val="22"/>
                <w:szCs w:val="22"/>
              </w:rPr>
            </w:pPr>
            <w:r w:rsidRPr="00896BE1">
              <w:rPr>
                <w:rFonts w:ascii="Arial" w:hAnsi="Arial" w:cs="Arial"/>
                <w:sz w:val="22"/>
                <w:szCs w:val="22"/>
              </w:rPr>
              <w:t xml:space="preserve">O período de pagamento após o qual o Comprador deverá pagar juros ao Fornecedor é de </w:t>
            </w:r>
            <w:r w:rsidRPr="00896BE1">
              <w:rPr>
                <w:rFonts w:ascii="Arial" w:hAnsi="Arial" w:cs="Arial"/>
                <w:i/>
                <w:sz w:val="22"/>
                <w:szCs w:val="22"/>
              </w:rPr>
              <w:t xml:space="preserve">[inserir número de dias] </w:t>
            </w:r>
            <w:r w:rsidRPr="00896BE1">
              <w:rPr>
                <w:rFonts w:ascii="Arial" w:hAnsi="Arial" w:cs="Arial"/>
                <w:sz w:val="22"/>
                <w:szCs w:val="22"/>
              </w:rPr>
              <w:t>dias.</w:t>
            </w:r>
          </w:p>
          <w:p w14:paraId="3350321A" w14:textId="77777777" w:rsidR="003A386B" w:rsidRPr="00896BE1" w:rsidRDefault="003A386B" w:rsidP="00094276">
            <w:pPr>
              <w:spacing w:after="142" w:line="240" w:lineRule="atLeast"/>
              <w:jc w:val="both"/>
              <w:rPr>
                <w:rFonts w:ascii="Arial" w:hAnsi="Arial" w:cs="Arial"/>
                <w:sz w:val="22"/>
                <w:szCs w:val="22"/>
              </w:rPr>
            </w:pPr>
            <w:r w:rsidRPr="00896BE1">
              <w:rPr>
                <w:rFonts w:ascii="Arial" w:hAnsi="Arial" w:cs="Arial"/>
                <w:sz w:val="22"/>
                <w:szCs w:val="22"/>
              </w:rPr>
              <w:t xml:space="preserve">A taxa de juro que será aplicada mensalmente para pagamentos em moeda estrangeira é: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EURIBOR mais 200 pontos base] </w:t>
            </w:r>
            <w:r w:rsidRPr="00896BE1">
              <w:rPr>
                <w:rFonts w:ascii="Arial" w:hAnsi="Arial" w:cs="Arial"/>
                <w:sz w:val="22"/>
                <w:szCs w:val="22"/>
              </w:rPr>
              <w:t>%.</w:t>
            </w:r>
          </w:p>
          <w:p w14:paraId="269EDBA6" w14:textId="77777777" w:rsidR="003A386B" w:rsidRPr="00896BE1" w:rsidRDefault="003A386B" w:rsidP="00094276">
            <w:pPr>
              <w:spacing w:after="142" w:line="240" w:lineRule="atLeast"/>
              <w:jc w:val="both"/>
              <w:rPr>
                <w:rFonts w:ascii="Arial" w:hAnsi="Arial" w:cs="Arial"/>
                <w:sz w:val="22"/>
                <w:szCs w:val="22"/>
              </w:rPr>
            </w:pPr>
            <w:r w:rsidRPr="00896BE1">
              <w:rPr>
                <w:rFonts w:ascii="Arial" w:hAnsi="Arial" w:cs="Arial"/>
                <w:sz w:val="22"/>
                <w:szCs w:val="22"/>
              </w:rPr>
              <w:t xml:space="preserve">A taxa de juro que será aplicada mensalmente para pagamentos em moeda nacional é de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taxa] </w:t>
            </w:r>
            <w:r w:rsidRPr="00896BE1">
              <w:rPr>
                <w:rFonts w:ascii="Arial" w:hAnsi="Arial" w:cs="Arial"/>
                <w:sz w:val="22"/>
                <w:szCs w:val="22"/>
              </w:rPr>
              <w:t>%.</w:t>
            </w:r>
          </w:p>
        </w:tc>
      </w:tr>
      <w:tr w:rsidR="00082DCF" w:rsidRPr="00896BE1" w14:paraId="71B5F89D" w14:textId="77777777" w:rsidTr="00801DFB">
        <w:trPr>
          <w:trHeight w:val="1582"/>
        </w:trPr>
        <w:tc>
          <w:tcPr>
            <w:tcW w:w="1708" w:type="dxa"/>
            <w:shd w:val="clear" w:color="auto" w:fill="auto"/>
          </w:tcPr>
          <w:p w14:paraId="0F3C5418" w14:textId="77777777" w:rsidR="00082DCF" w:rsidRPr="00896BE1" w:rsidRDefault="00082DCF" w:rsidP="00082DCF">
            <w:pPr>
              <w:spacing w:after="142" w:line="240" w:lineRule="atLeast"/>
              <w:rPr>
                <w:rFonts w:ascii="Arial" w:hAnsi="Arial" w:cs="Arial"/>
                <w:b/>
                <w:sz w:val="22"/>
                <w:szCs w:val="22"/>
              </w:rPr>
            </w:pPr>
            <w:r w:rsidRPr="00896BE1">
              <w:rPr>
                <w:rFonts w:ascii="Arial" w:hAnsi="Arial" w:cs="Arial"/>
                <w:b/>
                <w:sz w:val="22"/>
                <w:szCs w:val="22"/>
              </w:rPr>
              <w:t>CG 16.6</w:t>
            </w:r>
          </w:p>
        </w:tc>
        <w:tc>
          <w:tcPr>
            <w:tcW w:w="7178" w:type="dxa"/>
            <w:shd w:val="clear" w:color="auto" w:fill="auto"/>
          </w:tcPr>
          <w:p w14:paraId="1872CD20" w14:textId="74B33DAF" w:rsidR="00FE51B3" w:rsidRPr="00896BE1" w:rsidRDefault="00FE51B3" w:rsidP="00FE51B3">
            <w:pPr>
              <w:spacing w:before="120" w:after="120" w:line="240" w:lineRule="atLeast"/>
              <w:rPr>
                <w:rFonts w:ascii="Arial" w:hAnsi="Arial" w:cs="Arial"/>
                <w:sz w:val="22"/>
                <w:szCs w:val="28"/>
              </w:rPr>
            </w:pPr>
            <w:r w:rsidRPr="00896BE1">
              <w:rPr>
                <w:rFonts w:ascii="Arial" w:hAnsi="Arial" w:cs="Arial"/>
                <w:sz w:val="22"/>
                <w:szCs w:val="28"/>
              </w:rPr>
              <w:t xml:space="preserve">Os pagamentos em dinheiro na entrega devem ser feitos na conta especial do </w:t>
            </w:r>
            <w:r w:rsidR="00091120" w:rsidRPr="00896BE1">
              <w:rPr>
                <w:rFonts w:ascii="Arial" w:hAnsi="Arial" w:cs="Arial"/>
                <w:sz w:val="22"/>
                <w:szCs w:val="28"/>
              </w:rPr>
              <w:t>COMPRADOR</w:t>
            </w:r>
            <w:r w:rsidRPr="00896BE1">
              <w:rPr>
                <w:rFonts w:ascii="Arial" w:hAnsi="Arial" w:cs="Arial"/>
                <w:sz w:val="22"/>
                <w:szCs w:val="28"/>
              </w:rPr>
              <w:t>, conforme indicado:</w:t>
            </w:r>
          </w:p>
          <w:p w14:paraId="07340524" w14:textId="77777777" w:rsidR="00082DCF" w:rsidRPr="00896BE1" w:rsidRDefault="00FE51B3" w:rsidP="00FE51B3">
            <w:pPr>
              <w:spacing w:after="142" w:line="240" w:lineRule="atLeast"/>
              <w:jc w:val="both"/>
              <w:rPr>
                <w:rFonts w:ascii="Arial" w:hAnsi="Arial" w:cs="Arial"/>
                <w:sz w:val="22"/>
                <w:szCs w:val="28"/>
              </w:rPr>
            </w:pPr>
            <w:r w:rsidRPr="00896BE1">
              <w:rPr>
                <w:rFonts w:ascii="Arial" w:hAnsi="Arial" w:cs="Arial"/>
                <w:sz w:val="22"/>
                <w:szCs w:val="28"/>
              </w:rPr>
              <w:t xml:space="preserve">Efetue o pagamento para a conta do seguinte proprietário: </w:t>
            </w:r>
            <w:proofErr w:type="gramStart"/>
            <w:r w:rsidRPr="00896BE1">
              <w:rPr>
                <w:rFonts w:ascii="Arial" w:hAnsi="Arial" w:cs="Arial"/>
                <w:sz w:val="22"/>
                <w:szCs w:val="28"/>
              </w:rPr>
              <w:t>[Inserir</w:t>
            </w:r>
            <w:proofErr w:type="gramEnd"/>
            <w:r w:rsidRPr="00896BE1">
              <w:rPr>
                <w:rFonts w:ascii="Arial" w:hAnsi="Arial" w:cs="Arial"/>
                <w:sz w:val="22"/>
                <w:szCs w:val="28"/>
              </w:rPr>
              <w:t xml:space="preserve"> nome legal completo do Comprador] de [Inserir país do Comprador].</w:t>
            </w:r>
          </w:p>
        </w:tc>
      </w:tr>
      <w:tr w:rsidR="00082DCF" w:rsidRPr="00896BE1" w14:paraId="6C299413" w14:textId="77777777" w:rsidTr="00801DFB">
        <w:tc>
          <w:tcPr>
            <w:tcW w:w="1708" w:type="dxa"/>
            <w:shd w:val="clear" w:color="auto" w:fill="auto"/>
          </w:tcPr>
          <w:p w14:paraId="6D0F8443" w14:textId="77777777" w:rsidR="00082DCF" w:rsidRPr="00896BE1" w:rsidRDefault="00082DCF" w:rsidP="00082DCF">
            <w:pPr>
              <w:spacing w:after="142" w:line="240" w:lineRule="atLeast"/>
              <w:rPr>
                <w:rFonts w:ascii="Arial" w:hAnsi="Arial" w:cs="Arial"/>
                <w:b/>
                <w:sz w:val="22"/>
                <w:szCs w:val="22"/>
              </w:rPr>
            </w:pPr>
            <w:r w:rsidRPr="00896BE1">
              <w:rPr>
                <w:rFonts w:ascii="Arial" w:hAnsi="Arial" w:cs="Arial"/>
                <w:b/>
                <w:sz w:val="22"/>
                <w:szCs w:val="22"/>
              </w:rPr>
              <w:t>CG 17.3</w:t>
            </w:r>
          </w:p>
        </w:tc>
        <w:tc>
          <w:tcPr>
            <w:tcW w:w="7178" w:type="dxa"/>
            <w:shd w:val="clear" w:color="auto" w:fill="auto"/>
          </w:tcPr>
          <w:p w14:paraId="0751E778" w14:textId="77777777" w:rsidR="00082DCF" w:rsidRPr="00896BE1" w:rsidRDefault="00082DCF" w:rsidP="00082DCF">
            <w:pPr>
              <w:spacing w:after="142" w:line="240" w:lineRule="atLeast"/>
              <w:jc w:val="both"/>
              <w:rPr>
                <w:rFonts w:ascii="Arial" w:hAnsi="Arial" w:cs="Arial"/>
                <w:sz w:val="22"/>
                <w:szCs w:val="22"/>
              </w:rPr>
            </w:pPr>
            <w:r w:rsidRPr="00896BE1">
              <w:rPr>
                <w:rFonts w:ascii="Arial" w:hAnsi="Arial" w:cs="Arial"/>
                <w:sz w:val="22"/>
                <w:szCs w:val="22"/>
              </w:rPr>
              <w:t xml:space="preserve">Este Contrato está isento do pagamento dos seguintes impostos, taxas e obrigações: </w:t>
            </w:r>
            <w:r w:rsidRPr="00896BE1">
              <w:rPr>
                <w:rFonts w:ascii="Arial" w:hAnsi="Arial" w:cs="Arial"/>
                <w:i/>
                <w:sz w:val="22"/>
                <w:szCs w:val="22"/>
              </w:rPr>
              <w:t>[Indicar, quando aplicável, a lista de isenções para Mercadorias Importadas, Mercadorias fornecidas do país do Comprador e Serviços Relacionados ou declarar “nenhuma” se não houver isenção de impostos</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tc>
      </w:tr>
      <w:tr w:rsidR="000D48CD" w:rsidRPr="00896BE1" w14:paraId="70D1DBA7" w14:textId="77777777" w:rsidTr="00801DFB">
        <w:tc>
          <w:tcPr>
            <w:tcW w:w="1708" w:type="dxa"/>
            <w:shd w:val="clear" w:color="auto" w:fill="auto"/>
          </w:tcPr>
          <w:p w14:paraId="1222808F"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18.1</w:t>
            </w:r>
          </w:p>
        </w:tc>
        <w:tc>
          <w:tcPr>
            <w:tcW w:w="7178" w:type="dxa"/>
            <w:shd w:val="clear" w:color="auto" w:fill="auto"/>
          </w:tcPr>
          <w:p w14:paraId="50AAB7E7" w14:textId="77777777" w:rsidR="00CD0C53" w:rsidRPr="00896BE1" w:rsidRDefault="00CD0C53" w:rsidP="00094276">
            <w:pPr>
              <w:spacing w:after="142" w:line="240" w:lineRule="atLeast"/>
              <w:jc w:val="both"/>
              <w:rPr>
                <w:rFonts w:ascii="Arial" w:hAnsi="Arial" w:cs="Arial"/>
                <w:sz w:val="22"/>
                <w:szCs w:val="22"/>
              </w:rPr>
            </w:pPr>
            <w:r w:rsidRPr="00896BE1">
              <w:rPr>
                <w:rFonts w:ascii="Arial" w:hAnsi="Arial" w:cs="Arial"/>
                <w:sz w:val="22"/>
                <w:szCs w:val="22"/>
              </w:rPr>
              <w:t xml:space="preserve">O valor da Garantia de Execução do Contrato deve ser: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valor]</w:t>
            </w:r>
          </w:p>
          <w:p w14:paraId="405DFD79" w14:textId="77777777" w:rsidR="000D48CD" w:rsidRPr="00896BE1" w:rsidRDefault="00CD0C53" w:rsidP="00094276">
            <w:pPr>
              <w:spacing w:after="142" w:line="240" w:lineRule="atLeast"/>
              <w:jc w:val="both"/>
              <w:rPr>
                <w:rFonts w:ascii="Arial" w:hAnsi="Arial" w:cs="Arial"/>
                <w:i/>
                <w:sz w:val="22"/>
                <w:szCs w:val="22"/>
              </w:rPr>
            </w:pPr>
            <w:r w:rsidRPr="00896BE1">
              <w:rPr>
                <w:rFonts w:ascii="Arial" w:hAnsi="Arial" w:cs="Arial"/>
                <w:i/>
                <w:sz w:val="22"/>
                <w:szCs w:val="22"/>
              </w:rPr>
              <w:t>[O valor da Garantia de Execução do Contrato é geralmente expresso como um valor fixo. O valor varia de acordo com o risco percebido pelo Comprador e o impacto do descumprimento do Fornecedor. Em circunstâncias normais, aplica-se 10%, estabelecido pelo Comprador e igual para todos os Proponentes.].</w:t>
            </w:r>
          </w:p>
        </w:tc>
      </w:tr>
      <w:tr w:rsidR="000D48CD" w:rsidRPr="00896BE1" w14:paraId="25978A3B" w14:textId="77777777" w:rsidTr="00801DFB">
        <w:tc>
          <w:tcPr>
            <w:tcW w:w="1708" w:type="dxa"/>
            <w:shd w:val="clear" w:color="auto" w:fill="auto"/>
          </w:tcPr>
          <w:p w14:paraId="3DE4878F"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GC 18.3</w:t>
            </w:r>
          </w:p>
        </w:tc>
        <w:tc>
          <w:tcPr>
            <w:tcW w:w="7178" w:type="dxa"/>
            <w:shd w:val="clear" w:color="auto" w:fill="auto"/>
          </w:tcPr>
          <w:p w14:paraId="03315664"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A Garantia de Execução do Contrato deverá ser apresentada na forma de: </w:t>
            </w:r>
            <w:r w:rsidRPr="00896BE1">
              <w:rPr>
                <w:rFonts w:ascii="Arial" w:hAnsi="Arial" w:cs="Arial"/>
                <w:i/>
                <w:sz w:val="22"/>
                <w:szCs w:val="22"/>
              </w:rPr>
              <w:t>[Inserir “garantia bancária” ou “garantia de execução”</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p w14:paraId="16CBDADA" w14:textId="77777777" w:rsidR="000D48CD" w:rsidRPr="00896BE1" w:rsidRDefault="00801DFB" w:rsidP="00094276">
            <w:pPr>
              <w:spacing w:after="142" w:line="240" w:lineRule="atLeast"/>
              <w:jc w:val="both"/>
              <w:rPr>
                <w:rFonts w:ascii="Arial" w:hAnsi="Arial" w:cs="Arial"/>
                <w:sz w:val="22"/>
                <w:szCs w:val="22"/>
              </w:rPr>
            </w:pPr>
            <w:r w:rsidRPr="00896BE1">
              <w:rPr>
                <w:rFonts w:ascii="Arial" w:hAnsi="Arial" w:cs="Arial"/>
                <w:sz w:val="22"/>
                <w:szCs w:val="22"/>
              </w:rPr>
              <w:t xml:space="preserve">A Garantia de Execução do Contrato deverá ser denominada em </w:t>
            </w:r>
            <w:r w:rsidRPr="00896BE1">
              <w:rPr>
                <w:rFonts w:ascii="Arial" w:hAnsi="Arial" w:cs="Arial"/>
                <w:i/>
                <w:sz w:val="22"/>
                <w:szCs w:val="22"/>
              </w:rPr>
              <w:t>[Inserir “as moedas de pagamento do Contrato, de acordo com as proporções do Preço do Contrato; se o Preço do Contrato for expresso apenas em Euros, inserir “Euros”</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tc>
      </w:tr>
      <w:tr w:rsidR="00CF01A3" w:rsidRPr="00896BE1" w14:paraId="6BBB79F4" w14:textId="77777777" w:rsidTr="00801DFB">
        <w:trPr>
          <w:trHeight w:val="273"/>
        </w:trPr>
        <w:tc>
          <w:tcPr>
            <w:tcW w:w="1708" w:type="dxa"/>
            <w:shd w:val="clear" w:color="auto" w:fill="auto"/>
          </w:tcPr>
          <w:p w14:paraId="419ECA48" w14:textId="77777777" w:rsidR="00CF01A3"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18.4</w:t>
            </w:r>
          </w:p>
        </w:tc>
        <w:tc>
          <w:tcPr>
            <w:tcW w:w="7178" w:type="dxa"/>
            <w:shd w:val="clear" w:color="auto" w:fill="auto"/>
          </w:tcPr>
          <w:p w14:paraId="03C305A0" w14:textId="77777777" w:rsidR="00CF01A3" w:rsidRPr="00896BE1" w:rsidRDefault="00CF01A3" w:rsidP="00094276">
            <w:pPr>
              <w:spacing w:after="142" w:line="240" w:lineRule="atLeast"/>
              <w:jc w:val="both"/>
              <w:rPr>
                <w:rFonts w:ascii="Arial" w:hAnsi="Arial" w:cs="Arial"/>
                <w:sz w:val="22"/>
                <w:szCs w:val="22"/>
              </w:rPr>
            </w:pPr>
            <w:r w:rsidRPr="00896BE1">
              <w:rPr>
                <w:rFonts w:ascii="Arial" w:hAnsi="Arial" w:cs="Arial"/>
                <w:sz w:val="22"/>
                <w:szCs w:val="22"/>
              </w:rPr>
              <w:t xml:space="preserve">A liberação da Garantia de Execução do Contrato ocorrerá: </w:t>
            </w:r>
            <w:r w:rsidRPr="00896BE1">
              <w:rPr>
                <w:rFonts w:ascii="Arial" w:hAnsi="Arial" w:cs="Arial"/>
                <w:i/>
                <w:sz w:val="22"/>
                <w:szCs w:val="22"/>
              </w:rPr>
              <w:t>[Inserir data caso seja diferente daquela indicada na Subcláusula 18.4 das CG; exclua esta cláusula se não for aplicável</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tc>
      </w:tr>
      <w:tr w:rsidR="00801DFB" w:rsidRPr="00896BE1" w14:paraId="3031980A" w14:textId="77777777" w:rsidTr="00801DFB">
        <w:trPr>
          <w:trHeight w:val="271"/>
        </w:trPr>
        <w:tc>
          <w:tcPr>
            <w:tcW w:w="1708" w:type="dxa"/>
            <w:shd w:val="clear" w:color="auto" w:fill="auto"/>
          </w:tcPr>
          <w:p w14:paraId="124273A3" w14:textId="77777777" w:rsidR="00801DFB" w:rsidRPr="00896BE1" w:rsidRDefault="00801DFB" w:rsidP="00801DFB">
            <w:pPr>
              <w:spacing w:after="142" w:line="240" w:lineRule="atLeast"/>
              <w:rPr>
                <w:rFonts w:ascii="Arial" w:hAnsi="Arial" w:cs="Arial"/>
                <w:b/>
                <w:sz w:val="22"/>
                <w:szCs w:val="22"/>
              </w:rPr>
            </w:pPr>
            <w:r w:rsidRPr="00896BE1">
              <w:rPr>
                <w:rFonts w:ascii="Arial" w:hAnsi="Arial" w:cs="Arial"/>
                <w:b/>
                <w:sz w:val="22"/>
                <w:szCs w:val="22"/>
              </w:rPr>
              <w:t>GC 22.2 (a)</w:t>
            </w:r>
          </w:p>
        </w:tc>
        <w:tc>
          <w:tcPr>
            <w:tcW w:w="7178" w:type="dxa"/>
            <w:shd w:val="clear" w:color="auto" w:fill="auto"/>
          </w:tcPr>
          <w:p w14:paraId="1A5B0092"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O número de dias será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número de dias: o padrão é 15]</w:t>
            </w:r>
          </w:p>
        </w:tc>
      </w:tr>
      <w:tr w:rsidR="00801DFB" w:rsidRPr="00896BE1" w14:paraId="36FAFBB6" w14:textId="77777777" w:rsidTr="00801DFB">
        <w:trPr>
          <w:trHeight w:val="271"/>
        </w:trPr>
        <w:tc>
          <w:tcPr>
            <w:tcW w:w="1708" w:type="dxa"/>
            <w:shd w:val="clear" w:color="auto" w:fill="auto"/>
          </w:tcPr>
          <w:p w14:paraId="79A2778B" w14:textId="77777777" w:rsidR="00801DFB" w:rsidRPr="00896BE1" w:rsidRDefault="00801DFB" w:rsidP="00801DFB">
            <w:pPr>
              <w:spacing w:after="142" w:line="240" w:lineRule="atLeast"/>
              <w:rPr>
                <w:rFonts w:ascii="Arial" w:hAnsi="Arial" w:cs="Arial"/>
                <w:b/>
                <w:sz w:val="22"/>
                <w:szCs w:val="22"/>
              </w:rPr>
            </w:pPr>
            <w:r w:rsidRPr="00896BE1">
              <w:rPr>
                <w:rFonts w:ascii="Arial" w:hAnsi="Arial" w:cs="Arial"/>
                <w:b/>
                <w:sz w:val="22"/>
                <w:szCs w:val="22"/>
              </w:rPr>
              <w:t>CG 22.2 (b)</w:t>
            </w:r>
          </w:p>
        </w:tc>
        <w:tc>
          <w:tcPr>
            <w:tcW w:w="7178" w:type="dxa"/>
            <w:shd w:val="clear" w:color="auto" w:fill="auto"/>
          </w:tcPr>
          <w:p w14:paraId="68D10D60"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O número de anos será </w:t>
            </w:r>
            <w:r w:rsidRPr="00896BE1">
              <w:rPr>
                <w:rFonts w:ascii="Arial" w:hAnsi="Arial" w:cs="Arial"/>
                <w:i/>
                <w:sz w:val="22"/>
                <w:szCs w:val="22"/>
              </w:rPr>
              <w:t xml:space="preserve">[Inserir número de </w:t>
            </w:r>
            <w:proofErr w:type="gramStart"/>
            <w:r w:rsidRPr="00896BE1">
              <w:rPr>
                <w:rFonts w:ascii="Arial" w:hAnsi="Arial" w:cs="Arial"/>
                <w:i/>
                <w:sz w:val="22"/>
                <w:szCs w:val="22"/>
              </w:rPr>
              <w:t>anos;:</w:t>
            </w:r>
            <w:proofErr w:type="gramEnd"/>
            <w:r w:rsidRPr="00896BE1">
              <w:rPr>
                <w:rFonts w:ascii="Arial" w:hAnsi="Arial" w:cs="Arial"/>
                <w:i/>
                <w:sz w:val="22"/>
                <w:szCs w:val="22"/>
              </w:rPr>
              <w:t xml:space="preserve"> o valor padrão é 5]</w:t>
            </w:r>
          </w:p>
        </w:tc>
      </w:tr>
      <w:tr w:rsidR="000D48CD" w:rsidRPr="00896BE1" w14:paraId="1AB91066" w14:textId="77777777" w:rsidTr="00801DFB">
        <w:tc>
          <w:tcPr>
            <w:tcW w:w="1708" w:type="dxa"/>
            <w:shd w:val="clear" w:color="auto" w:fill="auto"/>
          </w:tcPr>
          <w:p w14:paraId="559734CE"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23.2</w:t>
            </w:r>
          </w:p>
        </w:tc>
        <w:tc>
          <w:tcPr>
            <w:tcW w:w="7178" w:type="dxa"/>
            <w:shd w:val="clear" w:color="auto" w:fill="auto"/>
          </w:tcPr>
          <w:p w14:paraId="24D1ABD0" w14:textId="77777777" w:rsidR="000D48CD" w:rsidRPr="00896BE1" w:rsidRDefault="00D66B38" w:rsidP="00094276">
            <w:pPr>
              <w:spacing w:after="142" w:line="240" w:lineRule="atLeast"/>
              <w:jc w:val="both"/>
              <w:rPr>
                <w:rFonts w:ascii="Arial" w:hAnsi="Arial" w:cs="Arial"/>
                <w:sz w:val="22"/>
                <w:szCs w:val="22"/>
              </w:rPr>
            </w:pPr>
            <w:r w:rsidRPr="00896BE1">
              <w:rPr>
                <w:rFonts w:ascii="Arial" w:hAnsi="Arial" w:cs="Arial"/>
                <w:sz w:val="22"/>
                <w:szCs w:val="22"/>
              </w:rPr>
              <w:t xml:space="preserve">A embalagem, identificação e documentação dentro e fora das embalagens serão as seguintes: </w:t>
            </w:r>
            <w:r w:rsidR="000F081D" w:rsidRPr="00896BE1">
              <w:rPr>
                <w:rFonts w:ascii="Arial" w:hAnsi="Arial" w:cs="Arial"/>
                <w:i/>
                <w:sz w:val="22"/>
                <w:szCs w:val="22"/>
              </w:rPr>
              <w:t>[Inserir detalhadamente o tipo de embalagem necessária, identificação na embalagem e toda a documentação necessária</w:t>
            </w:r>
            <w:proofErr w:type="gramStart"/>
            <w:r w:rsidR="000F081D" w:rsidRPr="00896BE1">
              <w:rPr>
                <w:rFonts w:ascii="Arial" w:hAnsi="Arial" w:cs="Arial"/>
                <w:i/>
                <w:sz w:val="22"/>
                <w:szCs w:val="22"/>
              </w:rPr>
              <w:t xml:space="preserve">] </w:t>
            </w:r>
            <w:r w:rsidRPr="00896BE1">
              <w:rPr>
                <w:rFonts w:ascii="Arial" w:hAnsi="Arial" w:cs="Arial"/>
                <w:sz w:val="22"/>
                <w:szCs w:val="22"/>
              </w:rPr>
              <w:t>.</w:t>
            </w:r>
            <w:proofErr w:type="gramEnd"/>
          </w:p>
        </w:tc>
      </w:tr>
      <w:tr w:rsidR="000D48CD" w:rsidRPr="00896BE1" w14:paraId="16857856" w14:textId="77777777" w:rsidTr="00801DFB">
        <w:tc>
          <w:tcPr>
            <w:tcW w:w="1708" w:type="dxa"/>
            <w:shd w:val="clear" w:color="auto" w:fill="auto"/>
          </w:tcPr>
          <w:p w14:paraId="48B6D79F"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24.1</w:t>
            </w:r>
          </w:p>
        </w:tc>
        <w:tc>
          <w:tcPr>
            <w:tcW w:w="7178" w:type="dxa"/>
            <w:shd w:val="clear" w:color="auto" w:fill="auto"/>
          </w:tcPr>
          <w:p w14:paraId="297ABBF1"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A cobertura do seguro será conforme estabelecido nos </w:t>
            </w:r>
            <w:proofErr w:type="spellStart"/>
            <w:r w:rsidRPr="00896BE1">
              <w:rPr>
                <w:rFonts w:ascii="Arial" w:hAnsi="Arial" w:cs="Arial"/>
                <w:sz w:val="22"/>
                <w:szCs w:val="22"/>
              </w:rPr>
              <w:t>Incoterms</w:t>
            </w:r>
            <w:proofErr w:type="spellEnd"/>
            <w:r w:rsidRPr="00896BE1">
              <w:rPr>
                <w:rFonts w:ascii="Arial" w:hAnsi="Arial" w:cs="Arial"/>
                <w:sz w:val="22"/>
                <w:szCs w:val="22"/>
              </w:rPr>
              <w:t>.</w:t>
            </w:r>
          </w:p>
          <w:p w14:paraId="6488C379"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Para </w:t>
            </w:r>
            <w:r w:rsidRPr="00896BE1">
              <w:rPr>
                <w:rFonts w:ascii="Arial" w:hAnsi="Arial" w:cs="Arial"/>
                <w:i/>
                <w:sz w:val="22"/>
                <w:szCs w:val="22"/>
              </w:rPr>
              <w:t xml:space="preserve">[Inserir nome do país do Comprador] </w:t>
            </w:r>
            <w:r w:rsidRPr="00896BE1">
              <w:rPr>
                <w:rFonts w:ascii="Arial" w:hAnsi="Arial" w:cs="Arial"/>
                <w:sz w:val="22"/>
                <w:szCs w:val="22"/>
              </w:rPr>
              <w:t>“(destino(s) final(</w:t>
            </w:r>
            <w:proofErr w:type="spellStart"/>
            <w:r w:rsidRPr="00896BE1">
              <w:rPr>
                <w:rFonts w:ascii="Arial" w:hAnsi="Arial" w:cs="Arial"/>
                <w:sz w:val="22"/>
                <w:szCs w:val="22"/>
              </w:rPr>
              <w:t>is</w:t>
            </w:r>
            <w:proofErr w:type="spellEnd"/>
            <w:r w:rsidRPr="00896BE1">
              <w:rPr>
                <w:rFonts w:ascii="Arial" w:hAnsi="Arial" w:cs="Arial"/>
                <w:sz w:val="22"/>
                <w:szCs w:val="22"/>
              </w:rPr>
              <w:t xml:space="preserve">)” em um valor igual a 110% do Preço do Contrato </w:t>
            </w:r>
            <w:r w:rsidRPr="00896BE1">
              <w:rPr>
                <w:rFonts w:ascii="Arial" w:hAnsi="Arial" w:cs="Arial"/>
                <w:i/>
                <w:sz w:val="22"/>
                <w:szCs w:val="22"/>
              </w:rPr>
              <w:t xml:space="preserve">[Valor CIP/EXW mais todos os serviços locais necessários] </w:t>
            </w:r>
            <w:r w:rsidRPr="00896BE1">
              <w:rPr>
                <w:rFonts w:ascii="Arial" w:hAnsi="Arial" w:cs="Arial"/>
                <w:sz w:val="22"/>
                <w:szCs w:val="22"/>
              </w:rPr>
              <w:t xml:space="preserve">de “armazém a armazém” segurado “sob </w:t>
            </w:r>
            <w:r w:rsidRPr="00896BE1">
              <w:rPr>
                <w:rFonts w:ascii="Arial" w:hAnsi="Arial" w:cs="Arial"/>
                <w:sz w:val="22"/>
                <w:szCs w:val="22"/>
              </w:rPr>
              <w:lastRenderedPageBreak/>
              <w:t>todos os riscos” incluindo cláusulas que contemplem riscos de guerra e greves. As Cláusulas de Guerra do Instituto não se aplicam ao transporte terrestre (rodoviário ou ferroviário).</w:t>
            </w:r>
          </w:p>
          <w:p w14:paraId="6DBFD843"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Quaisquer pagamentos da seguradora serão feitos ao </w:t>
            </w:r>
            <w:proofErr w:type="spellStart"/>
            <w:r w:rsidRPr="00896BE1">
              <w:rPr>
                <w:rFonts w:ascii="Arial" w:hAnsi="Arial" w:cs="Arial"/>
                <w:sz w:val="22"/>
                <w:szCs w:val="22"/>
              </w:rPr>
              <w:t>KfW</w:t>
            </w:r>
            <w:proofErr w:type="spellEnd"/>
            <w:r w:rsidRPr="00896BE1">
              <w:rPr>
                <w:rFonts w:ascii="Arial" w:hAnsi="Arial" w:cs="Arial"/>
                <w:sz w:val="22"/>
                <w:szCs w:val="22"/>
              </w:rPr>
              <w:t xml:space="preserve"> por conta de </w:t>
            </w:r>
            <w:r w:rsidRPr="00896BE1">
              <w:rPr>
                <w:rFonts w:ascii="Arial" w:hAnsi="Arial" w:cs="Arial"/>
                <w:i/>
                <w:sz w:val="22"/>
                <w:szCs w:val="22"/>
              </w:rPr>
              <w:t xml:space="preserve">[inserir nome do país do Comprador], </w:t>
            </w:r>
            <w:r w:rsidRPr="00896BE1">
              <w:rPr>
                <w:rFonts w:ascii="Arial" w:hAnsi="Arial" w:cs="Arial"/>
                <w:sz w:val="22"/>
                <w:szCs w:val="22"/>
              </w:rPr>
              <w:t>na medida em que o Comprador esteja ciente do risco. A apólice/certificado de seguro deve incluir a seguinte cláusula:</w:t>
            </w:r>
          </w:p>
          <w:p w14:paraId="73D88456" w14:textId="438753E6" w:rsidR="000C54C3" w:rsidRPr="00896BE1" w:rsidRDefault="00FE51B3" w:rsidP="00F7490F">
            <w:pPr>
              <w:spacing w:after="142" w:line="240" w:lineRule="atLeast"/>
              <w:jc w:val="both"/>
              <w:rPr>
                <w:rFonts w:ascii="Arial" w:hAnsi="Arial" w:cs="Arial"/>
                <w:sz w:val="22"/>
                <w:szCs w:val="22"/>
              </w:rPr>
            </w:pPr>
            <w:r w:rsidRPr="00896BE1">
              <w:rPr>
                <w:rFonts w:ascii="Arial" w:hAnsi="Arial" w:cs="Arial"/>
                <w:sz w:val="22"/>
                <w:szCs w:val="22"/>
              </w:rPr>
              <w:t xml:space="preserve">“No caso de uma reclamação ser apresentada sob esta apólice, o pagamento será feito na conta especial do </w:t>
            </w:r>
            <w:r w:rsidR="00091120" w:rsidRPr="00896BE1">
              <w:rPr>
                <w:rFonts w:ascii="Arial" w:hAnsi="Arial" w:cs="Arial"/>
                <w:sz w:val="22"/>
                <w:szCs w:val="22"/>
              </w:rPr>
              <w:t>COMPRADOR</w:t>
            </w:r>
            <w:r w:rsidRPr="00896BE1">
              <w:rPr>
                <w:rFonts w:ascii="Arial" w:hAnsi="Arial" w:cs="Arial"/>
                <w:sz w:val="22"/>
                <w:szCs w:val="22"/>
              </w:rPr>
              <w:t>, conforme indicado:</w:t>
            </w:r>
          </w:p>
          <w:p w14:paraId="5459DD23" w14:textId="77777777" w:rsidR="00F7490F" w:rsidRPr="00896BE1" w:rsidRDefault="00FE51B3" w:rsidP="00F7490F">
            <w:pPr>
              <w:spacing w:after="142" w:line="240" w:lineRule="atLeast"/>
              <w:jc w:val="both"/>
              <w:rPr>
                <w:rFonts w:ascii="Arial" w:hAnsi="Arial" w:cs="Arial"/>
                <w:sz w:val="22"/>
                <w:szCs w:val="22"/>
              </w:rPr>
            </w:pPr>
            <w:r w:rsidRPr="00896BE1">
              <w:rPr>
                <w:rFonts w:ascii="Arial" w:hAnsi="Arial" w:cs="Arial"/>
                <w:sz w:val="22"/>
                <w:szCs w:val="22"/>
              </w:rPr>
              <w:t xml:space="preserve">Efetue o pagamento para a conta do seguinte proprietário: </w:t>
            </w:r>
            <w:proofErr w:type="gramStart"/>
            <w:r w:rsidRPr="00896BE1">
              <w:rPr>
                <w:rFonts w:ascii="Arial" w:hAnsi="Arial" w:cs="Arial"/>
                <w:sz w:val="22"/>
                <w:szCs w:val="22"/>
              </w:rPr>
              <w:t>[Inserir</w:t>
            </w:r>
            <w:proofErr w:type="gramEnd"/>
            <w:r w:rsidRPr="00896BE1">
              <w:rPr>
                <w:rFonts w:ascii="Arial" w:hAnsi="Arial" w:cs="Arial"/>
                <w:sz w:val="22"/>
                <w:szCs w:val="22"/>
              </w:rPr>
              <w:t xml:space="preserve"> nome legal completo do Comprador] de [Inserir país do Comprador].”</w:t>
            </w:r>
          </w:p>
        </w:tc>
      </w:tr>
      <w:tr w:rsidR="000D48CD" w:rsidRPr="00896BE1" w14:paraId="5538D5CD" w14:textId="77777777" w:rsidTr="00801DFB">
        <w:tc>
          <w:tcPr>
            <w:tcW w:w="1708" w:type="dxa"/>
            <w:shd w:val="clear" w:color="auto" w:fill="auto"/>
          </w:tcPr>
          <w:p w14:paraId="19662EF2" w14:textId="77777777" w:rsidR="000D48CD"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CG 25.1</w:t>
            </w:r>
          </w:p>
        </w:tc>
        <w:tc>
          <w:tcPr>
            <w:tcW w:w="7178" w:type="dxa"/>
            <w:shd w:val="clear" w:color="auto" w:fill="auto"/>
          </w:tcPr>
          <w:p w14:paraId="0023BA22"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A responsabilidade pelo transporte da Mercadoria será a estabelecida nos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w:t>
            </w:r>
            <w:r w:rsidRPr="00896BE1">
              <w:rPr>
                <w:rFonts w:ascii="Arial" w:hAnsi="Arial" w:cs="Arial"/>
                <w:i/>
                <w:sz w:val="22"/>
                <w:szCs w:val="22"/>
              </w:rPr>
              <w:t>[Aplica-se apenas a entregas CIP/EXW, sem requisitos de transporte interno]</w:t>
            </w:r>
          </w:p>
          <w:p w14:paraId="75A85103" w14:textId="77777777" w:rsidR="000D48CD" w:rsidRPr="00896BE1" w:rsidRDefault="00801DFB" w:rsidP="00AE6FDA">
            <w:pPr>
              <w:spacing w:after="142" w:line="240" w:lineRule="atLeast"/>
              <w:jc w:val="both"/>
              <w:rPr>
                <w:rFonts w:ascii="Arial" w:hAnsi="Arial" w:cs="Arial"/>
                <w:sz w:val="22"/>
                <w:szCs w:val="22"/>
              </w:rPr>
            </w:pPr>
            <w:r w:rsidRPr="00896BE1">
              <w:rPr>
                <w:rFonts w:ascii="Arial" w:hAnsi="Arial" w:cs="Arial"/>
                <w:sz w:val="22"/>
                <w:szCs w:val="22"/>
              </w:rPr>
              <w:t xml:space="preserve">Caso não concorde com os </w:t>
            </w:r>
            <w:proofErr w:type="spellStart"/>
            <w:r w:rsidRPr="00896BE1">
              <w:rPr>
                <w:rFonts w:ascii="Arial" w:hAnsi="Arial" w:cs="Arial"/>
                <w:sz w:val="22"/>
                <w:szCs w:val="22"/>
              </w:rPr>
              <w:t>Incoterms</w:t>
            </w:r>
            <w:proofErr w:type="spellEnd"/>
            <w:r w:rsidRPr="00896BE1">
              <w:rPr>
                <w:rFonts w:ascii="Arial" w:hAnsi="Arial" w:cs="Arial"/>
                <w:sz w:val="22"/>
                <w:szCs w:val="22"/>
              </w:rPr>
              <w:t xml:space="preserve">, a responsabilidade pelo transporte será a seguinte: </w:t>
            </w:r>
            <w:r w:rsidRPr="00896BE1">
              <w:rPr>
                <w:rFonts w:ascii="Arial" w:hAnsi="Arial" w:cs="Arial"/>
                <w:i/>
                <w:sz w:val="22"/>
                <w:szCs w:val="22"/>
              </w:rPr>
              <w:t xml:space="preserve">[Inserir “O Fornecedor é obrigado, nos termos do Contrato, a enviar as Mercadorias no ponto CIP de entrada/alfândega (inserir localização) e após a conclusão do processo aduaneiro pelo Comprador, para transportar as Mercadorias até o destino designado dentro do país do Comprador, definido como Local do Projeto; transportá-los para o referido local de destino no país do Comprador, incluindo seguro e armazenamento, e conforme estipulado no Contrato, será providenciado pelo Fornecedor, e todas as despesas relacionadas serão incluídas no Preço do Contrato”; ou sob outro termo comercial que tenha sido acordado (detalhar as respectivas responsabilidades do Comprador e do Fornecedor)] </w:t>
            </w:r>
            <w:r w:rsidRPr="00896BE1">
              <w:rPr>
                <w:rFonts w:ascii="Arial" w:hAnsi="Arial" w:cs="Arial"/>
                <w:sz w:val="22"/>
                <w:szCs w:val="22"/>
              </w:rPr>
              <w:t>.</w:t>
            </w:r>
          </w:p>
        </w:tc>
      </w:tr>
      <w:tr w:rsidR="00D66B38" w:rsidRPr="00896BE1" w14:paraId="297453DE" w14:textId="77777777" w:rsidTr="00801DFB">
        <w:tc>
          <w:tcPr>
            <w:tcW w:w="1708" w:type="dxa"/>
            <w:shd w:val="clear" w:color="auto" w:fill="auto"/>
          </w:tcPr>
          <w:p w14:paraId="006F0F7D" w14:textId="77777777" w:rsidR="00D66B38"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25.2</w:t>
            </w:r>
          </w:p>
        </w:tc>
        <w:tc>
          <w:tcPr>
            <w:tcW w:w="7178" w:type="dxa"/>
            <w:shd w:val="clear" w:color="auto" w:fill="auto"/>
          </w:tcPr>
          <w:p w14:paraId="3FB1E51C" w14:textId="77777777" w:rsidR="00D66B38" w:rsidRPr="00896BE1" w:rsidRDefault="00D66B38" w:rsidP="00094276">
            <w:pPr>
              <w:spacing w:after="142" w:line="240" w:lineRule="atLeast"/>
              <w:jc w:val="both"/>
              <w:rPr>
                <w:rFonts w:ascii="Arial" w:hAnsi="Arial" w:cs="Arial"/>
                <w:sz w:val="22"/>
                <w:szCs w:val="22"/>
              </w:rPr>
            </w:pPr>
            <w:r w:rsidRPr="00896BE1">
              <w:rPr>
                <w:rFonts w:ascii="Arial" w:hAnsi="Arial" w:cs="Arial"/>
                <w:sz w:val="22"/>
                <w:szCs w:val="22"/>
              </w:rPr>
              <w:t>Os serviços anexos que serão prestados são:</w:t>
            </w:r>
          </w:p>
          <w:p w14:paraId="26AF2D94" w14:textId="77777777" w:rsidR="00D66B38" w:rsidRPr="00896BE1" w:rsidRDefault="00D66B38" w:rsidP="00094276">
            <w:pPr>
              <w:spacing w:after="142" w:line="240" w:lineRule="atLeast"/>
              <w:jc w:val="both"/>
              <w:rPr>
                <w:rFonts w:ascii="Arial" w:hAnsi="Arial" w:cs="Arial"/>
                <w:i/>
                <w:sz w:val="22"/>
                <w:szCs w:val="22"/>
              </w:rPr>
            </w:pPr>
            <w:r w:rsidRPr="00896BE1">
              <w:rPr>
                <w:rFonts w:ascii="Arial" w:hAnsi="Arial" w:cs="Arial"/>
                <w:i/>
                <w:sz w:val="22"/>
                <w:szCs w:val="22"/>
              </w:rPr>
              <w:t>[Os serviços abrangidos pela Subcláusula 25.2 das CG e/ou outros serviços deverão ser indicados com as características pretendidas. O preço indicado no preço da Oferta ou acordado com o Fornecedor selecionado será incluído no preço do Contrato].</w:t>
            </w:r>
          </w:p>
        </w:tc>
      </w:tr>
      <w:tr w:rsidR="00D66B38" w:rsidRPr="00896BE1" w14:paraId="43FFF43B" w14:textId="77777777" w:rsidTr="00801DFB">
        <w:tc>
          <w:tcPr>
            <w:tcW w:w="1708" w:type="dxa"/>
            <w:shd w:val="clear" w:color="auto" w:fill="auto"/>
          </w:tcPr>
          <w:p w14:paraId="6EC241F7" w14:textId="77777777" w:rsidR="00D66B38"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GC 26.1</w:t>
            </w:r>
          </w:p>
        </w:tc>
        <w:tc>
          <w:tcPr>
            <w:tcW w:w="7178" w:type="dxa"/>
            <w:shd w:val="clear" w:color="auto" w:fill="auto"/>
          </w:tcPr>
          <w:p w14:paraId="2D698429" w14:textId="77777777" w:rsidR="00D66B38" w:rsidRPr="00896BE1" w:rsidRDefault="00D66B38" w:rsidP="00094276">
            <w:pPr>
              <w:spacing w:after="142" w:line="240" w:lineRule="atLeast"/>
              <w:jc w:val="both"/>
              <w:rPr>
                <w:rFonts w:ascii="Arial" w:hAnsi="Arial" w:cs="Arial"/>
                <w:sz w:val="22"/>
                <w:szCs w:val="22"/>
              </w:rPr>
            </w:pPr>
            <w:r w:rsidRPr="00896BE1">
              <w:rPr>
                <w:rFonts w:ascii="Arial" w:hAnsi="Arial" w:cs="Arial"/>
                <w:sz w:val="22"/>
                <w:szCs w:val="22"/>
              </w:rPr>
              <w:t xml:space="preserve">As inspeções e testes serão conforme indicado abaixo: </w:t>
            </w:r>
            <w:r w:rsidR="000F081D" w:rsidRPr="00896BE1">
              <w:rPr>
                <w:rFonts w:ascii="Arial" w:hAnsi="Arial" w:cs="Arial"/>
                <w:i/>
                <w:sz w:val="22"/>
                <w:szCs w:val="22"/>
              </w:rPr>
              <w:t>[Inserir natureza, frequência, procedimentos para a realização de tais inspeções e testes ou indicar “conforme especificado na Seção VII, Lista de Requisitos</w:t>
            </w:r>
            <w:proofErr w:type="gramStart"/>
            <w:r w:rsidR="000F081D" w:rsidRPr="00896BE1">
              <w:rPr>
                <w:rFonts w:ascii="Arial" w:hAnsi="Arial" w:cs="Arial"/>
                <w:i/>
                <w:sz w:val="22"/>
                <w:szCs w:val="22"/>
              </w:rPr>
              <w:t xml:space="preserve">] </w:t>
            </w:r>
            <w:r w:rsidRPr="00896BE1">
              <w:rPr>
                <w:rFonts w:ascii="Arial" w:hAnsi="Arial" w:cs="Arial"/>
                <w:sz w:val="22"/>
                <w:szCs w:val="22"/>
              </w:rPr>
              <w:t>.</w:t>
            </w:r>
            <w:proofErr w:type="gramEnd"/>
          </w:p>
        </w:tc>
      </w:tr>
      <w:tr w:rsidR="00D66B38" w:rsidRPr="00896BE1" w14:paraId="42BA1D54" w14:textId="77777777" w:rsidTr="00801DFB">
        <w:tc>
          <w:tcPr>
            <w:tcW w:w="1708" w:type="dxa"/>
            <w:shd w:val="clear" w:color="auto" w:fill="auto"/>
          </w:tcPr>
          <w:p w14:paraId="4D496562" w14:textId="77777777" w:rsidR="00D66B38"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 xml:space="preserve">CG </w:t>
            </w:r>
            <w:r w:rsidR="00D66B38" w:rsidRPr="00896BE1">
              <w:rPr>
                <w:rFonts w:ascii="Arial" w:hAnsi="Arial" w:cs="Arial"/>
                <w:b/>
                <w:sz w:val="22"/>
                <w:szCs w:val="22"/>
              </w:rPr>
              <w:t>26.2</w:t>
            </w:r>
          </w:p>
        </w:tc>
        <w:tc>
          <w:tcPr>
            <w:tcW w:w="7178" w:type="dxa"/>
            <w:shd w:val="clear" w:color="auto" w:fill="auto"/>
          </w:tcPr>
          <w:p w14:paraId="13C3344D" w14:textId="77777777" w:rsidR="00D66B38" w:rsidRPr="00896BE1" w:rsidRDefault="00D66B38" w:rsidP="00094276">
            <w:pPr>
              <w:spacing w:after="142" w:line="240" w:lineRule="atLeast"/>
              <w:jc w:val="both"/>
              <w:rPr>
                <w:rFonts w:ascii="Arial" w:hAnsi="Arial" w:cs="Arial"/>
                <w:sz w:val="22"/>
                <w:szCs w:val="22"/>
              </w:rPr>
            </w:pPr>
            <w:r w:rsidRPr="00896BE1">
              <w:rPr>
                <w:rFonts w:ascii="Arial" w:hAnsi="Arial" w:cs="Arial"/>
                <w:sz w:val="22"/>
                <w:szCs w:val="22"/>
              </w:rPr>
              <w:t xml:space="preserve">As inspeções e testes serão realizados em: </w:t>
            </w:r>
            <w:r w:rsidR="000F081D" w:rsidRPr="00896BE1">
              <w:rPr>
                <w:rFonts w:ascii="Arial" w:hAnsi="Arial" w:cs="Arial"/>
                <w:i/>
                <w:sz w:val="22"/>
                <w:szCs w:val="22"/>
              </w:rPr>
              <w:t>[Inserir nome(s) do(s) local(</w:t>
            </w:r>
            <w:proofErr w:type="spellStart"/>
            <w:r w:rsidR="000F081D" w:rsidRPr="00896BE1">
              <w:rPr>
                <w:rFonts w:ascii="Arial" w:hAnsi="Arial" w:cs="Arial"/>
                <w:i/>
                <w:sz w:val="22"/>
                <w:szCs w:val="22"/>
              </w:rPr>
              <w:t>is</w:t>
            </w:r>
            <w:proofErr w:type="spellEnd"/>
            <w:r w:rsidR="000F081D" w:rsidRPr="00896BE1">
              <w:rPr>
                <w:rFonts w:ascii="Arial" w:hAnsi="Arial" w:cs="Arial"/>
                <w:i/>
                <w:sz w:val="22"/>
                <w:szCs w:val="22"/>
              </w:rPr>
              <w:t>)</w:t>
            </w:r>
            <w:proofErr w:type="gramStart"/>
            <w:r w:rsidR="000F081D" w:rsidRPr="00896BE1">
              <w:rPr>
                <w:rFonts w:ascii="Arial" w:hAnsi="Arial" w:cs="Arial"/>
                <w:i/>
                <w:sz w:val="22"/>
                <w:szCs w:val="22"/>
              </w:rPr>
              <w:t xml:space="preserve">] </w:t>
            </w:r>
            <w:r w:rsidRPr="00896BE1">
              <w:rPr>
                <w:rFonts w:ascii="Arial" w:hAnsi="Arial" w:cs="Arial"/>
                <w:sz w:val="22"/>
                <w:szCs w:val="22"/>
              </w:rPr>
              <w:t>.</w:t>
            </w:r>
            <w:proofErr w:type="gramEnd"/>
          </w:p>
        </w:tc>
      </w:tr>
      <w:tr w:rsidR="00D66B38" w:rsidRPr="00896BE1" w14:paraId="4E557FD8" w14:textId="77777777" w:rsidTr="00801DFB">
        <w:tc>
          <w:tcPr>
            <w:tcW w:w="1708" w:type="dxa"/>
            <w:shd w:val="clear" w:color="auto" w:fill="auto"/>
          </w:tcPr>
          <w:p w14:paraId="7903F18F" w14:textId="77777777" w:rsidR="00D66B38"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CG 27.1</w:t>
            </w:r>
          </w:p>
        </w:tc>
        <w:tc>
          <w:tcPr>
            <w:tcW w:w="7178" w:type="dxa"/>
            <w:shd w:val="clear" w:color="auto" w:fill="auto"/>
          </w:tcPr>
          <w:p w14:paraId="2756F72F" w14:textId="77777777" w:rsidR="00D66B38" w:rsidRPr="00896BE1" w:rsidRDefault="00D66B38" w:rsidP="00094276">
            <w:pPr>
              <w:spacing w:after="142" w:line="240" w:lineRule="atLeast"/>
              <w:jc w:val="both"/>
              <w:rPr>
                <w:rFonts w:ascii="Arial" w:hAnsi="Arial" w:cs="Arial"/>
                <w:sz w:val="22"/>
                <w:szCs w:val="22"/>
              </w:rPr>
            </w:pPr>
            <w:r w:rsidRPr="00896BE1">
              <w:rPr>
                <w:rFonts w:ascii="Arial" w:hAnsi="Arial" w:cs="Arial"/>
                <w:sz w:val="22"/>
                <w:szCs w:val="22"/>
              </w:rPr>
              <w:t xml:space="preserve">O valor máximo da indenização por danos será: </w:t>
            </w:r>
            <w:r w:rsidR="000F081D" w:rsidRPr="00896BE1">
              <w:rPr>
                <w:rFonts w:ascii="Arial" w:hAnsi="Arial" w:cs="Arial"/>
                <w:i/>
                <w:sz w:val="22"/>
                <w:szCs w:val="22"/>
              </w:rPr>
              <w:t xml:space="preserve">[inserir número que não deve exceder 10%] </w:t>
            </w:r>
            <w:r w:rsidRPr="00896BE1">
              <w:rPr>
                <w:rFonts w:ascii="Arial" w:hAnsi="Arial" w:cs="Arial"/>
                <w:sz w:val="22"/>
                <w:szCs w:val="22"/>
              </w:rPr>
              <w:t>%.</w:t>
            </w:r>
          </w:p>
        </w:tc>
      </w:tr>
      <w:tr w:rsidR="00D66B38" w:rsidRPr="00896BE1" w14:paraId="73A4312E" w14:textId="77777777" w:rsidTr="00801DFB">
        <w:tc>
          <w:tcPr>
            <w:tcW w:w="1708" w:type="dxa"/>
            <w:shd w:val="clear" w:color="auto" w:fill="auto"/>
          </w:tcPr>
          <w:p w14:paraId="41165D08" w14:textId="77777777" w:rsidR="00D66B38"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t>GC 28.3</w:t>
            </w:r>
          </w:p>
        </w:tc>
        <w:tc>
          <w:tcPr>
            <w:tcW w:w="7178" w:type="dxa"/>
            <w:shd w:val="clear" w:color="auto" w:fill="auto"/>
          </w:tcPr>
          <w:p w14:paraId="11FBD466"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 xml:space="preserve">O período de validade da Garantia será de </w:t>
            </w:r>
            <w:r w:rsidRPr="00896BE1">
              <w:rPr>
                <w:rFonts w:ascii="Arial" w:hAnsi="Arial" w:cs="Arial"/>
                <w:i/>
                <w:sz w:val="22"/>
                <w:szCs w:val="22"/>
              </w:rPr>
              <w:t xml:space="preserve">[inserir número, normalmente 24 meses] </w:t>
            </w:r>
            <w:r w:rsidRPr="00896BE1">
              <w:rPr>
                <w:rFonts w:ascii="Arial" w:hAnsi="Arial" w:cs="Arial"/>
                <w:sz w:val="22"/>
                <w:szCs w:val="22"/>
              </w:rPr>
              <w:t>meses a partir da aceitação das Mercadorias ou [inserir número, normalmente 30 meses] a partir da data de envio, o que ocorrer primeiro.</w:t>
            </w:r>
          </w:p>
          <w:p w14:paraId="05101464"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t>Para fins da Garantia, o(s) destino(s) designado(s) será(</w:t>
            </w:r>
            <w:proofErr w:type="spellStart"/>
            <w:r w:rsidRPr="00896BE1">
              <w:rPr>
                <w:rFonts w:ascii="Arial" w:hAnsi="Arial" w:cs="Arial"/>
                <w:sz w:val="22"/>
                <w:szCs w:val="22"/>
              </w:rPr>
              <w:t>ão</w:t>
            </w:r>
            <w:proofErr w:type="spellEnd"/>
            <w:r w:rsidRPr="00896BE1">
              <w:rPr>
                <w:rFonts w:ascii="Arial" w:hAnsi="Arial" w:cs="Arial"/>
                <w:sz w:val="22"/>
                <w:szCs w:val="22"/>
              </w:rPr>
              <w:t>):</w:t>
            </w:r>
          </w:p>
          <w:p w14:paraId="54EAF0CE" w14:textId="77777777" w:rsidR="00801DFB" w:rsidRPr="00896BE1" w:rsidRDefault="00801DFB" w:rsidP="00801DFB">
            <w:pPr>
              <w:spacing w:after="142" w:line="240" w:lineRule="atLeast"/>
              <w:jc w:val="both"/>
              <w:rPr>
                <w:rFonts w:ascii="Arial" w:hAnsi="Arial" w:cs="Arial"/>
                <w:i/>
                <w:sz w:val="22"/>
                <w:szCs w:val="22"/>
              </w:rPr>
            </w:pPr>
            <w:r w:rsidRPr="00896BE1">
              <w:rPr>
                <w:rFonts w:ascii="Arial" w:hAnsi="Arial" w:cs="Arial"/>
                <w:i/>
                <w:sz w:val="22"/>
                <w:szCs w:val="22"/>
              </w:rPr>
              <w:t>[Inserir nome(s) do(s) local(</w:t>
            </w:r>
            <w:proofErr w:type="spellStart"/>
            <w:r w:rsidRPr="00896BE1">
              <w:rPr>
                <w:rFonts w:ascii="Arial" w:hAnsi="Arial" w:cs="Arial"/>
                <w:i/>
                <w:sz w:val="22"/>
                <w:szCs w:val="22"/>
              </w:rPr>
              <w:t>is</w:t>
            </w:r>
            <w:proofErr w:type="spellEnd"/>
            <w:r w:rsidRPr="00896BE1">
              <w:rPr>
                <w:rFonts w:ascii="Arial" w:hAnsi="Arial" w:cs="Arial"/>
                <w:i/>
                <w:sz w:val="22"/>
                <w:szCs w:val="22"/>
              </w:rPr>
              <w:t>)]</w:t>
            </w:r>
          </w:p>
          <w:p w14:paraId="5424FCAE" w14:textId="77777777" w:rsidR="00801DFB" w:rsidRPr="00896BE1" w:rsidRDefault="00801DFB" w:rsidP="00801DFB">
            <w:pPr>
              <w:spacing w:after="142" w:line="240" w:lineRule="atLeast"/>
              <w:jc w:val="both"/>
              <w:rPr>
                <w:rFonts w:ascii="Arial" w:hAnsi="Arial" w:cs="Arial"/>
                <w:b/>
                <w:i/>
                <w:sz w:val="22"/>
                <w:szCs w:val="22"/>
              </w:rPr>
            </w:pPr>
            <w:r w:rsidRPr="00896BE1">
              <w:rPr>
                <w:rFonts w:ascii="Arial" w:hAnsi="Arial" w:cs="Arial"/>
                <w:b/>
                <w:i/>
                <w:sz w:val="22"/>
                <w:szCs w:val="22"/>
              </w:rPr>
              <w:t>Exemplo de layout</w:t>
            </w:r>
          </w:p>
          <w:p w14:paraId="29FE83FE" w14:textId="77777777" w:rsidR="00801DFB" w:rsidRPr="00896BE1" w:rsidRDefault="00801DFB" w:rsidP="00801DFB">
            <w:pPr>
              <w:spacing w:after="142" w:line="240" w:lineRule="atLeast"/>
              <w:jc w:val="both"/>
              <w:rPr>
                <w:rFonts w:ascii="Arial" w:hAnsi="Arial" w:cs="Arial"/>
                <w:sz w:val="22"/>
                <w:szCs w:val="22"/>
              </w:rPr>
            </w:pPr>
            <w:r w:rsidRPr="00896BE1">
              <w:rPr>
                <w:rFonts w:ascii="Arial" w:hAnsi="Arial" w:cs="Arial"/>
                <w:sz w:val="22"/>
                <w:szCs w:val="22"/>
              </w:rPr>
              <w:lastRenderedPageBreak/>
              <w:t xml:space="preserve">CG 28.3 - Como modificação parcial das disposições, o período de garantia será de </w:t>
            </w:r>
            <w:r w:rsidRPr="00896BE1">
              <w:rPr>
                <w:rFonts w:ascii="Arial" w:hAnsi="Arial" w:cs="Arial"/>
                <w:i/>
                <w:sz w:val="22"/>
                <w:szCs w:val="22"/>
              </w:rPr>
              <w:t xml:space="preserve">[inserir número] </w:t>
            </w:r>
            <w:r w:rsidRPr="00896BE1">
              <w:rPr>
                <w:rFonts w:ascii="Arial" w:hAnsi="Arial" w:cs="Arial"/>
                <w:sz w:val="22"/>
                <w:szCs w:val="22"/>
              </w:rPr>
              <w:t xml:space="preserve">horas de operação ou </w:t>
            </w:r>
            <w:r w:rsidRPr="00896BE1">
              <w:rPr>
                <w:rFonts w:ascii="Arial" w:hAnsi="Arial" w:cs="Arial"/>
                <w:i/>
                <w:sz w:val="22"/>
                <w:szCs w:val="22"/>
              </w:rPr>
              <w:t xml:space="preserve">[inserir número] </w:t>
            </w:r>
            <w:r w:rsidRPr="00896BE1">
              <w:rPr>
                <w:rFonts w:ascii="Arial" w:hAnsi="Arial" w:cs="Arial"/>
                <w:sz w:val="22"/>
                <w:szCs w:val="22"/>
              </w:rPr>
              <w:t xml:space="preserve">meses a partir da data de aceitação da Mercadoria ou </w:t>
            </w:r>
            <w:r w:rsidRPr="00896BE1">
              <w:rPr>
                <w:rFonts w:ascii="Arial" w:hAnsi="Arial" w:cs="Arial"/>
                <w:i/>
                <w:sz w:val="22"/>
                <w:szCs w:val="22"/>
              </w:rPr>
              <w:t xml:space="preserve">[inserir número] </w:t>
            </w:r>
            <w:r w:rsidRPr="00896BE1">
              <w:rPr>
                <w:rFonts w:ascii="Arial" w:hAnsi="Arial" w:cs="Arial"/>
                <w:sz w:val="22"/>
                <w:szCs w:val="22"/>
              </w:rPr>
              <w:t>meses a partir da data de emissão, o período mais curto prevalecente. Além disso, o Fornecedor deverá respeitar as garantias de desempenho e/ou consumo especificadas no Contrato. Se, por motivos imputáveis ao Fornecedor, estas garantias não forem cumpridas total ou parcialmente, o Fornecedor deverá decidir se:</w:t>
            </w:r>
          </w:p>
          <w:p w14:paraId="241A6684" w14:textId="77777777" w:rsidR="00801DFB" w:rsidRPr="00896BE1" w:rsidRDefault="00801DFB" w:rsidP="002C665D">
            <w:pPr>
              <w:numPr>
                <w:ilvl w:val="0"/>
                <w:numId w:val="58"/>
              </w:numPr>
              <w:tabs>
                <w:tab w:val="left" w:pos="524"/>
              </w:tabs>
              <w:spacing w:after="142" w:line="240" w:lineRule="atLeast"/>
              <w:ind w:left="524" w:hanging="524"/>
              <w:jc w:val="both"/>
              <w:rPr>
                <w:rFonts w:ascii="Arial" w:hAnsi="Arial" w:cs="Arial"/>
                <w:sz w:val="22"/>
                <w:szCs w:val="22"/>
              </w:rPr>
            </w:pPr>
            <w:r w:rsidRPr="00896BE1">
              <w:rPr>
                <w:rFonts w:ascii="Arial" w:hAnsi="Arial" w:cs="Arial"/>
                <w:sz w:val="22"/>
                <w:szCs w:val="22"/>
              </w:rPr>
              <w:t>Efetua as alterações, modificações e/ou adições necessárias aos Bens para respeitar as garantias contratuais estabelecidas no Contrato e realiza testes adicionais de acordo com a Cláusula 4 do CE;</w:t>
            </w:r>
          </w:p>
          <w:p w14:paraId="23DB951F" w14:textId="77777777" w:rsidR="00801DFB" w:rsidRPr="00896BE1" w:rsidRDefault="00801DFB" w:rsidP="00801DFB">
            <w:pPr>
              <w:spacing w:after="142" w:line="240" w:lineRule="atLeast"/>
              <w:ind w:left="524"/>
              <w:jc w:val="both"/>
              <w:rPr>
                <w:rFonts w:ascii="Arial" w:hAnsi="Arial" w:cs="Arial"/>
                <w:sz w:val="22"/>
                <w:szCs w:val="22"/>
              </w:rPr>
            </w:pPr>
            <w:r w:rsidRPr="00896BE1">
              <w:rPr>
                <w:rFonts w:ascii="Arial" w:hAnsi="Arial" w:cs="Arial"/>
                <w:sz w:val="22"/>
                <w:szCs w:val="22"/>
              </w:rPr>
              <w:t>QUALQUER</w:t>
            </w:r>
          </w:p>
          <w:p w14:paraId="39F47E75" w14:textId="77777777" w:rsidR="00D66B38" w:rsidRPr="00896BE1" w:rsidRDefault="00801DFB" w:rsidP="002C665D">
            <w:pPr>
              <w:numPr>
                <w:ilvl w:val="0"/>
                <w:numId w:val="58"/>
              </w:numPr>
              <w:tabs>
                <w:tab w:val="left" w:pos="524"/>
              </w:tabs>
              <w:spacing w:after="142" w:line="240" w:lineRule="atLeast"/>
              <w:ind w:left="524" w:hanging="524"/>
              <w:jc w:val="both"/>
              <w:rPr>
                <w:rFonts w:ascii="Arial" w:hAnsi="Arial" w:cs="Arial"/>
                <w:sz w:val="22"/>
                <w:szCs w:val="22"/>
              </w:rPr>
            </w:pPr>
            <w:proofErr w:type="spellStart"/>
            <w:r w:rsidRPr="00896BE1">
              <w:rPr>
                <w:rFonts w:ascii="Arial" w:hAnsi="Arial" w:cs="Arial"/>
                <w:sz w:val="22"/>
                <w:szCs w:val="22"/>
              </w:rPr>
              <w:t>Paga</w:t>
            </w:r>
            <w:proofErr w:type="spellEnd"/>
            <w:r w:rsidRPr="00896BE1">
              <w:rPr>
                <w:rFonts w:ascii="Arial" w:hAnsi="Arial" w:cs="Arial"/>
                <w:sz w:val="22"/>
                <w:szCs w:val="22"/>
              </w:rPr>
              <w:t xml:space="preserve"> uma indenização ao Comprador por violação de garantias contratuais. O valor desta liquidação será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número]</w:t>
            </w:r>
          </w:p>
        </w:tc>
      </w:tr>
      <w:tr w:rsidR="00D66B38" w:rsidRPr="00896BE1" w14:paraId="3D9BBD52" w14:textId="77777777" w:rsidTr="00801DFB">
        <w:tc>
          <w:tcPr>
            <w:tcW w:w="1708" w:type="dxa"/>
            <w:shd w:val="clear" w:color="auto" w:fill="auto"/>
          </w:tcPr>
          <w:p w14:paraId="7CFFBA60" w14:textId="77777777" w:rsidR="00D66B38" w:rsidRPr="00896BE1" w:rsidRDefault="000D727A" w:rsidP="00094276">
            <w:pPr>
              <w:spacing w:after="142" w:line="240" w:lineRule="atLeast"/>
              <w:rPr>
                <w:rFonts w:ascii="Arial" w:hAnsi="Arial" w:cs="Arial"/>
                <w:b/>
                <w:sz w:val="22"/>
                <w:szCs w:val="22"/>
              </w:rPr>
            </w:pPr>
            <w:r w:rsidRPr="00896BE1">
              <w:rPr>
                <w:rFonts w:ascii="Arial" w:hAnsi="Arial" w:cs="Arial"/>
                <w:b/>
                <w:sz w:val="22"/>
                <w:szCs w:val="22"/>
              </w:rPr>
              <w:lastRenderedPageBreak/>
              <w:t>CG 28.5 e 28.6</w:t>
            </w:r>
          </w:p>
        </w:tc>
        <w:tc>
          <w:tcPr>
            <w:tcW w:w="7178" w:type="dxa"/>
            <w:shd w:val="clear" w:color="auto" w:fill="auto"/>
          </w:tcPr>
          <w:p w14:paraId="799E0110" w14:textId="77777777" w:rsidR="00D66B38" w:rsidRPr="00896BE1" w:rsidRDefault="000D7C8B" w:rsidP="00094276">
            <w:pPr>
              <w:spacing w:after="142" w:line="240" w:lineRule="atLeast"/>
              <w:jc w:val="both"/>
              <w:rPr>
                <w:rFonts w:ascii="Arial" w:hAnsi="Arial" w:cs="Arial"/>
                <w:sz w:val="22"/>
                <w:szCs w:val="22"/>
              </w:rPr>
            </w:pPr>
            <w:r w:rsidRPr="00896BE1">
              <w:rPr>
                <w:rFonts w:ascii="Arial" w:hAnsi="Arial" w:cs="Arial"/>
                <w:sz w:val="22"/>
                <w:szCs w:val="22"/>
              </w:rPr>
              <w:t xml:space="preserve">O prazo para reparo ou substituição dos Bens será de: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número] </w:t>
            </w:r>
            <w:r w:rsidRPr="00896BE1">
              <w:rPr>
                <w:rFonts w:ascii="Arial" w:hAnsi="Arial" w:cs="Arial"/>
                <w:sz w:val="22"/>
                <w:szCs w:val="22"/>
              </w:rPr>
              <w:t>dias.</w:t>
            </w:r>
          </w:p>
        </w:tc>
      </w:tr>
    </w:tbl>
    <w:p w14:paraId="1ABACC08" w14:textId="77777777" w:rsidR="005C5FFF" w:rsidRPr="00896BE1" w:rsidRDefault="005C5FFF" w:rsidP="000D48CD">
      <w:pPr>
        <w:spacing w:after="142" w:line="240" w:lineRule="atLeast"/>
        <w:rPr>
          <w:rFonts w:ascii="Arial" w:hAnsi="Arial" w:cs="Arial"/>
          <w:sz w:val="24"/>
          <w:szCs w:val="24"/>
        </w:rPr>
      </w:pPr>
    </w:p>
    <w:p w14:paraId="0B320F33" w14:textId="77777777" w:rsidR="005C5FFF" w:rsidRPr="00896BE1" w:rsidRDefault="005C5FFF" w:rsidP="000D48CD">
      <w:pPr>
        <w:tabs>
          <w:tab w:val="left" w:leader="dot" w:pos="8820"/>
          <w:tab w:val="right" w:pos="9270"/>
        </w:tabs>
        <w:spacing w:after="142" w:line="240" w:lineRule="atLeast"/>
        <w:rPr>
          <w:rFonts w:ascii="Arial" w:hAnsi="Arial" w:cs="Arial"/>
          <w:sz w:val="24"/>
          <w:szCs w:val="24"/>
        </w:rPr>
      </w:pPr>
    </w:p>
    <w:p w14:paraId="1A7DC529" w14:textId="77777777" w:rsidR="00A72CB4" w:rsidRPr="00896BE1" w:rsidRDefault="008B30B7" w:rsidP="00A72CB4">
      <w:pPr>
        <w:tabs>
          <w:tab w:val="left" w:leader="dot" w:pos="8820"/>
          <w:tab w:val="right" w:pos="9270"/>
        </w:tabs>
        <w:spacing w:after="142" w:line="240" w:lineRule="atLeast"/>
        <w:jc w:val="center"/>
        <w:rPr>
          <w:rFonts w:ascii="Arial" w:eastAsia="Symbol" w:hAnsi="Arial" w:cs="Arial"/>
          <w:b/>
          <w:sz w:val="28"/>
          <w:szCs w:val="32"/>
        </w:rPr>
      </w:pPr>
      <w:r w:rsidRPr="00896BE1">
        <w:rPr>
          <w:rFonts w:ascii="Arial" w:hAnsi="Arial" w:cs="Arial"/>
          <w:sz w:val="24"/>
          <w:szCs w:val="24"/>
        </w:rPr>
        <w:br w:type="page"/>
      </w:r>
      <w:r w:rsidR="00A72CB4" w:rsidRPr="00896BE1">
        <w:rPr>
          <w:rFonts w:ascii="Arial" w:eastAsia="Symbol" w:hAnsi="Arial" w:cs="Arial"/>
          <w:b/>
          <w:sz w:val="28"/>
          <w:szCs w:val="32"/>
        </w:rPr>
        <w:lastRenderedPageBreak/>
        <w:t>Anexo 1 das Condições Especiais do Contrato</w:t>
      </w:r>
    </w:p>
    <w:p w14:paraId="6601811F" w14:textId="77777777" w:rsidR="00495137" w:rsidRPr="00896BE1" w:rsidRDefault="00A72CB4" w:rsidP="00495137">
      <w:pPr>
        <w:tabs>
          <w:tab w:val="left" w:leader="dot" w:pos="8820"/>
          <w:tab w:val="right" w:pos="9270"/>
        </w:tabs>
        <w:spacing w:after="142" w:line="240" w:lineRule="atLeast"/>
        <w:jc w:val="center"/>
        <w:rPr>
          <w:rFonts w:ascii="Arial" w:hAnsi="Arial" w:cs="Arial"/>
          <w:b/>
          <w:sz w:val="44"/>
          <w:szCs w:val="44"/>
        </w:rPr>
      </w:pPr>
      <w:r w:rsidRPr="00896BE1">
        <w:rPr>
          <w:rFonts w:ascii="Arial" w:eastAsia="Symbol" w:hAnsi="Arial" w:cs="Arial"/>
          <w:b/>
          <w:sz w:val="44"/>
          <w:szCs w:val="44"/>
        </w:rPr>
        <w:t xml:space="preserve"> </w:t>
      </w:r>
      <w:r w:rsidR="00BA313A" w:rsidRPr="00896BE1">
        <w:rPr>
          <w:rFonts w:ascii="Arial" w:hAnsi="Arial" w:cs="Arial"/>
          <w:b/>
          <w:sz w:val="44"/>
          <w:szCs w:val="44"/>
        </w:rPr>
        <w:t xml:space="preserve">Política </w:t>
      </w:r>
      <w:proofErr w:type="spellStart"/>
      <w:r w:rsidR="00BA313A" w:rsidRPr="00896BE1">
        <w:rPr>
          <w:rFonts w:ascii="Arial" w:hAnsi="Arial" w:cs="Arial"/>
          <w:b/>
          <w:sz w:val="44"/>
          <w:szCs w:val="44"/>
        </w:rPr>
        <w:t>KfW</w:t>
      </w:r>
      <w:proofErr w:type="spellEnd"/>
      <w:r w:rsidR="00BA313A" w:rsidRPr="00896BE1">
        <w:rPr>
          <w:rFonts w:ascii="Arial" w:hAnsi="Arial" w:cs="Arial"/>
          <w:b/>
          <w:sz w:val="44"/>
          <w:szCs w:val="44"/>
        </w:rPr>
        <w:t xml:space="preserve"> – Práticas sancionáveis – Política de responsabilidade social e ambiental</w:t>
      </w:r>
    </w:p>
    <w:p w14:paraId="62C36A2F" w14:textId="77777777" w:rsidR="00BA313A" w:rsidRPr="00896BE1" w:rsidRDefault="00495137" w:rsidP="00495137">
      <w:pPr>
        <w:tabs>
          <w:tab w:val="left" w:leader="dot" w:pos="8820"/>
          <w:tab w:val="right" w:pos="9270"/>
        </w:tabs>
        <w:spacing w:after="142" w:line="240" w:lineRule="atLeast"/>
        <w:rPr>
          <w:rFonts w:ascii="Arial" w:hAnsi="Arial" w:cs="Arial"/>
          <w:b/>
          <w:u w:val="single"/>
          <w:lang w:val="pt-BR"/>
        </w:rPr>
      </w:pPr>
      <w:r w:rsidRPr="00896BE1">
        <w:rPr>
          <w:rFonts w:ascii="Arial" w:hAnsi="Arial" w:cs="Arial"/>
          <w:b/>
          <w:u w:val="single"/>
        </w:rPr>
        <w:t>1) Práticas sancionáveis</w:t>
      </w:r>
    </w:p>
    <w:p w14:paraId="7DCD8ACD" w14:textId="65378C13" w:rsidR="00BA313A" w:rsidRPr="00896BE1" w:rsidRDefault="00BA313A" w:rsidP="00BA313A">
      <w:pPr>
        <w:spacing w:before="120" w:after="120"/>
        <w:jc w:val="both"/>
        <w:rPr>
          <w:rFonts w:ascii="Arial" w:hAnsi="Arial" w:cs="Arial"/>
        </w:rPr>
      </w:pPr>
      <w:r w:rsidRPr="00896BE1">
        <w:rPr>
          <w:rFonts w:ascii="Arial" w:hAnsi="Arial" w:cs="Arial"/>
        </w:rPr>
        <w:t xml:space="preserve">A EEP e os empreiteiros (incluindo todos os membros de uma </w:t>
      </w:r>
      <w:r w:rsidR="00D02391" w:rsidRPr="00896BE1">
        <w:rPr>
          <w:rFonts w:ascii="Arial" w:hAnsi="Arial" w:cs="Arial"/>
        </w:rPr>
        <w:t xml:space="preserve">Joint Venture </w:t>
      </w:r>
      <w:r w:rsidRPr="00896BE1">
        <w:rPr>
          <w:rFonts w:ascii="Arial" w:hAnsi="Arial" w:cs="Arial"/>
        </w:rPr>
        <w:t>e subcontratados propostos ou contratados) devem observar os mais altos padrões éticos durante o processo de licitação e execução do contrato.</w:t>
      </w:r>
    </w:p>
    <w:p w14:paraId="5152D2BB" w14:textId="77777777" w:rsidR="00BA313A" w:rsidRPr="00896BE1" w:rsidRDefault="00BA313A" w:rsidP="00BA313A">
      <w:pPr>
        <w:spacing w:before="120" w:after="120"/>
        <w:jc w:val="both"/>
        <w:rPr>
          <w:rFonts w:ascii="Arial" w:hAnsi="Arial" w:cs="Arial"/>
        </w:rPr>
      </w:pPr>
      <w:r w:rsidRPr="00896BE1">
        <w:rPr>
          <w:rFonts w:ascii="Arial" w:hAnsi="Arial" w:cs="Arial"/>
        </w:rPr>
        <w:t>Ao assinar o Termo de Compromisso, as contratadas declaram que (i) não incorreram nem incorrerão em qualquer prática sancionável que possa influenciar o processo licitatório e a correspondente adjudicação do contrato em detrimento da EEP, e que (</w:t>
      </w:r>
      <w:proofErr w:type="gramStart"/>
      <w:r w:rsidRPr="00896BE1">
        <w:rPr>
          <w:rFonts w:ascii="Arial" w:hAnsi="Arial" w:cs="Arial"/>
        </w:rPr>
        <w:t>ii )</w:t>
      </w:r>
      <w:proofErr w:type="gramEnd"/>
      <w:r w:rsidRPr="00896BE1">
        <w:rPr>
          <w:rFonts w:ascii="Arial" w:hAnsi="Arial" w:cs="Arial"/>
        </w:rPr>
        <w:t xml:space="preserve"> em Se lhes for adjudicado um contrato, não incorrerão em qualquer prática sancionável.</w:t>
      </w:r>
    </w:p>
    <w:p w14:paraId="716B3E4D" w14:textId="5B133549" w:rsidR="00BA313A" w:rsidRPr="00896BE1" w:rsidRDefault="00BA313A" w:rsidP="00BA313A">
      <w:pPr>
        <w:spacing w:before="120" w:after="120"/>
        <w:jc w:val="both"/>
        <w:rPr>
          <w:rFonts w:ascii="Arial" w:hAnsi="Arial" w:cs="Arial"/>
        </w:rPr>
      </w:pPr>
      <w:r w:rsidRPr="00896BE1">
        <w:rPr>
          <w:rFonts w:ascii="Arial" w:hAnsi="Arial" w:cs="Arial"/>
        </w:rPr>
        <w:t xml:space="preserve">Além disso, o </w:t>
      </w:r>
      <w:proofErr w:type="spellStart"/>
      <w:r w:rsidRPr="00896BE1">
        <w:rPr>
          <w:rFonts w:ascii="Arial" w:hAnsi="Arial" w:cs="Arial"/>
        </w:rPr>
        <w:t>KfW</w:t>
      </w:r>
      <w:proofErr w:type="spellEnd"/>
      <w:r w:rsidRPr="00896BE1">
        <w:rPr>
          <w:rFonts w:ascii="Arial" w:hAnsi="Arial" w:cs="Arial"/>
        </w:rPr>
        <w:t xml:space="preserve"> exige a inclusão nos contratos de uma cláusula que obrigue os </w:t>
      </w:r>
      <w:proofErr w:type="spellStart"/>
      <w:r w:rsidR="00091120" w:rsidRPr="00896BE1">
        <w:rPr>
          <w:rFonts w:ascii="Arial" w:hAnsi="Arial" w:cs="Arial"/>
        </w:rPr>
        <w:t>COMPRADOR</w:t>
      </w:r>
      <w:r w:rsidRPr="00896BE1">
        <w:rPr>
          <w:rFonts w:ascii="Arial" w:hAnsi="Arial" w:cs="Arial"/>
        </w:rPr>
        <w:t>s</w:t>
      </w:r>
      <w:proofErr w:type="spellEnd"/>
      <w:r w:rsidRPr="00896BE1">
        <w:rPr>
          <w:rFonts w:ascii="Arial" w:hAnsi="Arial" w:cs="Arial"/>
        </w:rPr>
        <w:t xml:space="preserve"> a permitirem ao </w:t>
      </w:r>
      <w:proofErr w:type="spellStart"/>
      <w:r w:rsidRPr="00896BE1">
        <w:rPr>
          <w:rFonts w:ascii="Arial" w:hAnsi="Arial" w:cs="Arial"/>
        </w:rPr>
        <w:t>KfW</w:t>
      </w:r>
      <w:proofErr w:type="spellEnd"/>
      <w:r w:rsidRPr="00896BE1">
        <w:rPr>
          <w:rFonts w:ascii="Arial" w:hAnsi="Arial" w:cs="Arial"/>
        </w:rPr>
        <w:t xml:space="preserve">, e no caso de financiamento pela União Europeia, também às instituições europeias competentes ao abrigo da legislação da União Europeia, inspecionar as contas, registos e documentos correspondentes relacionados com o processo de </w:t>
      </w:r>
      <w:r w:rsidR="0051654C" w:rsidRPr="00896BE1">
        <w:rPr>
          <w:rFonts w:ascii="Arial" w:hAnsi="Arial" w:cs="Arial"/>
        </w:rPr>
        <w:t>Licitação</w:t>
      </w:r>
      <w:r w:rsidRPr="00896BE1">
        <w:rPr>
          <w:rFonts w:ascii="Arial" w:hAnsi="Arial" w:cs="Arial"/>
        </w:rPr>
        <w:t xml:space="preserve">. e o cumprimento do contrato, e permitir a sua verificação por auditores nomeados pelo </w:t>
      </w:r>
      <w:proofErr w:type="spellStart"/>
      <w:r w:rsidRPr="00896BE1">
        <w:rPr>
          <w:rFonts w:ascii="Arial" w:hAnsi="Arial" w:cs="Arial"/>
        </w:rPr>
        <w:t>KfW</w:t>
      </w:r>
      <w:proofErr w:type="spellEnd"/>
      <w:r w:rsidRPr="00896BE1">
        <w:rPr>
          <w:rFonts w:ascii="Arial" w:hAnsi="Arial" w:cs="Arial"/>
        </w:rPr>
        <w:t>.</w:t>
      </w:r>
    </w:p>
    <w:p w14:paraId="3A41FF2B" w14:textId="77777777" w:rsidR="00BA313A" w:rsidRPr="00896BE1" w:rsidRDefault="00BA313A" w:rsidP="00BA313A">
      <w:pPr>
        <w:spacing w:before="120" w:after="120"/>
        <w:jc w:val="both"/>
        <w:rPr>
          <w:rFonts w:ascii="Arial" w:hAnsi="Arial" w:cs="Arial"/>
        </w:rPr>
      </w:pPr>
      <w:r w:rsidRPr="00896BE1">
        <w:rPr>
          <w:rFonts w:ascii="Arial" w:hAnsi="Arial" w:cs="Arial"/>
        </w:rPr>
        <w:t xml:space="preserve">O </w:t>
      </w:r>
      <w:proofErr w:type="spellStart"/>
      <w:r w:rsidRPr="00896BE1">
        <w:rPr>
          <w:rFonts w:ascii="Arial" w:hAnsi="Arial" w:cs="Arial"/>
        </w:rPr>
        <w:t>KfW</w:t>
      </w:r>
      <w:proofErr w:type="spellEnd"/>
      <w:r w:rsidRPr="00896BE1">
        <w:rPr>
          <w:rFonts w:ascii="Arial" w:hAnsi="Arial" w:cs="Arial"/>
        </w:rPr>
        <w:t xml:space="preserve"> reserva-se o direito de tomar todas as medidas que considere apropriadas para garantir que tais padrões éticos sejam observados e reserva-se, em particular, o direito de:</w:t>
      </w:r>
    </w:p>
    <w:p w14:paraId="10E6DD61" w14:textId="77777777" w:rsidR="00BA313A" w:rsidRPr="00896BE1" w:rsidRDefault="00BA313A" w:rsidP="00BA313A">
      <w:pPr>
        <w:spacing w:before="142" w:line="240" w:lineRule="atLeast"/>
        <w:ind w:left="426" w:hanging="426"/>
        <w:jc w:val="both"/>
        <w:rPr>
          <w:rFonts w:ascii="Arial" w:hAnsi="Arial" w:cs="Arial"/>
        </w:rPr>
      </w:pPr>
      <w:r w:rsidRPr="00896BE1">
        <w:rPr>
          <w:rFonts w:ascii="Arial" w:hAnsi="Arial" w:cs="Arial"/>
          <w:bCs/>
        </w:rPr>
        <w:t xml:space="preserve">(a) </w:t>
      </w:r>
      <w:r w:rsidRPr="00896BE1">
        <w:rPr>
          <w:rFonts w:ascii="Arial" w:hAnsi="Arial" w:cs="Arial"/>
          <w:bCs/>
        </w:rPr>
        <w:tab/>
        <w:t xml:space="preserve">rejeitar uma oferta de adjudicação do contrato no caso de o proponente recomendado para a adjudicação do contrato ter praticado práticas sancionáveis, diretamente ou através de um agente, com vista a obter a adjudicação do </w:t>
      </w:r>
      <w:proofErr w:type="gramStart"/>
      <w:r w:rsidRPr="00896BE1">
        <w:rPr>
          <w:rFonts w:ascii="Arial" w:hAnsi="Arial" w:cs="Arial"/>
          <w:bCs/>
        </w:rPr>
        <w:t xml:space="preserve">contrato </w:t>
      </w:r>
      <w:r w:rsidRPr="00896BE1">
        <w:rPr>
          <w:rFonts w:ascii="Arial" w:hAnsi="Arial" w:cs="Arial"/>
        </w:rPr>
        <w:t>;</w:t>
      </w:r>
      <w:proofErr w:type="gramEnd"/>
    </w:p>
    <w:p w14:paraId="03C79408" w14:textId="77777777" w:rsidR="00BA313A" w:rsidRPr="00896BE1" w:rsidRDefault="00BA313A" w:rsidP="00BA313A">
      <w:pPr>
        <w:spacing w:before="142" w:line="240" w:lineRule="atLeast"/>
        <w:ind w:left="426" w:hanging="426"/>
        <w:jc w:val="both"/>
        <w:rPr>
          <w:rFonts w:ascii="Arial" w:hAnsi="Arial" w:cs="Arial"/>
        </w:rPr>
      </w:pPr>
      <w:r w:rsidRPr="00896BE1">
        <w:rPr>
          <w:rFonts w:ascii="Arial" w:hAnsi="Arial" w:cs="Arial"/>
          <w:bCs/>
        </w:rPr>
        <w:t xml:space="preserve">(b) </w:t>
      </w:r>
      <w:r w:rsidRPr="00896BE1">
        <w:rPr>
          <w:rFonts w:ascii="Arial" w:hAnsi="Arial" w:cs="Arial"/>
          <w:bCs/>
        </w:rPr>
        <w:tab/>
        <w:t xml:space="preserve">declarar a aquisição não conforme com o procedimento e exercer os seus direitos com base no </w:t>
      </w:r>
      <w:r w:rsidRPr="00896BE1">
        <w:rPr>
          <w:rFonts w:ascii="Arial" w:hAnsi="Arial" w:cs="Arial"/>
        </w:rPr>
        <w:t xml:space="preserve">contrato de financiamento com a EEP em relação à suspensão de pagamentos, reembolso antecipado e rescisão e, caso a qualquer momento a EEP, o os empreiteiros ou seus representantes legais ou subcontratados se envolveram em práticas sancionáveis, incluindo a omissão de informar o </w:t>
      </w:r>
      <w:proofErr w:type="spellStart"/>
      <w:r w:rsidRPr="00896BE1">
        <w:rPr>
          <w:rFonts w:ascii="Arial" w:hAnsi="Arial" w:cs="Arial"/>
        </w:rPr>
        <w:t>KfW</w:t>
      </w:r>
      <w:proofErr w:type="spellEnd"/>
      <w:r w:rsidRPr="00896BE1">
        <w:rPr>
          <w:rFonts w:ascii="Arial" w:hAnsi="Arial" w:cs="Arial"/>
        </w:rPr>
        <w:t xml:space="preserve"> quando tomaram conhecimento de tais práticas, durante o processo de licitação ou na execução do contrato, sem que a EEP tenha adotado as medidas no devido tempo e para satisfação do </w:t>
      </w:r>
      <w:proofErr w:type="spellStart"/>
      <w:r w:rsidRPr="00896BE1">
        <w:rPr>
          <w:rFonts w:ascii="Arial" w:hAnsi="Arial" w:cs="Arial"/>
        </w:rPr>
        <w:t>KfW</w:t>
      </w:r>
      <w:proofErr w:type="spellEnd"/>
      <w:r w:rsidRPr="00896BE1">
        <w:rPr>
          <w:rFonts w:ascii="Arial" w:hAnsi="Arial" w:cs="Arial"/>
        </w:rPr>
        <w:t xml:space="preserve"> para remediar a situação.</w:t>
      </w:r>
    </w:p>
    <w:p w14:paraId="1A869674" w14:textId="77777777" w:rsidR="00BA313A" w:rsidRPr="00896BE1" w:rsidRDefault="00BA313A" w:rsidP="00BA313A">
      <w:pPr>
        <w:spacing w:before="120" w:after="120"/>
        <w:jc w:val="both"/>
        <w:rPr>
          <w:rFonts w:ascii="Arial" w:hAnsi="Arial" w:cs="Arial"/>
        </w:rPr>
      </w:pPr>
      <w:r w:rsidRPr="00896BE1">
        <w:rPr>
          <w:rFonts w:ascii="Arial" w:hAnsi="Arial" w:cs="Arial"/>
        </w:rPr>
        <w:t xml:space="preserve">Para efeitos desta disposição, o </w:t>
      </w:r>
      <w:proofErr w:type="spellStart"/>
      <w:r w:rsidRPr="00896BE1">
        <w:rPr>
          <w:rFonts w:ascii="Arial" w:hAnsi="Arial" w:cs="Arial"/>
        </w:rPr>
        <w:t>KfW</w:t>
      </w:r>
      <w:proofErr w:type="spellEnd"/>
      <w:r w:rsidRPr="00896BE1">
        <w:rPr>
          <w:rFonts w:ascii="Arial" w:hAnsi="Arial" w:cs="Arial"/>
        </w:rPr>
        <w:t xml:space="preserve"> define os seguintes termos da seguinte forma:</w:t>
      </w:r>
    </w:p>
    <w:p w14:paraId="3846A5AD" w14:textId="77777777" w:rsidR="00BA313A" w:rsidRPr="00896BE1" w:rsidRDefault="00BA313A" w:rsidP="00BA313A">
      <w:pPr>
        <w:spacing w:before="120" w:after="120"/>
        <w:jc w:val="both"/>
        <w:rPr>
          <w:rFonts w:ascii="Arial" w:hAnsi="Arial" w:cs="Arial"/>
          <w:i/>
        </w:rPr>
      </w:pPr>
    </w:p>
    <w:tbl>
      <w:tblPr>
        <w:tblW w:w="9212" w:type="dxa"/>
        <w:tblLook w:val="04A0" w:firstRow="1" w:lastRow="0" w:firstColumn="1" w:lastColumn="0" w:noHBand="0" w:noVBand="1"/>
      </w:tblPr>
      <w:tblGrid>
        <w:gridCol w:w="2518"/>
        <w:gridCol w:w="6694"/>
      </w:tblGrid>
      <w:tr w:rsidR="00BA313A" w:rsidRPr="00896BE1" w14:paraId="40F30E8E" w14:textId="77777777" w:rsidTr="0095070D">
        <w:tc>
          <w:tcPr>
            <w:tcW w:w="2518" w:type="dxa"/>
          </w:tcPr>
          <w:p w14:paraId="094EA6E8"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coercitiva</w:t>
            </w:r>
          </w:p>
        </w:tc>
        <w:tc>
          <w:tcPr>
            <w:tcW w:w="6694" w:type="dxa"/>
          </w:tcPr>
          <w:p w14:paraId="2965C994"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prejudicar ou danificar direta ou indiretamente, ou ameaçar fazê-lo, qualquer pessoa ou sua propriedade com o objetivo de influenciar indevidamente as ações de uma pessoa.</w:t>
            </w:r>
          </w:p>
        </w:tc>
      </w:tr>
      <w:tr w:rsidR="00BA313A" w:rsidRPr="00896BE1" w14:paraId="7A46B7E5" w14:textId="77777777" w:rsidTr="0095070D">
        <w:tc>
          <w:tcPr>
            <w:tcW w:w="2518" w:type="dxa"/>
          </w:tcPr>
          <w:p w14:paraId="4782249E"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w:t>
            </w:r>
            <w:proofErr w:type="spellStart"/>
            <w:r w:rsidRPr="00896BE1">
              <w:rPr>
                <w:rFonts w:ascii="Arial" w:hAnsi="Arial" w:cs="Arial"/>
                <w:b/>
                <w:szCs w:val="24"/>
                <w:lang w:val="es-ES"/>
              </w:rPr>
              <w:t>colusiva</w:t>
            </w:r>
            <w:proofErr w:type="spellEnd"/>
          </w:p>
        </w:tc>
        <w:tc>
          <w:tcPr>
            <w:tcW w:w="6694" w:type="dxa"/>
          </w:tcPr>
          <w:p w14:paraId="66C3A2BA"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um acordo entre duas ou mais pessoas com o objetivo de atingir fins ilícitos, incluindo influenciar indevidamente as ações de outra pessoa.</w:t>
            </w:r>
          </w:p>
        </w:tc>
      </w:tr>
      <w:tr w:rsidR="00BA313A" w:rsidRPr="00896BE1" w14:paraId="0E729746" w14:textId="77777777" w:rsidTr="0095070D">
        <w:tc>
          <w:tcPr>
            <w:tcW w:w="2518" w:type="dxa"/>
          </w:tcPr>
          <w:p w14:paraId="0609D5D7"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corrupta</w:t>
            </w:r>
          </w:p>
        </w:tc>
        <w:tc>
          <w:tcPr>
            <w:tcW w:w="6694" w:type="dxa"/>
          </w:tcPr>
          <w:p w14:paraId="425D4025"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 xml:space="preserve">prometer, oferecer, entregar, executar, insistir, receber, aceitar ou solicitar, direta ou indiretamente, qualquer pagamento ilegal ou vantagem ilícita de qualquer espécie, para ou de qualquer pessoa, com o propósito de influenciar os atos de uma pessoa ou causar </w:t>
            </w:r>
            <w:proofErr w:type="gramStart"/>
            <w:r w:rsidRPr="00896BE1">
              <w:rPr>
                <w:rFonts w:ascii="Arial" w:hAnsi="Arial" w:cs="Arial"/>
                <w:szCs w:val="24"/>
                <w:lang w:val="pt-BR"/>
              </w:rPr>
              <w:t>um pessoa</w:t>
            </w:r>
            <w:proofErr w:type="gramEnd"/>
            <w:r w:rsidRPr="00896BE1">
              <w:rPr>
                <w:rFonts w:ascii="Arial" w:hAnsi="Arial" w:cs="Arial"/>
                <w:szCs w:val="24"/>
                <w:lang w:val="pt-BR"/>
              </w:rPr>
              <w:t xml:space="preserve"> omitir uma ação.</w:t>
            </w:r>
          </w:p>
        </w:tc>
      </w:tr>
      <w:tr w:rsidR="00BA313A" w:rsidRPr="00896BE1" w14:paraId="61242016" w14:textId="77777777" w:rsidTr="0095070D">
        <w:tc>
          <w:tcPr>
            <w:tcW w:w="2518" w:type="dxa"/>
          </w:tcPr>
          <w:p w14:paraId="5D220503"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fraudulenta</w:t>
            </w:r>
          </w:p>
        </w:tc>
        <w:tc>
          <w:tcPr>
            <w:tcW w:w="6694" w:type="dxa"/>
          </w:tcPr>
          <w:p w14:paraId="7D2720D9"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qualquer ato ou omissão, incluindo declarações falsas que, consciente ou imprudentemente, confunda ou tente confundir uma pessoa com o propósito de obter um benefício financeiro ou evitar uma obrigação.</w:t>
            </w:r>
          </w:p>
        </w:tc>
      </w:tr>
      <w:tr w:rsidR="00BA313A" w:rsidRPr="00896BE1" w14:paraId="4531F3E5" w14:textId="77777777" w:rsidTr="0095070D">
        <w:tc>
          <w:tcPr>
            <w:tcW w:w="2518" w:type="dxa"/>
          </w:tcPr>
          <w:p w14:paraId="41EFE48D"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lastRenderedPageBreak/>
              <w:t>prática</w:t>
            </w:r>
            <w:proofErr w:type="spellEnd"/>
            <w:r w:rsidRPr="00896BE1">
              <w:rPr>
                <w:rFonts w:ascii="Arial" w:hAnsi="Arial" w:cs="Arial"/>
                <w:b/>
                <w:szCs w:val="24"/>
                <w:lang w:val="es-ES"/>
              </w:rPr>
              <w:t xml:space="preserve"> </w:t>
            </w:r>
            <w:proofErr w:type="spellStart"/>
            <w:r w:rsidRPr="00896BE1">
              <w:rPr>
                <w:rFonts w:ascii="Arial" w:hAnsi="Arial" w:cs="Arial"/>
                <w:b/>
                <w:szCs w:val="24"/>
                <w:lang w:val="es-ES"/>
              </w:rPr>
              <w:t>obstrutiva</w:t>
            </w:r>
            <w:proofErr w:type="spellEnd"/>
          </w:p>
        </w:tc>
        <w:tc>
          <w:tcPr>
            <w:tcW w:w="6694" w:type="dxa"/>
          </w:tcPr>
          <w:p w14:paraId="2B1FD907" w14:textId="77777777" w:rsidR="00BA313A" w:rsidRPr="00896BE1" w:rsidRDefault="00BA313A" w:rsidP="0095070D">
            <w:pPr>
              <w:spacing w:before="120" w:after="160"/>
              <w:jc w:val="both"/>
              <w:rPr>
                <w:rFonts w:ascii="Arial" w:hAnsi="Arial" w:cs="Arial"/>
                <w:szCs w:val="24"/>
                <w:lang w:val="pt-BR"/>
              </w:rPr>
            </w:pPr>
            <w:r w:rsidRPr="00896BE1">
              <w:rPr>
                <w:rFonts w:ascii="Arial" w:hAnsi="Arial" w:cs="Arial"/>
                <w:szCs w:val="24"/>
                <w:lang w:val="pt-BR"/>
              </w:rPr>
              <w:t>(i) destruir, falsificar, modificar ou ocultar deliberadamente material probatório para uma investigação, ou fazer declarações falsas aos investigadores, a fim de impedir substancialmente uma investigação oficial sobre alegações de práticas corruptas, práticas fraudulentas, práticas coercitivas ou práticas colusivas; ameaçar, assediar ou intimidar outra pessoa para impedi-la de divulgar seu conhecimento de assuntos relacionados à investigação ou de conduzir uma investigação, ou</w:t>
            </w:r>
          </w:p>
          <w:p w14:paraId="7FD5B948"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 xml:space="preserve">(ii) atos destinados a impedir substancialmente o exercício de acesso do </w:t>
            </w:r>
            <w:proofErr w:type="spellStart"/>
            <w:r w:rsidRPr="00896BE1">
              <w:rPr>
                <w:rFonts w:ascii="Arial" w:hAnsi="Arial" w:cs="Arial"/>
                <w:szCs w:val="24"/>
                <w:lang w:val="pt-BR"/>
              </w:rPr>
              <w:t>KfW</w:t>
            </w:r>
            <w:proofErr w:type="spellEnd"/>
            <w:r w:rsidRPr="00896BE1">
              <w:rPr>
                <w:rFonts w:ascii="Arial" w:hAnsi="Arial" w:cs="Arial"/>
                <w:szCs w:val="24"/>
                <w:lang w:val="pt-BR"/>
              </w:rPr>
              <w:t xml:space="preserve"> às informações contratualmente exigidas em conexão com uma investigação oficial de alegações de práticas corruptas, práticas fraudulentas, práticas coercitivas ou práticas colusivas.</w:t>
            </w:r>
          </w:p>
        </w:tc>
      </w:tr>
      <w:tr w:rsidR="00BA313A" w:rsidRPr="00896BE1" w14:paraId="6C6BFD27" w14:textId="77777777" w:rsidTr="0095070D">
        <w:trPr>
          <w:trHeight w:val="858"/>
        </w:trPr>
        <w:tc>
          <w:tcPr>
            <w:tcW w:w="2518" w:type="dxa"/>
          </w:tcPr>
          <w:p w14:paraId="28667208" w14:textId="77777777" w:rsidR="00BA313A" w:rsidRPr="00896BE1" w:rsidRDefault="00BA313A" w:rsidP="0095070D">
            <w:pPr>
              <w:spacing w:before="120" w:after="160"/>
              <w:jc w:val="both"/>
              <w:rPr>
                <w:rFonts w:ascii="Arial" w:hAnsi="Arial" w:cs="Arial"/>
                <w:b/>
                <w:lang w:val="en-US"/>
              </w:rPr>
            </w:pPr>
            <w:proofErr w:type="spellStart"/>
            <w:r w:rsidRPr="00896BE1">
              <w:rPr>
                <w:rFonts w:ascii="Arial" w:hAnsi="Arial" w:cs="Arial"/>
                <w:b/>
                <w:szCs w:val="24"/>
                <w:lang w:val="es-ES"/>
              </w:rPr>
              <w:t>prática</w:t>
            </w:r>
            <w:proofErr w:type="spellEnd"/>
            <w:r w:rsidRPr="00896BE1">
              <w:rPr>
                <w:rFonts w:ascii="Arial" w:hAnsi="Arial" w:cs="Arial"/>
                <w:b/>
                <w:szCs w:val="24"/>
                <w:lang w:val="es-ES"/>
              </w:rPr>
              <w:t xml:space="preserve"> </w:t>
            </w:r>
            <w:proofErr w:type="spellStart"/>
            <w:r w:rsidRPr="00896BE1">
              <w:rPr>
                <w:rFonts w:ascii="Arial" w:hAnsi="Arial" w:cs="Arial"/>
                <w:b/>
                <w:szCs w:val="24"/>
                <w:lang w:val="es-ES"/>
              </w:rPr>
              <w:t>sancionável</w:t>
            </w:r>
            <w:proofErr w:type="spellEnd"/>
          </w:p>
        </w:tc>
        <w:tc>
          <w:tcPr>
            <w:tcW w:w="6694" w:type="dxa"/>
          </w:tcPr>
          <w:p w14:paraId="7D316E93" w14:textId="77777777" w:rsidR="00BA313A" w:rsidRPr="00896BE1" w:rsidRDefault="00BA313A" w:rsidP="0095070D">
            <w:pPr>
              <w:spacing w:before="120" w:after="160"/>
              <w:jc w:val="both"/>
              <w:rPr>
                <w:rFonts w:ascii="Arial" w:hAnsi="Arial" w:cs="Arial"/>
              </w:rPr>
            </w:pPr>
            <w:r w:rsidRPr="00896BE1">
              <w:rPr>
                <w:rFonts w:ascii="Arial" w:hAnsi="Arial" w:cs="Arial"/>
                <w:szCs w:val="24"/>
                <w:lang w:val="pt-BR"/>
              </w:rPr>
              <w:t xml:space="preserve">qualquer Prática Coercitiva, Prática </w:t>
            </w:r>
            <w:proofErr w:type="spellStart"/>
            <w:r w:rsidRPr="00896BE1">
              <w:rPr>
                <w:rFonts w:ascii="Arial" w:hAnsi="Arial" w:cs="Arial"/>
                <w:szCs w:val="24"/>
                <w:lang w:val="pt-BR"/>
              </w:rPr>
              <w:t>Conluiadora</w:t>
            </w:r>
            <w:proofErr w:type="spellEnd"/>
            <w:r w:rsidRPr="00896BE1">
              <w:rPr>
                <w:rFonts w:ascii="Arial" w:hAnsi="Arial" w:cs="Arial"/>
                <w:szCs w:val="24"/>
                <w:lang w:val="pt-BR"/>
              </w:rPr>
              <w:t>, Prática Corrupta, Prática Fraudulenta ou Prática Obstrutiva (conforme aqui definido) que seja sancionável nos termos do contrato de financiamento.</w:t>
            </w:r>
          </w:p>
        </w:tc>
      </w:tr>
    </w:tbl>
    <w:p w14:paraId="05DBB5D6" w14:textId="77777777" w:rsidR="00BA313A" w:rsidRPr="00896BE1" w:rsidRDefault="00BA313A" w:rsidP="00BA313A">
      <w:pPr>
        <w:jc w:val="both"/>
        <w:rPr>
          <w:rFonts w:ascii="Arial" w:hAnsi="Arial" w:cs="Arial"/>
        </w:rPr>
      </w:pPr>
    </w:p>
    <w:p w14:paraId="58DB7F2C" w14:textId="77777777" w:rsidR="00BA313A" w:rsidRPr="00896BE1" w:rsidRDefault="00495137" w:rsidP="00495137">
      <w:pPr>
        <w:tabs>
          <w:tab w:val="left" w:pos="567"/>
        </w:tabs>
        <w:spacing w:before="120" w:after="120"/>
        <w:jc w:val="both"/>
        <w:rPr>
          <w:rFonts w:ascii="Arial" w:hAnsi="Arial" w:cs="Arial"/>
          <w:b/>
          <w:u w:val="single"/>
        </w:rPr>
      </w:pPr>
      <w:r w:rsidRPr="00896BE1">
        <w:rPr>
          <w:rFonts w:ascii="Arial" w:hAnsi="Arial" w:cs="Arial"/>
          <w:b/>
          <w:u w:val="single"/>
        </w:rPr>
        <w:t>2) Responsabilidade social e ambiental</w:t>
      </w:r>
    </w:p>
    <w:p w14:paraId="77AAB02B" w14:textId="383DDF95" w:rsidR="00BA313A" w:rsidRPr="00896BE1" w:rsidRDefault="00BA313A" w:rsidP="00BA313A">
      <w:pPr>
        <w:jc w:val="both"/>
        <w:rPr>
          <w:rFonts w:ascii="Arial" w:hAnsi="Arial" w:cs="Arial"/>
        </w:rPr>
      </w:pPr>
      <w:r w:rsidRPr="00896BE1">
        <w:rPr>
          <w:rFonts w:ascii="Arial" w:hAnsi="Arial" w:cs="Arial"/>
        </w:rPr>
        <w:t xml:space="preserve">Os projetos financiados total ou parcialmente no âmbito da Cooperação Financeira Oficial devem garantir o cumprimento das normas ambientais, sociais e de saúde e segurança no trabalho (SST) (incluindo exploração e abuso sexual e violência baseada no género). Portanto, os </w:t>
      </w:r>
      <w:proofErr w:type="spellStart"/>
      <w:r w:rsidR="00091120" w:rsidRPr="00896BE1">
        <w:rPr>
          <w:rFonts w:ascii="Arial" w:hAnsi="Arial" w:cs="Arial"/>
        </w:rPr>
        <w:t>COMPRADOR</w:t>
      </w:r>
      <w:r w:rsidRPr="00896BE1">
        <w:rPr>
          <w:rFonts w:ascii="Arial" w:hAnsi="Arial" w:cs="Arial"/>
        </w:rPr>
        <w:t>s</w:t>
      </w:r>
      <w:proofErr w:type="spellEnd"/>
      <w:r w:rsidRPr="00896BE1">
        <w:rPr>
          <w:rFonts w:ascii="Arial" w:hAnsi="Arial" w:cs="Arial"/>
        </w:rPr>
        <w:t xml:space="preserve"> em projetos financiados pelo </w:t>
      </w:r>
      <w:proofErr w:type="spellStart"/>
      <w:r w:rsidRPr="00896BE1">
        <w:rPr>
          <w:rFonts w:ascii="Arial" w:hAnsi="Arial" w:cs="Arial"/>
        </w:rPr>
        <w:t>KfW</w:t>
      </w:r>
      <w:proofErr w:type="spellEnd"/>
      <w:r w:rsidRPr="00896BE1">
        <w:rPr>
          <w:rFonts w:ascii="Arial" w:hAnsi="Arial" w:cs="Arial"/>
        </w:rPr>
        <w:t xml:space="preserve"> deverão comprometer-se, em seus respectivos contratos, a:</w:t>
      </w:r>
    </w:p>
    <w:p w14:paraId="6A35651E" w14:textId="77777777" w:rsidR="00BA313A" w:rsidRPr="00896BE1" w:rsidRDefault="00BA313A" w:rsidP="002A14DD">
      <w:pPr>
        <w:numPr>
          <w:ilvl w:val="0"/>
          <w:numId w:val="71"/>
        </w:numPr>
        <w:spacing w:before="200"/>
        <w:jc w:val="both"/>
        <w:rPr>
          <w:rFonts w:ascii="Arial" w:hAnsi="Arial" w:cs="Arial"/>
        </w:rPr>
      </w:pPr>
      <w:r w:rsidRPr="00896BE1">
        <w:rPr>
          <w:rFonts w:ascii="Arial" w:hAnsi="Arial" w:cs="Arial"/>
        </w:rPr>
        <w:t xml:space="preserve">cumprir e garantir que todos os seus subcontratados e principais fornecedores (ou seja, principais fornecedores) cumprem as normas ambientais e laborais internacionais, de acordo com as leis e regulamentos aplicáveis no país de implementação do respetivo contrato e as convenções fundamentais da Organização Internacional do Trabalho Internacional </w:t>
      </w:r>
      <w:r w:rsidRPr="00896BE1">
        <w:rPr>
          <w:rStyle w:val="Refdenotaderodap"/>
          <w:rFonts w:ascii="Arial" w:hAnsi="Arial"/>
          <w:sz w:val="24"/>
          <w:szCs w:val="24"/>
        </w:rPr>
        <w:footnoteReference w:id="19"/>
      </w:r>
      <w:r w:rsidRPr="00896BE1">
        <w:rPr>
          <w:rFonts w:ascii="Arial" w:hAnsi="Arial" w:cs="Arial"/>
        </w:rPr>
        <w:t>(OIT) e tratados ambientais internacionais, bem como</w:t>
      </w:r>
    </w:p>
    <w:p w14:paraId="1D7527B6" w14:textId="77777777" w:rsidR="00BA313A" w:rsidRPr="00896BE1" w:rsidRDefault="00BA313A" w:rsidP="002A14DD">
      <w:pPr>
        <w:numPr>
          <w:ilvl w:val="0"/>
          <w:numId w:val="71"/>
        </w:numPr>
        <w:spacing w:before="200"/>
        <w:jc w:val="both"/>
        <w:rPr>
          <w:rFonts w:ascii="Arial" w:hAnsi="Arial" w:cs="Arial"/>
        </w:rPr>
      </w:pPr>
      <w:r w:rsidRPr="00896BE1">
        <w:rPr>
          <w:rFonts w:ascii="Arial" w:hAnsi="Arial" w:cs="Arial"/>
        </w:rPr>
        <w:t xml:space="preserve">adotar quaisquer medidas de mitigação de riscos ambientais e sociais, identificadas na Avaliação de Impacto Ambiental e Social (EIAS) e detalhadas no Plano de Gestão Ambiental e Social (PGMS), na medida em que tais medidas sejam relevantes para o contrato, e adotar medidas para </w:t>
      </w:r>
      <w:proofErr w:type="gramStart"/>
      <w:r w:rsidRPr="00896BE1">
        <w:rPr>
          <w:rFonts w:ascii="Arial" w:hAnsi="Arial" w:cs="Arial"/>
        </w:rPr>
        <w:t>o prevenção</w:t>
      </w:r>
      <w:proofErr w:type="gramEnd"/>
      <w:r w:rsidRPr="00896BE1">
        <w:rPr>
          <w:rFonts w:ascii="Arial" w:hAnsi="Arial" w:cs="Arial"/>
        </w:rPr>
        <w:t xml:space="preserve"> da exploração e do abuso sexual e da violência de género.</w:t>
      </w:r>
    </w:p>
    <w:p w14:paraId="3281359A" w14:textId="77777777" w:rsidR="008B30B7" w:rsidRPr="00896BE1" w:rsidRDefault="008B30B7" w:rsidP="008B30B7">
      <w:pPr>
        <w:tabs>
          <w:tab w:val="left" w:leader="dot" w:pos="8820"/>
          <w:tab w:val="right" w:pos="9270"/>
        </w:tabs>
        <w:spacing w:after="142" w:line="240" w:lineRule="atLeast"/>
        <w:jc w:val="both"/>
        <w:rPr>
          <w:rFonts w:ascii="Arial" w:hAnsi="Arial" w:cs="Arial"/>
          <w:sz w:val="24"/>
          <w:szCs w:val="24"/>
        </w:rPr>
      </w:pPr>
    </w:p>
    <w:p w14:paraId="344051C5" w14:textId="76F8EF21" w:rsidR="00EF3182" w:rsidRPr="00896BE1" w:rsidRDefault="00F60E7C" w:rsidP="000E23C5">
      <w:pPr>
        <w:tabs>
          <w:tab w:val="left" w:leader="dot" w:pos="8820"/>
          <w:tab w:val="right" w:pos="9270"/>
        </w:tabs>
        <w:spacing w:after="142" w:line="240" w:lineRule="atLeast"/>
        <w:jc w:val="center"/>
        <w:rPr>
          <w:rFonts w:ascii="Arial" w:hAnsi="Arial" w:cs="Arial"/>
          <w:sz w:val="22"/>
          <w:szCs w:val="22"/>
        </w:rPr>
      </w:pPr>
      <w:r w:rsidRPr="00896BE1">
        <w:rPr>
          <w:rFonts w:ascii="Arial" w:hAnsi="Arial" w:cs="Arial"/>
          <w:sz w:val="24"/>
          <w:szCs w:val="24"/>
        </w:rPr>
        <w:br w:type="page"/>
      </w:r>
    </w:p>
    <w:p w14:paraId="53FEE1A4" w14:textId="77777777" w:rsidR="00AF135B" w:rsidRPr="00896BE1" w:rsidRDefault="00AF135B" w:rsidP="00AF135B">
      <w:pPr>
        <w:rPr>
          <w:rFonts w:ascii="Arial" w:hAnsi="Arial" w:cs="Arial"/>
        </w:rPr>
        <w:sectPr w:rsidR="00AF135B" w:rsidRPr="00896BE1" w:rsidSect="00666A2D">
          <w:headerReference w:type="even" r:id="rId102"/>
          <w:headerReference w:type="default" r:id="rId103"/>
          <w:footerReference w:type="even" r:id="rId104"/>
          <w:footerReference w:type="default" r:id="rId105"/>
          <w:footnotePr>
            <w:numRestart w:val="eachSect"/>
          </w:footnotePr>
          <w:endnotePr>
            <w:numFmt w:val="decimal"/>
          </w:endnotePr>
          <w:pgSz w:w="11907" w:h="16840" w:code="9"/>
          <w:pgMar w:top="1440" w:right="1440" w:bottom="1440" w:left="1560" w:header="720" w:footer="720" w:gutter="0"/>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rsidRPr="00896BE1" w14:paraId="05EB07DB" w14:textId="77777777" w:rsidTr="00EF3182">
        <w:trPr>
          <w:trHeight w:val="1840"/>
        </w:trPr>
        <w:tc>
          <w:tcPr>
            <w:tcW w:w="9198" w:type="dxa"/>
            <w:tcBorders>
              <w:top w:val="nil"/>
              <w:left w:val="nil"/>
              <w:bottom w:val="nil"/>
              <w:right w:val="nil"/>
            </w:tcBorders>
            <w:vAlign w:val="center"/>
          </w:tcPr>
          <w:p w14:paraId="74233667" w14:textId="1D9E4892" w:rsidR="00AF135B" w:rsidRPr="00896BE1" w:rsidRDefault="00AF135B" w:rsidP="00EF3182">
            <w:pPr>
              <w:pStyle w:val="Style4"/>
              <w:rPr>
                <w:rFonts w:ascii="Arial" w:hAnsi="Arial" w:cs="Arial"/>
                <w:lang w:val="pt-BR"/>
              </w:rPr>
            </w:pPr>
            <w:bookmarkStart w:id="324" w:name="_Toc213669845"/>
            <w:bookmarkStart w:id="325" w:name="_Toc383790735"/>
            <w:bookmarkStart w:id="326" w:name="_Toc523751646"/>
            <w:r w:rsidRPr="00896BE1">
              <w:rPr>
                <w:rFonts w:ascii="Arial" w:hAnsi="Arial" w:cs="Arial"/>
                <w:lang w:val="pt-BR"/>
              </w:rPr>
              <w:lastRenderedPageBreak/>
              <w:t xml:space="preserve">Seção </w:t>
            </w:r>
            <w:r w:rsidR="00EF3182" w:rsidRPr="00896BE1">
              <w:rPr>
                <w:rFonts w:ascii="Arial" w:hAnsi="Arial" w:cs="Arial"/>
                <w:lang w:val="pt-BR"/>
              </w:rPr>
              <w:t>X. Formulários de Contrato</w:t>
            </w:r>
            <w:bookmarkEnd w:id="324"/>
            <w:bookmarkEnd w:id="325"/>
            <w:bookmarkEnd w:id="326"/>
            <w:r w:rsidR="007956FA" w:rsidRPr="00896BE1">
              <w:rPr>
                <w:rFonts w:ascii="Arial" w:hAnsi="Arial" w:cs="Arial"/>
                <w:lang w:val="pt-BR"/>
              </w:rPr>
              <w:t xml:space="preserve"> (</w:t>
            </w:r>
            <w:r w:rsidR="007956FA" w:rsidRPr="00896BE1">
              <w:rPr>
                <w:rFonts w:ascii="Arial" w:hAnsi="Arial" w:cs="Arial"/>
              </w:rPr>
              <w:t>apenas informativo)</w:t>
            </w:r>
          </w:p>
        </w:tc>
      </w:tr>
    </w:tbl>
    <w:p w14:paraId="2499088B" w14:textId="77777777" w:rsidR="00DB6730" w:rsidRPr="00896BE1" w:rsidRDefault="00EF3182" w:rsidP="00EF3182">
      <w:pPr>
        <w:spacing w:after="142" w:line="240" w:lineRule="atLeast"/>
        <w:jc w:val="both"/>
        <w:rPr>
          <w:rFonts w:ascii="Arial" w:hAnsi="Arial" w:cs="Arial"/>
          <w:sz w:val="24"/>
          <w:szCs w:val="24"/>
        </w:rPr>
      </w:pPr>
      <w:r w:rsidRPr="00896BE1">
        <w:rPr>
          <w:rFonts w:ascii="Arial" w:hAnsi="Arial" w:cs="Arial"/>
          <w:sz w:val="24"/>
          <w:szCs w:val="24"/>
        </w:rPr>
        <w:t>Esta Seção contém formulários que, quando preenchidos, farão parte do Contrato. Os formulários de Garantia de Execução do Contrato e Garantia Bancária de Adiantamento, quando necessário, somente serão preenchidos pelo Proponente selecionado após a adjudicação do contrato.</w:t>
      </w:r>
    </w:p>
    <w:p w14:paraId="1DE987E0" w14:textId="77777777" w:rsidR="00EF3182" w:rsidRPr="00896BE1" w:rsidRDefault="00EF3182" w:rsidP="00EF3182">
      <w:pPr>
        <w:spacing w:after="142" w:line="240" w:lineRule="atLeast"/>
        <w:rPr>
          <w:rFonts w:ascii="Arial" w:hAnsi="Arial" w:cs="Arial"/>
          <w:sz w:val="24"/>
          <w:szCs w:val="24"/>
        </w:rPr>
      </w:pPr>
    </w:p>
    <w:p w14:paraId="230E6BE0" w14:textId="77777777" w:rsidR="00EF3182" w:rsidRPr="00896BE1" w:rsidRDefault="00EF3182" w:rsidP="00EF3182">
      <w:pPr>
        <w:spacing w:after="142" w:line="240" w:lineRule="atLeast"/>
        <w:rPr>
          <w:rFonts w:ascii="Arial" w:hAnsi="Arial" w:cs="Arial"/>
          <w:sz w:val="24"/>
          <w:szCs w:val="24"/>
        </w:rPr>
      </w:pPr>
    </w:p>
    <w:p w14:paraId="7B4D3F7F" w14:textId="77777777" w:rsidR="00AF135B" w:rsidRPr="00896BE1" w:rsidRDefault="00EF3182" w:rsidP="0085483B">
      <w:pPr>
        <w:pStyle w:val="Subtitle2"/>
      </w:pPr>
      <w:bookmarkStart w:id="327" w:name="_Toc519592951"/>
      <w:bookmarkStart w:id="328" w:name="_Toc519593004"/>
      <w:bookmarkStart w:id="329" w:name="_Toc519593106"/>
      <w:bookmarkStart w:id="330" w:name="_Toc519593192"/>
      <w:bookmarkStart w:id="331" w:name="_Toc519593249"/>
      <w:bookmarkStart w:id="332" w:name="_Toc519593287"/>
      <w:r w:rsidRPr="00896BE1">
        <w:t>Índice de formulários</w:t>
      </w:r>
      <w:bookmarkEnd w:id="327"/>
      <w:bookmarkEnd w:id="328"/>
      <w:bookmarkEnd w:id="329"/>
      <w:bookmarkEnd w:id="330"/>
      <w:bookmarkEnd w:id="331"/>
      <w:bookmarkEnd w:id="332"/>
    </w:p>
    <w:p w14:paraId="5D89E425" w14:textId="77777777" w:rsidR="00AF135B" w:rsidRPr="00896BE1" w:rsidRDefault="00AF135B" w:rsidP="00AF135B">
      <w:pPr>
        <w:rPr>
          <w:rFonts w:ascii="Arial" w:hAnsi="Arial" w:cs="Arial"/>
        </w:rPr>
      </w:pPr>
    </w:p>
    <w:p w14:paraId="0E0246C5" w14:textId="77777777" w:rsidR="00453D6E" w:rsidRPr="00896BE1" w:rsidRDefault="00A90D1A">
      <w:pPr>
        <w:pStyle w:val="Sumrio1"/>
        <w:rPr>
          <w:rFonts w:ascii="Calibri" w:hAnsi="Calibri" w:cs="Times New Roman"/>
          <w:b w:val="0"/>
          <w:bCs w:val="0"/>
          <w:lang w:val="en-US" w:eastAsia="en-US"/>
        </w:rPr>
      </w:pPr>
      <w:r w:rsidRPr="00896BE1">
        <w:fldChar w:fldCharType="begin"/>
      </w:r>
      <w:r w:rsidRPr="00896BE1">
        <w:instrText xml:space="preserve"> TOC \h \z \t "Style7;1" </w:instrText>
      </w:r>
      <w:r w:rsidRPr="00896BE1">
        <w:fldChar w:fldCharType="separate"/>
      </w:r>
      <w:hyperlink w:anchor="_Toc523752055" w:history="1">
        <w:r w:rsidR="00453D6E" w:rsidRPr="00896BE1">
          <w:rPr>
            <w:rStyle w:val="Hyperlink"/>
          </w:rPr>
          <w:t xml:space="preserve">Carta de Aceitação </w:t>
        </w:r>
      </w:hyperlink>
      <w:r w:rsidR="00453D6E" w:rsidRPr="00896BE1">
        <w:rPr>
          <w:webHidden/>
        </w:rPr>
        <w:tab/>
      </w:r>
      <w:r w:rsidR="00453D6E" w:rsidRPr="00896BE1">
        <w:rPr>
          <w:webHidden/>
        </w:rPr>
        <w:fldChar w:fldCharType="begin"/>
      </w:r>
      <w:r w:rsidR="00453D6E" w:rsidRPr="00896BE1">
        <w:rPr>
          <w:webHidden/>
        </w:rPr>
        <w:instrText xml:space="preserve"> PAGEREF _Toc523752055 \h </w:instrText>
      </w:r>
      <w:r w:rsidR="00453D6E" w:rsidRPr="00896BE1">
        <w:rPr>
          <w:webHidden/>
        </w:rPr>
      </w:r>
      <w:r w:rsidR="00453D6E" w:rsidRPr="00896BE1">
        <w:rPr>
          <w:webHidden/>
        </w:rPr>
        <w:fldChar w:fldCharType="separate"/>
      </w:r>
      <w:hyperlink w:anchor="_Toc523752055" w:history="1">
        <w:r w:rsidR="00495137" w:rsidRPr="00896BE1">
          <w:rPr>
            <w:webHidden/>
          </w:rPr>
          <w:t>130</w:t>
        </w:r>
      </w:hyperlink>
      <w:r w:rsidR="00453D6E" w:rsidRPr="00896BE1">
        <w:rPr>
          <w:webHidden/>
        </w:rPr>
        <w:fldChar w:fldCharType="end"/>
      </w:r>
    </w:p>
    <w:p w14:paraId="0861B98E" w14:textId="77777777" w:rsidR="00453D6E" w:rsidRPr="00896BE1" w:rsidRDefault="00453D6E">
      <w:pPr>
        <w:pStyle w:val="Sumrio1"/>
        <w:rPr>
          <w:rFonts w:ascii="Calibri" w:hAnsi="Calibri" w:cs="Times New Roman"/>
          <w:b w:val="0"/>
          <w:bCs w:val="0"/>
          <w:lang w:val="en-US" w:eastAsia="en-US"/>
        </w:rPr>
      </w:pPr>
      <w:hyperlink w:anchor="_Toc523752056" w:history="1">
        <w:r w:rsidRPr="00896BE1">
          <w:rPr>
            <w:rStyle w:val="Hyperlink"/>
          </w:rPr>
          <w:t xml:space="preserve">Acordo contratual </w:t>
        </w:r>
      </w:hyperlink>
      <w:r w:rsidRPr="00896BE1">
        <w:rPr>
          <w:webHidden/>
        </w:rPr>
        <w:tab/>
      </w:r>
      <w:r w:rsidRPr="00896BE1">
        <w:rPr>
          <w:webHidden/>
        </w:rPr>
        <w:fldChar w:fldCharType="begin"/>
      </w:r>
      <w:r w:rsidRPr="00896BE1">
        <w:rPr>
          <w:webHidden/>
        </w:rPr>
        <w:instrText xml:space="preserve"> PAGEREF _Toc523752056 \h </w:instrText>
      </w:r>
      <w:r w:rsidRPr="00896BE1">
        <w:rPr>
          <w:webHidden/>
        </w:rPr>
      </w:r>
      <w:r w:rsidRPr="00896BE1">
        <w:rPr>
          <w:webHidden/>
        </w:rPr>
        <w:fldChar w:fldCharType="separate"/>
      </w:r>
      <w:hyperlink w:anchor="_Toc523752056" w:history="1">
        <w:r w:rsidR="00495137" w:rsidRPr="00896BE1">
          <w:rPr>
            <w:webHidden/>
          </w:rPr>
          <w:t>131</w:t>
        </w:r>
      </w:hyperlink>
      <w:r w:rsidRPr="00896BE1">
        <w:rPr>
          <w:webHidden/>
        </w:rPr>
        <w:fldChar w:fldCharType="end"/>
      </w:r>
    </w:p>
    <w:p w14:paraId="281822BA" w14:textId="77777777" w:rsidR="00453D6E" w:rsidRPr="00896BE1" w:rsidRDefault="00453D6E">
      <w:pPr>
        <w:pStyle w:val="Sumrio1"/>
        <w:rPr>
          <w:rFonts w:ascii="Calibri" w:hAnsi="Calibri" w:cs="Times New Roman"/>
          <w:b w:val="0"/>
          <w:bCs w:val="0"/>
          <w:lang w:val="en-US" w:eastAsia="en-US"/>
        </w:rPr>
      </w:pPr>
      <w:hyperlink w:anchor="_Toc523752057" w:history="1">
        <w:r w:rsidRPr="00896BE1">
          <w:rPr>
            <w:rStyle w:val="Hyperlink"/>
          </w:rPr>
          <w:t xml:space="preserve">Garantia de Conformidade </w:t>
        </w:r>
      </w:hyperlink>
      <w:r w:rsidRPr="00896BE1">
        <w:rPr>
          <w:webHidden/>
        </w:rPr>
        <w:tab/>
      </w:r>
      <w:r w:rsidRPr="00896BE1">
        <w:rPr>
          <w:webHidden/>
        </w:rPr>
        <w:fldChar w:fldCharType="begin"/>
      </w:r>
      <w:r w:rsidRPr="00896BE1">
        <w:rPr>
          <w:webHidden/>
        </w:rPr>
        <w:instrText xml:space="preserve"> PAGEREF _Toc523752057 \h </w:instrText>
      </w:r>
      <w:r w:rsidRPr="00896BE1">
        <w:rPr>
          <w:webHidden/>
        </w:rPr>
      </w:r>
      <w:r w:rsidRPr="00896BE1">
        <w:rPr>
          <w:webHidden/>
        </w:rPr>
        <w:fldChar w:fldCharType="separate"/>
      </w:r>
      <w:hyperlink w:anchor="_Toc523752057" w:history="1">
        <w:r w:rsidR="00495137" w:rsidRPr="00896BE1">
          <w:rPr>
            <w:webHidden/>
          </w:rPr>
          <w:t>133</w:t>
        </w:r>
      </w:hyperlink>
      <w:r w:rsidRPr="00896BE1">
        <w:rPr>
          <w:webHidden/>
        </w:rPr>
        <w:fldChar w:fldCharType="end"/>
      </w:r>
    </w:p>
    <w:p w14:paraId="40F8FE81" w14:textId="77777777" w:rsidR="00453D6E" w:rsidRPr="00896BE1" w:rsidRDefault="00453D6E">
      <w:pPr>
        <w:pStyle w:val="Sumrio1"/>
        <w:rPr>
          <w:rFonts w:ascii="Calibri" w:hAnsi="Calibri" w:cs="Times New Roman"/>
          <w:b w:val="0"/>
          <w:bCs w:val="0"/>
          <w:lang w:val="en-US" w:eastAsia="en-US"/>
        </w:rPr>
      </w:pPr>
      <w:hyperlink w:anchor="_Toc523752058" w:history="1">
        <w:r w:rsidRPr="00896BE1">
          <w:rPr>
            <w:rStyle w:val="Hyperlink"/>
            <w:rFonts w:eastAsia="Symbol"/>
          </w:rPr>
          <w:t xml:space="preserve">Garantia Bancária para Pagamento Antecipado </w:t>
        </w:r>
      </w:hyperlink>
      <w:r w:rsidRPr="00896BE1">
        <w:rPr>
          <w:webHidden/>
        </w:rPr>
        <w:tab/>
      </w:r>
      <w:r w:rsidRPr="00896BE1">
        <w:rPr>
          <w:webHidden/>
        </w:rPr>
        <w:fldChar w:fldCharType="begin"/>
      </w:r>
      <w:r w:rsidRPr="00896BE1">
        <w:rPr>
          <w:webHidden/>
        </w:rPr>
        <w:instrText xml:space="preserve"> PAGEREF _Toc523752058 \h </w:instrText>
      </w:r>
      <w:r w:rsidRPr="00896BE1">
        <w:rPr>
          <w:webHidden/>
        </w:rPr>
      </w:r>
      <w:r w:rsidRPr="00896BE1">
        <w:rPr>
          <w:webHidden/>
        </w:rPr>
        <w:fldChar w:fldCharType="separate"/>
      </w:r>
      <w:hyperlink w:anchor="_Toc523752058" w:history="1">
        <w:r w:rsidR="00495137" w:rsidRPr="00896BE1">
          <w:rPr>
            <w:webHidden/>
          </w:rPr>
          <w:t>135</w:t>
        </w:r>
      </w:hyperlink>
      <w:r w:rsidRPr="00896BE1">
        <w:rPr>
          <w:webHidden/>
        </w:rPr>
        <w:fldChar w:fldCharType="end"/>
      </w:r>
    </w:p>
    <w:p w14:paraId="2B4878E6" w14:textId="77777777" w:rsidR="00AF135B" w:rsidRPr="00896BE1" w:rsidRDefault="00A90D1A" w:rsidP="00640B83">
      <w:pPr>
        <w:spacing w:after="142" w:line="240" w:lineRule="atLeast"/>
        <w:rPr>
          <w:rFonts w:ascii="Arial" w:hAnsi="Arial" w:cs="Arial"/>
          <w:sz w:val="24"/>
          <w:szCs w:val="24"/>
        </w:rPr>
      </w:pPr>
      <w:r w:rsidRPr="00896BE1">
        <w:rPr>
          <w:rFonts w:ascii="Arial" w:hAnsi="Arial" w:cs="Arial"/>
          <w:sz w:val="22"/>
          <w:szCs w:val="22"/>
        </w:rPr>
        <w:fldChar w:fldCharType="end"/>
      </w:r>
    </w:p>
    <w:p w14:paraId="1652E7D3" w14:textId="77777777" w:rsidR="00AF135B" w:rsidRPr="00896BE1" w:rsidRDefault="00AF135B" w:rsidP="00640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2" w:line="240" w:lineRule="atLeast"/>
        <w:rPr>
          <w:rFonts w:ascii="Arial" w:hAnsi="Arial" w:cs="Arial"/>
        </w:rPr>
      </w:pPr>
    </w:p>
    <w:p w14:paraId="05943C15" w14:textId="77777777" w:rsidR="00AF135B" w:rsidRPr="00896BE1" w:rsidRDefault="00AF135B" w:rsidP="00640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2" w:line="240" w:lineRule="atLeast"/>
        <w:rPr>
          <w:rFonts w:ascii="Arial" w:hAnsi="Arial" w:cs="Arial"/>
        </w:rPr>
      </w:pPr>
    </w:p>
    <w:p w14:paraId="22D1AE79" w14:textId="77777777" w:rsidR="00AF135B" w:rsidRPr="00896BE1"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96BE1">
        <w:rPr>
          <w:rFonts w:ascii="Arial" w:hAnsi="Arial" w:cs="Arial"/>
        </w:rPr>
        <w:br w:type="page"/>
      </w:r>
    </w:p>
    <w:p w14:paraId="611F1E50" w14:textId="70A9AABB" w:rsidR="00AF135B" w:rsidRPr="00896BE1" w:rsidRDefault="00EF3182" w:rsidP="007529EF">
      <w:pPr>
        <w:pStyle w:val="Style7"/>
        <w:rPr>
          <w:rFonts w:ascii="Arial" w:hAnsi="Arial" w:cs="Arial"/>
          <w:sz w:val="36"/>
        </w:rPr>
      </w:pPr>
      <w:bookmarkStart w:id="333" w:name="_Toc213669846"/>
      <w:bookmarkStart w:id="334" w:name="_Toc519592952"/>
      <w:bookmarkStart w:id="335" w:name="_Toc519593005"/>
      <w:bookmarkStart w:id="336" w:name="_Toc519593107"/>
      <w:bookmarkStart w:id="337" w:name="_Toc519593193"/>
      <w:bookmarkStart w:id="338" w:name="_Toc519593250"/>
      <w:bookmarkStart w:id="339" w:name="_Toc519593288"/>
      <w:bookmarkStart w:id="340" w:name="_Toc523752055"/>
      <w:r w:rsidRPr="00896BE1">
        <w:rPr>
          <w:rFonts w:ascii="Arial" w:hAnsi="Arial" w:cs="Arial"/>
          <w:sz w:val="36"/>
        </w:rPr>
        <w:lastRenderedPageBreak/>
        <w:t>Carta de Aceitação</w:t>
      </w:r>
      <w:bookmarkEnd w:id="333"/>
      <w:bookmarkEnd w:id="334"/>
      <w:bookmarkEnd w:id="335"/>
      <w:bookmarkEnd w:id="336"/>
      <w:bookmarkEnd w:id="337"/>
      <w:bookmarkEnd w:id="338"/>
      <w:bookmarkEnd w:id="339"/>
      <w:bookmarkEnd w:id="340"/>
      <w:r w:rsidR="007956FA" w:rsidRPr="00896BE1">
        <w:rPr>
          <w:rFonts w:ascii="Arial" w:hAnsi="Arial" w:cs="Arial"/>
          <w:sz w:val="36"/>
        </w:rPr>
        <w:t xml:space="preserve"> (</w:t>
      </w:r>
      <w:r w:rsidR="007956FA" w:rsidRPr="00896BE1">
        <w:rPr>
          <w:rFonts w:ascii="Arial" w:hAnsi="Arial" w:cs="Arial"/>
        </w:rPr>
        <w:t>apenas informativo)</w:t>
      </w:r>
    </w:p>
    <w:p w14:paraId="01DAD269" w14:textId="77777777" w:rsidR="00AF135B" w:rsidRPr="00896BE1" w:rsidRDefault="00AF135B" w:rsidP="00AF135B">
      <w:pPr>
        <w:rPr>
          <w:rFonts w:ascii="Arial" w:hAnsi="Arial" w:cs="Arial"/>
        </w:rPr>
      </w:pPr>
    </w:p>
    <w:p w14:paraId="42C6B679" w14:textId="77777777" w:rsidR="00AF135B" w:rsidRPr="00896BE1" w:rsidRDefault="001B15FB" w:rsidP="00AF135B">
      <w:pPr>
        <w:jc w:val="center"/>
        <w:rPr>
          <w:rFonts w:ascii="Arial" w:hAnsi="Arial" w:cs="Arial"/>
          <w:i/>
          <w:sz w:val="24"/>
          <w:szCs w:val="24"/>
        </w:rPr>
      </w:pPr>
      <w:r w:rsidRPr="00896BE1">
        <w:rPr>
          <w:rFonts w:ascii="Arial" w:hAnsi="Arial" w:cs="Arial"/>
          <w:i/>
          <w:sz w:val="24"/>
          <w:szCs w:val="24"/>
        </w:rPr>
        <w:t>[Use papel timbrado do comprador]</w:t>
      </w:r>
    </w:p>
    <w:p w14:paraId="5C531FDE" w14:textId="77777777" w:rsidR="00AF135B" w:rsidRPr="00896BE1" w:rsidRDefault="00AF135B" w:rsidP="00AF135B">
      <w:pPr>
        <w:rPr>
          <w:rFonts w:ascii="Arial" w:hAnsi="Arial" w:cs="Arial"/>
          <w:sz w:val="24"/>
          <w:szCs w:val="24"/>
        </w:rPr>
      </w:pPr>
    </w:p>
    <w:p w14:paraId="7BFA654E" w14:textId="77777777" w:rsidR="00AF135B" w:rsidRPr="00896BE1" w:rsidRDefault="001B15FB" w:rsidP="001B15FB">
      <w:pPr>
        <w:jc w:val="right"/>
        <w:rPr>
          <w:rFonts w:ascii="Arial" w:hAnsi="Arial" w:cs="Arial"/>
          <w:i/>
          <w:sz w:val="24"/>
          <w:szCs w:val="24"/>
        </w:rPr>
      </w:pPr>
      <w:r w:rsidRPr="00896BE1">
        <w:rPr>
          <w:rFonts w:ascii="Arial" w:hAnsi="Arial" w:cs="Arial"/>
          <w:i/>
          <w:sz w:val="24"/>
          <w:szCs w:val="24"/>
        </w:rPr>
        <w:t>[Data]</w:t>
      </w:r>
    </w:p>
    <w:p w14:paraId="500D637C" w14:textId="77777777" w:rsidR="00AF135B" w:rsidRPr="00896BE1" w:rsidRDefault="00AF135B" w:rsidP="00AF135B">
      <w:pPr>
        <w:rPr>
          <w:rFonts w:ascii="Arial" w:hAnsi="Arial" w:cs="Arial"/>
          <w:sz w:val="24"/>
          <w:szCs w:val="24"/>
        </w:rPr>
      </w:pPr>
    </w:p>
    <w:p w14:paraId="2CAE7985" w14:textId="77777777" w:rsidR="001B15FB" w:rsidRPr="00896BE1" w:rsidRDefault="001B15FB" w:rsidP="001B15FB">
      <w:pPr>
        <w:spacing w:after="142" w:line="240" w:lineRule="atLeast"/>
        <w:jc w:val="both"/>
        <w:rPr>
          <w:rFonts w:ascii="Arial" w:hAnsi="Arial" w:cs="Arial"/>
          <w:sz w:val="22"/>
          <w:szCs w:val="22"/>
        </w:rPr>
      </w:pPr>
      <w:r w:rsidRPr="00896BE1">
        <w:rPr>
          <w:rFonts w:ascii="Arial" w:hAnsi="Arial" w:cs="Arial"/>
          <w:sz w:val="22"/>
          <w:szCs w:val="22"/>
        </w:rPr>
        <w:t xml:space="preserve">Para: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nome e endereço do Fornecedor]</w:t>
      </w:r>
    </w:p>
    <w:p w14:paraId="3C78A541" w14:textId="77777777" w:rsidR="001B15FB" w:rsidRPr="00896BE1" w:rsidRDefault="001B15FB" w:rsidP="001B15FB">
      <w:pPr>
        <w:spacing w:after="142" w:line="240" w:lineRule="atLeast"/>
        <w:jc w:val="both"/>
        <w:rPr>
          <w:rFonts w:ascii="Arial" w:hAnsi="Arial" w:cs="Arial"/>
          <w:sz w:val="22"/>
          <w:szCs w:val="22"/>
        </w:rPr>
      </w:pPr>
      <w:r w:rsidRPr="00896BE1">
        <w:rPr>
          <w:rFonts w:ascii="Arial" w:hAnsi="Arial" w:cs="Arial"/>
          <w:sz w:val="22"/>
          <w:szCs w:val="22"/>
        </w:rPr>
        <w:t xml:space="preserve">Assunto: </w:t>
      </w:r>
      <w:r w:rsidRPr="00896BE1">
        <w:rPr>
          <w:rFonts w:ascii="Arial" w:hAnsi="Arial" w:cs="Arial"/>
          <w:b/>
          <w:sz w:val="22"/>
          <w:szCs w:val="22"/>
        </w:rPr>
        <w:t>Notificação de adjudicação do contrato nº.</w:t>
      </w:r>
      <w:r w:rsidRPr="00896BE1">
        <w:rPr>
          <w:rFonts w:ascii="Arial" w:hAnsi="Arial" w:cs="Arial"/>
          <w:sz w:val="22"/>
          <w:szCs w:val="22"/>
        </w:rPr>
        <w:t xml:space="preserve"> </w:t>
      </w:r>
      <w:r w:rsidR="000F081D" w:rsidRPr="00896BE1">
        <w:rPr>
          <w:rFonts w:ascii="Arial" w:hAnsi="Arial" w:cs="Arial"/>
          <w:b/>
          <w:i/>
          <w:sz w:val="22"/>
          <w:szCs w:val="22"/>
        </w:rPr>
        <w:t>[Inserir número do contrato]</w:t>
      </w:r>
    </w:p>
    <w:p w14:paraId="7B688274" w14:textId="77777777" w:rsidR="001B15FB" w:rsidRPr="00896BE1" w:rsidRDefault="001B15FB" w:rsidP="001B15FB">
      <w:pPr>
        <w:spacing w:after="142" w:line="240" w:lineRule="atLeast"/>
        <w:jc w:val="both"/>
        <w:rPr>
          <w:rFonts w:ascii="Arial" w:hAnsi="Arial" w:cs="Arial"/>
          <w:sz w:val="22"/>
          <w:szCs w:val="22"/>
        </w:rPr>
      </w:pPr>
    </w:p>
    <w:p w14:paraId="7361A628" w14:textId="77777777" w:rsidR="001B15FB" w:rsidRPr="00896BE1" w:rsidRDefault="001B15FB" w:rsidP="001B15FB">
      <w:pPr>
        <w:spacing w:after="142" w:line="240" w:lineRule="atLeast"/>
        <w:jc w:val="both"/>
        <w:rPr>
          <w:rFonts w:ascii="Arial" w:hAnsi="Arial" w:cs="Arial"/>
          <w:sz w:val="22"/>
          <w:szCs w:val="22"/>
        </w:rPr>
      </w:pPr>
      <w:r w:rsidRPr="00896BE1">
        <w:rPr>
          <w:rFonts w:ascii="Arial" w:hAnsi="Arial" w:cs="Arial"/>
          <w:sz w:val="22"/>
          <w:szCs w:val="22"/>
        </w:rPr>
        <w:t xml:space="preserve">Vimos por este meio notificá-lo de que sua Oferta datada de </w:t>
      </w:r>
      <w:r w:rsidR="000F081D" w:rsidRPr="00896BE1">
        <w:rPr>
          <w:rFonts w:ascii="Arial" w:hAnsi="Arial" w:cs="Arial"/>
          <w:i/>
          <w:sz w:val="22"/>
          <w:szCs w:val="22"/>
        </w:rPr>
        <w:t xml:space="preserve">[Inserir data] </w:t>
      </w:r>
      <w:r w:rsidRPr="00896BE1">
        <w:rPr>
          <w:rFonts w:ascii="Arial" w:hAnsi="Arial" w:cs="Arial"/>
          <w:sz w:val="22"/>
          <w:szCs w:val="22"/>
        </w:rPr>
        <w:t xml:space="preserve">para a execução de </w:t>
      </w:r>
      <w:r w:rsidR="000F081D" w:rsidRPr="00896BE1">
        <w:rPr>
          <w:rFonts w:ascii="Arial" w:hAnsi="Arial" w:cs="Arial"/>
          <w:i/>
          <w:sz w:val="22"/>
          <w:szCs w:val="22"/>
        </w:rPr>
        <w:t xml:space="preserve">[Inserir nome e número de identificação do Contrato, conforme aparece no CE] </w:t>
      </w:r>
      <w:r w:rsidRPr="00896BE1">
        <w:rPr>
          <w:rFonts w:ascii="Arial" w:hAnsi="Arial" w:cs="Arial"/>
          <w:sz w:val="22"/>
          <w:szCs w:val="22"/>
        </w:rPr>
        <w:t xml:space="preserve">para o Valor do Contrato Aceito de </w:t>
      </w:r>
      <w:r w:rsidR="000F081D" w:rsidRPr="00896BE1">
        <w:rPr>
          <w:rFonts w:ascii="Arial" w:hAnsi="Arial" w:cs="Arial"/>
          <w:i/>
          <w:sz w:val="22"/>
          <w:szCs w:val="22"/>
        </w:rPr>
        <w:t>[Inserir o preço do contrato por extenso e em números e o nome e código da moeda</w:t>
      </w:r>
      <w:proofErr w:type="gramStart"/>
      <w:r w:rsidR="000F081D" w:rsidRPr="00896BE1">
        <w:rPr>
          <w:rFonts w:ascii="Arial" w:hAnsi="Arial" w:cs="Arial"/>
          <w:i/>
          <w:sz w:val="22"/>
          <w:szCs w:val="22"/>
        </w:rPr>
        <w:t xml:space="preserve">] </w:t>
      </w:r>
      <w:r w:rsidRPr="00896BE1">
        <w:rPr>
          <w:rFonts w:ascii="Arial" w:hAnsi="Arial" w:cs="Arial"/>
          <w:sz w:val="22"/>
          <w:szCs w:val="22"/>
        </w:rPr>
        <w:t>,</w:t>
      </w:r>
      <w:proofErr w:type="gramEnd"/>
      <w:r w:rsidRPr="00896BE1">
        <w:rPr>
          <w:rFonts w:ascii="Arial" w:hAnsi="Arial" w:cs="Arial"/>
          <w:sz w:val="22"/>
          <w:szCs w:val="22"/>
        </w:rPr>
        <w:t xml:space="preserve"> de acordo com as retificações e modificações que foram feitas de acordo com as Instruções aos Licitantes, foi aceita pelo nosso abaixo-assinado.</w:t>
      </w:r>
    </w:p>
    <w:p w14:paraId="04303CDA" w14:textId="77777777" w:rsidR="001B15FB" w:rsidRPr="00896BE1" w:rsidRDefault="00C32AFB" w:rsidP="001B15FB">
      <w:pPr>
        <w:spacing w:after="142" w:line="240" w:lineRule="atLeast"/>
        <w:jc w:val="both"/>
        <w:rPr>
          <w:rFonts w:ascii="Arial" w:hAnsi="Arial" w:cs="Arial"/>
          <w:sz w:val="22"/>
          <w:szCs w:val="22"/>
        </w:rPr>
      </w:pPr>
      <w:r w:rsidRPr="00896BE1">
        <w:rPr>
          <w:rFonts w:ascii="Arial" w:hAnsi="Arial" w:cs="Arial"/>
          <w:sz w:val="22"/>
          <w:szCs w:val="22"/>
        </w:rPr>
        <w:t>Por favor, forneça a Garantia de Execução do Contrato dentro de um período de vinte e oito (28) dias de acordo com as Condições Contratuais, usando o Formulário de Garantia de Execução do Contrato incluído na Seção do Contrato.</w:t>
      </w:r>
    </w:p>
    <w:p w14:paraId="499B3576" w14:textId="77777777" w:rsidR="001B15FB" w:rsidRPr="00896BE1" w:rsidRDefault="001B15FB" w:rsidP="001B15FB">
      <w:pPr>
        <w:spacing w:after="142" w:line="240" w:lineRule="atLeast"/>
        <w:jc w:val="both"/>
        <w:rPr>
          <w:rFonts w:ascii="Arial" w:hAnsi="Arial" w:cs="Arial"/>
          <w:sz w:val="22"/>
          <w:szCs w:val="22"/>
        </w:rPr>
      </w:pPr>
    </w:p>
    <w:p w14:paraId="625EC788" w14:textId="77777777" w:rsidR="001B15FB" w:rsidRPr="00896BE1" w:rsidRDefault="001B15FB" w:rsidP="001B15FB">
      <w:pPr>
        <w:tabs>
          <w:tab w:val="right" w:leader="underscore" w:pos="9072"/>
        </w:tabs>
        <w:spacing w:after="142" w:line="240" w:lineRule="atLeast"/>
        <w:jc w:val="both"/>
        <w:rPr>
          <w:rFonts w:ascii="Arial" w:hAnsi="Arial" w:cs="Arial"/>
          <w:sz w:val="22"/>
          <w:szCs w:val="22"/>
        </w:rPr>
      </w:pPr>
      <w:r w:rsidRPr="00896BE1">
        <w:rPr>
          <w:rFonts w:ascii="Arial" w:hAnsi="Arial" w:cs="Arial"/>
          <w:sz w:val="22"/>
          <w:szCs w:val="22"/>
        </w:rPr>
        <w:t>Assinatura autorizada:</w:t>
      </w:r>
      <w:r w:rsidRPr="00896BE1">
        <w:rPr>
          <w:rFonts w:ascii="Arial" w:hAnsi="Arial" w:cs="Arial"/>
          <w:sz w:val="22"/>
          <w:szCs w:val="22"/>
        </w:rPr>
        <w:tab/>
      </w:r>
    </w:p>
    <w:p w14:paraId="69199A2D" w14:textId="77777777" w:rsidR="001B15FB" w:rsidRPr="00896BE1" w:rsidRDefault="001B15FB" w:rsidP="001B15FB">
      <w:pPr>
        <w:tabs>
          <w:tab w:val="right" w:leader="underscore" w:pos="9072"/>
        </w:tabs>
        <w:spacing w:after="142" w:line="240" w:lineRule="atLeast"/>
        <w:jc w:val="both"/>
        <w:rPr>
          <w:rFonts w:ascii="Arial" w:hAnsi="Arial" w:cs="Arial"/>
          <w:sz w:val="22"/>
          <w:szCs w:val="22"/>
        </w:rPr>
      </w:pPr>
      <w:r w:rsidRPr="00896BE1">
        <w:rPr>
          <w:rFonts w:ascii="Arial" w:hAnsi="Arial" w:cs="Arial"/>
          <w:sz w:val="22"/>
          <w:szCs w:val="22"/>
        </w:rPr>
        <w:t>Nome e cargo do signatário:</w:t>
      </w:r>
      <w:r w:rsidRPr="00896BE1">
        <w:rPr>
          <w:rFonts w:ascii="Arial" w:hAnsi="Arial" w:cs="Arial"/>
          <w:sz w:val="22"/>
          <w:szCs w:val="22"/>
        </w:rPr>
        <w:tab/>
      </w:r>
    </w:p>
    <w:p w14:paraId="163C8E29" w14:textId="77777777" w:rsidR="001B15FB" w:rsidRPr="00896BE1" w:rsidRDefault="001B15FB" w:rsidP="001B15FB">
      <w:pPr>
        <w:tabs>
          <w:tab w:val="right" w:leader="underscore" w:pos="9072"/>
        </w:tabs>
        <w:spacing w:after="142" w:line="240" w:lineRule="atLeast"/>
        <w:jc w:val="both"/>
        <w:rPr>
          <w:rFonts w:ascii="Arial" w:hAnsi="Arial" w:cs="Arial"/>
          <w:sz w:val="22"/>
          <w:szCs w:val="22"/>
        </w:rPr>
      </w:pPr>
      <w:r w:rsidRPr="00896BE1">
        <w:rPr>
          <w:rFonts w:ascii="Arial" w:hAnsi="Arial" w:cs="Arial"/>
          <w:sz w:val="22"/>
          <w:szCs w:val="22"/>
        </w:rPr>
        <w:t>Nome do comprador:</w:t>
      </w:r>
      <w:r w:rsidRPr="00896BE1">
        <w:rPr>
          <w:rFonts w:ascii="Arial" w:hAnsi="Arial" w:cs="Arial"/>
          <w:sz w:val="22"/>
          <w:szCs w:val="22"/>
        </w:rPr>
        <w:tab/>
      </w:r>
    </w:p>
    <w:p w14:paraId="2C267E42" w14:textId="77777777" w:rsidR="001B15FB" w:rsidRPr="00896BE1" w:rsidRDefault="001B15FB" w:rsidP="001B15FB">
      <w:pPr>
        <w:spacing w:after="142" w:line="240" w:lineRule="atLeast"/>
        <w:jc w:val="both"/>
        <w:rPr>
          <w:rFonts w:ascii="Arial" w:hAnsi="Arial" w:cs="Arial"/>
          <w:sz w:val="22"/>
          <w:szCs w:val="22"/>
        </w:rPr>
      </w:pPr>
    </w:p>
    <w:p w14:paraId="5BC668C4" w14:textId="77777777" w:rsidR="001B15FB" w:rsidRPr="00896BE1" w:rsidRDefault="001B15FB" w:rsidP="001B15FB">
      <w:pPr>
        <w:spacing w:after="142" w:line="240" w:lineRule="atLeast"/>
        <w:jc w:val="both"/>
        <w:rPr>
          <w:rFonts w:ascii="Arial" w:hAnsi="Arial" w:cs="Arial"/>
          <w:b/>
          <w:sz w:val="22"/>
          <w:szCs w:val="22"/>
        </w:rPr>
      </w:pPr>
      <w:r w:rsidRPr="00896BE1">
        <w:rPr>
          <w:rFonts w:ascii="Arial" w:hAnsi="Arial" w:cs="Arial"/>
          <w:b/>
          <w:sz w:val="22"/>
          <w:szCs w:val="22"/>
        </w:rPr>
        <w:t>Em anexo: Acordo Contratual</w:t>
      </w:r>
      <w:r w:rsidR="00DC4F43" w:rsidRPr="00896BE1">
        <w:rPr>
          <w:rStyle w:val="Refdenotaderodap"/>
          <w:rFonts w:ascii="Arial" w:hAnsi="Arial" w:cs="Arial"/>
          <w:b/>
          <w:sz w:val="22"/>
          <w:szCs w:val="22"/>
        </w:rPr>
        <w:footnoteReference w:id="20"/>
      </w:r>
    </w:p>
    <w:p w14:paraId="65AE0948" w14:textId="77777777" w:rsidR="001B15FB" w:rsidRPr="00896BE1" w:rsidRDefault="001B15FB" w:rsidP="001B15FB">
      <w:pPr>
        <w:rPr>
          <w:rFonts w:ascii="Arial" w:hAnsi="Arial" w:cs="Arial"/>
          <w:sz w:val="24"/>
          <w:szCs w:val="24"/>
        </w:rPr>
      </w:pPr>
    </w:p>
    <w:p w14:paraId="60A70671" w14:textId="77777777" w:rsidR="00AF135B" w:rsidRPr="00896BE1" w:rsidRDefault="00AF135B" w:rsidP="008B290E">
      <w:bookmarkStart w:id="341" w:name="_Toc348233312"/>
    </w:p>
    <w:p w14:paraId="02AEFD7D" w14:textId="7B8CD8EE" w:rsidR="00AF135B" w:rsidRPr="00896BE1" w:rsidRDefault="008B290E" w:rsidP="008B290E">
      <w:pPr>
        <w:pStyle w:val="Style7"/>
        <w:ind w:left="0"/>
        <w:rPr>
          <w:rFonts w:ascii="Arial" w:hAnsi="Arial" w:cs="Arial"/>
          <w:sz w:val="36"/>
        </w:rPr>
      </w:pPr>
      <w:bookmarkStart w:id="342" w:name="_Toc213669847"/>
      <w:r w:rsidRPr="00896BE1">
        <w:rPr>
          <w:rFonts w:ascii="Arial" w:hAnsi="Arial" w:cs="Arial"/>
          <w:sz w:val="36"/>
        </w:rPr>
        <w:br w:type="page"/>
      </w:r>
      <w:bookmarkStart w:id="343" w:name="_Toc519592953"/>
      <w:bookmarkStart w:id="344" w:name="_Toc519593006"/>
      <w:bookmarkStart w:id="345" w:name="_Toc519593108"/>
      <w:bookmarkStart w:id="346" w:name="_Toc519593194"/>
      <w:bookmarkStart w:id="347" w:name="_Toc519593251"/>
      <w:bookmarkStart w:id="348" w:name="_Toc519593289"/>
      <w:bookmarkStart w:id="349" w:name="_Toc523752056"/>
      <w:r w:rsidR="002F01BA" w:rsidRPr="00896BE1">
        <w:rPr>
          <w:rFonts w:ascii="Arial" w:hAnsi="Arial" w:cs="Arial"/>
          <w:sz w:val="36"/>
        </w:rPr>
        <w:lastRenderedPageBreak/>
        <w:t xml:space="preserve">Acordo </w:t>
      </w:r>
      <w:bookmarkEnd w:id="341"/>
      <w:bookmarkEnd w:id="342"/>
      <w:r w:rsidRPr="00896BE1">
        <w:rPr>
          <w:rFonts w:ascii="Arial" w:hAnsi="Arial" w:cs="Arial"/>
          <w:sz w:val="36"/>
        </w:rPr>
        <w:t>contratual</w:t>
      </w:r>
      <w:bookmarkEnd w:id="343"/>
      <w:bookmarkEnd w:id="344"/>
      <w:bookmarkEnd w:id="345"/>
      <w:bookmarkEnd w:id="346"/>
      <w:bookmarkEnd w:id="347"/>
      <w:bookmarkEnd w:id="348"/>
      <w:bookmarkEnd w:id="349"/>
      <w:r w:rsidR="007956FA" w:rsidRPr="00896BE1">
        <w:rPr>
          <w:rFonts w:ascii="Arial" w:hAnsi="Arial" w:cs="Arial"/>
          <w:sz w:val="36"/>
        </w:rPr>
        <w:t xml:space="preserve"> </w:t>
      </w:r>
      <w:r w:rsidR="007956FA" w:rsidRPr="00896BE1">
        <w:rPr>
          <w:rFonts w:ascii="Arial" w:hAnsi="Arial" w:cs="Arial"/>
          <w:lang w:val="pt-BR"/>
        </w:rPr>
        <w:t>(</w:t>
      </w:r>
      <w:r w:rsidR="007956FA" w:rsidRPr="00896BE1">
        <w:rPr>
          <w:rFonts w:ascii="Arial" w:hAnsi="Arial" w:cs="Arial"/>
        </w:rPr>
        <w:t>apenas informativo)</w:t>
      </w:r>
    </w:p>
    <w:p w14:paraId="0E3F4F1F" w14:textId="77777777" w:rsidR="00AF135B" w:rsidRPr="00896BE1" w:rsidRDefault="00AF135B" w:rsidP="002F01BA">
      <w:pPr>
        <w:spacing w:after="142" w:line="240" w:lineRule="atLeast"/>
        <w:jc w:val="both"/>
        <w:rPr>
          <w:rFonts w:ascii="Arial" w:hAnsi="Arial" w:cs="Arial"/>
          <w:sz w:val="24"/>
          <w:szCs w:val="24"/>
        </w:rPr>
      </w:pPr>
    </w:p>
    <w:p w14:paraId="2DCB2046"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ESTE CONTRATO é celebrado:</w:t>
      </w:r>
    </w:p>
    <w:p w14:paraId="64A1D6E6"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O dia </w:t>
      </w:r>
      <w:r w:rsidRPr="00896BE1">
        <w:rPr>
          <w:rFonts w:ascii="Arial" w:hAnsi="Arial" w:cs="Arial"/>
          <w:i/>
          <w:sz w:val="22"/>
          <w:szCs w:val="22"/>
        </w:rPr>
        <w:t xml:space="preserve">[Inserir: número] </w:t>
      </w:r>
      <w:r w:rsidRPr="00896BE1">
        <w:rPr>
          <w:rFonts w:ascii="Arial" w:hAnsi="Arial" w:cs="Arial"/>
          <w:sz w:val="22"/>
          <w:szCs w:val="22"/>
        </w:rPr>
        <w:t xml:space="preserve">de </w:t>
      </w:r>
      <w:r w:rsidRPr="00896BE1">
        <w:rPr>
          <w:rFonts w:ascii="Arial" w:hAnsi="Arial" w:cs="Arial"/>
          <w:i/>
          <w:sz w:val="22"/>
          <w:szCs w:val="22"/>
        </w:rPr>
        <w:t xml:space="preserve">[Inserir: mês] </w:t>
      </w:r>
      <w:r w:rsidRPr="00896BE1">
        <w:rPr>
          <w:rFonts w:ascii="Arial" w:hAnsi="Arial" w:cs="Arial"/>
          <w:sz w:val="22"/>
          <w:szCs w:val="22"/>
        </w:rPr>
        <w:t xml:space="preserve">de </w:t>
      </w:r>
      <w:r w:rsidRPr="00896BE1">
        <w:rPr>
          <w:rFonts w:ascii="Arial" w:hAnsi="Arial" w:cs="Arial"/>
          <w:i/>
          <w:sz w:val="22"/>
          <w:szCs w:val="22"/>
        </w:rPr>
        <w:t>[Inserir ano</w:t>
      </w:r>
      <w:proofErr w:type="gramStart"/>
      <w:r w:rsidRPr="00896BE1">
        <w:rPr>
          <w:rFonts w:ascii="Arial" w:hAnsi="Arial" w:cs="Arial"/>
          <w:i/>
          <w:sz w:val="22"/>
          <w:szCs w:val="22"/>
        </w:rPr>
        <w:t xml:space="preserve">] </w:t>
      </w:r>
      <w:r w:rsidRPr="00896BE1">
        <w:rPr>
          <w:rFonts w:ascii="Arial" w:hAnsi="Arial" w:cs="Arial"/>
          <w:sz w:val="22"/>
          <w:szCs w:val="22"/>
        </w:rPr>
        <w:t>.</w:t>
      </w:r>
      <w:proofErr w:type="gramEnd"/>
    </w:p>
    <w:p w14:paraId="2FBE1B9C" w14:textId="77777777" w:rsidR="002F01BA" w:rsidRPr="00896BE1" w:rsidRDefault="002F01BA" w:rsidP="002F01BA">
      <w:pPr>
        <w:spacing w:after="142" w:line="240" w:lineRule="atLeast"/>
        <w:jc w:val="both"/>
        <w:rPr>
          <w:rFonts w:ascii="Arial" w:hAnsi="Arial" w:cs="Arial"/>
          <w:sz w:val="22"/>
          <w:szCs w:val="22"/>
        </w:rPr>
      </w:pPr>
    </w:p>
    <w:p w14:paraId="2B35F249"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ENTRE</w:t>
      </w:r>
    </w:p>
    <w:p w14:paraId="4F9CA05A" w14:textId="77777777" w:rsidR="002F01BA" w:rsidRPr="00896BE1" w:rsidRDefault="000F081D" w:rsidP="002C665D">
      <w:pPr>
        <w:numPr>
          <w:ilvl w:val="0"/>
          <w:numId w:val="59"/>
        </w:numPr>
        <w:tabs>
          <w:tab w:val="left" w:pos="567"/>
        </w:tabs>
        <w:spacing w:after="142" w:line="240" w:lineRule="atLeast"/>
        <w:ind w:left="567" w:hanging="567"/>
        <w:jc w:val="both"/>
        <w:rPr>
          <w:rFonts w:ascii="Arial" w:hAnsi="Arial" w:cs="Arial"/>
          <w:sz w:val="22"/>
          <w:szCs w:val="22"/>
        </w:rPr>
      </w:pPr>
      <w:proofErr w:type="gramStart"/>
      <w:r w:rsidRPr="00896BE1">
        <w:rPr>
          <w:rFonts w:ascii="Arial" w:hAnsi="Arial" w:cs="Arial"/>
          <w:sz w:val="22"/>
          <w:szCs w:val="22"/>
        </w:rPr>
        <w:t xml:space="preserve">[ </w:t>
      </w:r>
      <w:r w:rsidRPr="00896BE1">
        <w:rPr>
          <w:rFonts w:ascii="Arial" w:hAnsi="Arial" w:cs="Arial"/>
          <w:i/>
          <w:sz w:val="22"/>
          <w:szCs w:val="22"/>
        </w:rPr>
        <w:t>Inserir</w:t>
      </w:r>
      <w:proofErr w:type="gramEnd"/>
      <w:r w:rsidRPr="00896BE1">
        <w:rPr>
          <w:rFonts w:ascii="Arial" w:hAnsi="Arial" w:cs="Arial"/>
          <w:i/>
          <w:sz w:val="22"/>
          <w:szCs w:val="22"/>
        </w:rPr>
        <w:t xml:space="preserve"> nome completo do Comprador], </w:t>
      </w:r>
      <w:r w:rsidR="002F01BA" w:rsidRPr="00896BE1">
        <w:rPr>
          <w:rFonts w:ascii="Arial" w:hAnsi="Arial" w:cs="Arial"/>
          <w:sz w:val="22"/>
          <w:szCs w:val="22"/>
        </w:rPr>
        <w:t xml:space="preserve">a </w:t>
      </w:r>
      <w:r w:rsidRPr="00896BE1">
        <w:rPr>
          <w:rFonts w:ascii="Arial" w:hAnsi="Arial" w:cs="Arial"/>
          <w:i/>
          <w:sz w:val="22"/>
          <w:szCs w:val="22"/>
        </w:rPr>
        <w:t xml:space="preserve">[Inserir descrição da pessoa jurídica, por exemplo, uma Agência do Ministério de .... do Governo de (indicar o nome do país do Comprador), ou empresa constituída sob </w:t>
      </w:r>
      <w:proofErr w:type="gramStart"/>
      <w:r w:rsidRPr="00896BE1">
        <w:rPr>
          <w:rFonts w:ascii="Arial" w:hAnsi="Arial" w:cs="Arial"/>
          <w:i/>
          <w:sz w:val="22"/>
          <w:szCs w:val="22"/>
        </w:rPr>
        <w:t>o leis</w:t>
      </w:r>
      <w:proofErr w:type="gramEnd"/>
      <w:r w:rsidRPr="00896BE1">
        <w:rPr>
          <w:rFonts w:ascii="Arial" w:hAnsi="Arial" w:cs="Arial"/>
          <w:i/>
          <w:sz w:val="22"/>
          <w:szCs w:val="22"/>
        </w:rPr>
        <w:t xml:space="preserve"> de (inserir o nome do país do Comprador)] </w:t>
      </w:r>
      <w:r w:rsidR="002F01BA" w:rsidRPr="00896BE1">
        <w:rPr>
          <w:rFonts w:ascii="Arial" w:hAnsi="Arial" w:cs="Arial"/>
          <w:sz w:val="22"/>
          <w:szCs w:val="22"/>
        </w:rPr>
        <w:t xml:space="preserve">e fisicamente localizado em </w:t>
      </w:r>
      <w:r w:rsidRPr="00896BE1">
        <w:rPr>
          <w:rFonts w:ascii="Arial" w:hAnsi="Arial" w:cs="Arial"/>
          <w:i/>
          <w:sz w:val="22"/>
          <w:szCs w:val="22"/>
        </w:rPr>
        <w:t xml:space="preserve">[Inserir o endereço do Comprador] </w:t>
      </w:r>
      <w:r w:rsidR="002F01BA" w:rsidRPr="00896BE1">
        <w:rPr>
          <w:rFonts w:ascii="Arial" w:hAnsi="Arial" w:cs="Arial"/>
          <w:sz w:val="22"/>
          <w:szCs w:val="22"/>
        </w:rPr>
        <w:t>(doravante denominado “o Comprador”), e</w:t>
      </w:r>
    </w:p>
    <w:p w14:paraId="46C081A0" w14:textId="77777777" w:rsidR="002F01BA" w:rsidRPr="00896BE1" w:rsidRDefault="000F081D" w:rsidP="002C665D">
      <w:pPr>
        <w:numPr>
          <w:ilvl w:val="0"/>
          <w:numId w:val="59"/>
        </w:numPr>
        <w:tabs>
          <w:tab w:val="left" w:pos="567"/>
        </w:tabs>
        <w:spacing w:after="142" w:line="240" w:lineRule="atLeast"/>
        <w:ind w:left="567" w:hanging="567"/>
        <w:jc w:val="both"/>
        <w:rPr>
          <w:rFonts w:ascii="Arial" w:hAnsi="Arial" w:cs="Arial"/>
          <w:sz w:val="22"/>
          <w:szCs w:val="22"/>
        </w:rPr>
      </w:pPr>
      <w:r w:rsidRPr="00896BE1">
        <w:rPr>
          <w:rFonts w:ascii="Arial" w:hAnsi="Arial" w:cs="Arial"/>
          <w:i/>
          <w:sz w:val="22"/>
          <w:szCs w:val="22"/>
        </w:rPr>
        <w:t xml:space="preserve">[Inserir nome do Provedor], </w:t>
      </w:r>
      <w:r w:rsidR="002F01BA" w:rsidRPr="00896BE1">
        <w:rPr>
          <w:rFonts w:ascii="Arial" w:hAnsi="Arial" w:cs="Arial"/>
          <w:sz w:val="22"/>
          <w:szCs w:val="22"/>
        </w:rPr>
        <w:t xml:space="preserve">uma empresa constituída sob as leis de </w:t>
      </w:r>
      <w:r w:rsidRPr="00896BE1">
        <w:rPr>
          <w:rFonts w:ascii="Arial" w:hAnsi="Arial" w:cs="Arial"/>
          <w:i/>
          <w:sz w:val="22"/>
          <w:szCs w:val="22"/>
        </w:rPr>
        <w:t xml:space="preserve">[Inserir nome do país do Provedor] </w:t>
      </w:r>
      <w:r w:rsidR="002F01BA" w:rsidRPr="00896BE1">
        <w:rPr>
          <w:rFonts w:ascii="Arial" w:hAnsi="Arial" w:cs="Arial"/>
          <w:sz w:val="22"/>
          <w:szCs w:val="22"/>
        </w:rPr>
        <w:t xml:space="preserve">fisicamente localizada em </w:t>
      </w:r>
      <w:r w:rsidRPr="00896BE1">
        <w:rPr>
          <w:rFonts w:ascii="Arial" w:hAnsi="Arial" w:cs="Arial"/>
          <w:i/>
          <w:sz w:val="22"/>
          <w:szCs w:val="22"/>
        </w:rPr>
        <w:t xml:space="preserve">[Inserir endereço do Provedor] </w:t>
      </w:r>
      <w:r w:rsidR="002F01BA" w:rsidRPr="00896BE1">
        <w:rPr>
          <w:rFonts w:ascii="Arial" w:hAnsi="Arial" w:cs="Arial"/>
          <w:sz w:val="22"/>
          <w:szCs w:val="22"/>
        </w:rPr>
        <w:t>(doravante denominado “o Provedor”).</w:t>
      </w:r>
    </w:p>
    <w:p w14:paraId="6239A44D"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CONSIDERANDO QUE o Comprador solicitou propostas para determinados Bens e Serviços Relacionados, </w:t>
      </w:r>
      <w:r w:rsidRPr="00896BE1">
        <w:rPr>
          <w:rFonts w:ascii="Arial" w:hAnsi="Arial" w:cs="Arial"/>
          <w:i/>
          <w:sz w:val="22"/>
          <w:szCs w:val="22"/>
        </w:rPr>
        <w:t xml:space="preserve">[Inserir uma breve descrição dos Bens e Serviços Relacionados] </w:t>
      </w:r>
      <w:r w:rsidRPr="00896BE1">
        <w:rPr>
          <w:rFonts w:ascii="Arial" w:hAnsi="Arial" w:cs="Arial"/>
          <w:sz w:val="22"/>
          <w:szCs w:val="22"/>
        </w:rPr>
        <w:t xml:space="preserve">e aceitou uma Proposta do Fornecedor para o fornecimento de tais Bens e Serviços Relacionados no valor de </w:t>
      </w:r>
      <w:r w:rsidR="000F081D" w:rsidRPr="00896BE1">
        <w:rPr>
          <w:rFonts w:ascii="Arial" w:hAnsi="Arial" w:cs="Arial"/>
          <w:i/>
          <w:sz w:val="22"/>
          <w:szCs w:val="22"/>
        </w:rPr>
        <w:t xml:space="preserve">[Inserir o Preço Contratual em palavras e números expressos na(s) moeda(s) do Contrato </w:t>
      </w:r>
      <w:r w:rsidRPr="00896BE1">
        <w:rPr>
          <w:rFonts w:ascii="Arial" w:hAnsi="Arial" w:cs="Arial"/>
          <w:sz w:val="22"/>
          <w:szCs w:val="22"/>
        </w:rPr>
        <w:t>(doravante denominado “Preço do Contrato”).</w:t>
      </w:r>
    </w:p>
    <w:p w14:paraId="5860FB42"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ESTE ACORDO TESTEMUNHA O SEGUINTE:</w:t>
      </w:r>
    </w:p>
    <w:p w14:paraId="1B93F24A" w14:textId="77777777" w:rsidR="002F01BA" w:rsidRPr="00896BE1" w:rsidRDefault="002F01BA" w:rsidP="002C665D">
      <w:pPr>
        <w:numPr>
          <w:ilvl w:val="0"/>
          <w:numId w:val="60"/>
        </w:numPr>
        <w:tabs>
          <w:tab w:val="left" w:pos="567"/>
        </w:tabs>
        <w:spacing w:after="142" w:line="240" w:lineRule="atLeast"/>
        <w:ind w:left="567" w:hanging="567"/>
        <w:jc w:val="both"/>
        <w:rPr>
          <w:rFonts w:ascii="Arial" w:hAnsi="Arial" w:cs="Arial"/>
          <w:sz w:val="22"/>
          <w:szCs w:val="22"/>
        </w:rPr>
      </w:pPr>
      <w:r w:rsidRPr="00896BE1">
        <w:rPr>
          <w:rFonts w:ascii="Arial" w:hAnsi="Arial" w:cs="Arial"/>
          <w:sz w:val="22"/>
          <w:szCs w:val="22"/>
        </w:rPr>
        <w:t>Neste Contrato, as palavras e expressões terão o mesmo significado que lhes é atribuído nas respectivas condições do Contrato a que se referem.</w:t>
      </w:r>
    </w:p>
    <w:p w14:paraId="15C2B629" w14:textId="77777777" w:rsidR="002F01BA" w:rsidRPr="00896BE1" w:rsidRDefault="002F01BA" w:rsidP="002C665D">
      <w:pPr>
        <w:numPr>
          <w:ilvl w:val="0"/>
          <w:numId w:val="60"/>
        </w:numPr>
        <w:tabs>
          <w:tab w:val="left" w:pos="567"/>
        </w:tabs>
        <w:spacing w:after="142" w:line="240" w:lineRule="atLeast"/>
        <w:ind w:left="567" w:hanging="567"/>
        <w:jc w:val="both"/>
        <w:rPr>
          <w:rFonts w:ascii="Arial" w:hAnsi="Arial" w:cs="Arial"/>
          <w:sz w:val="22"/>
          <w:szCs w:val="22"/>
        </w:rPr>
      </w:pPr>
      <w:r w:rsidRPr="00896BE1">
        <w:rPr>
          <w:rFonts w:ascii="Arial" w:hAnsi="Arial" w:cs="Arial"/>
          <w:sz w:val="22"/>
          <w:szCs w:val="22"/>
        </w:rPr>
        <w:t>Os seguintes documentos constituem o Contrato entre o Comprador e o Fornecedor, e serão lidos e interpretados como parte integrante do Contrato:</w:t>
      </w:r>
    </w:p>
    <w:p w14:paraId="69D2FBFD"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A Carta de Aceitação;</w:t>
      </w:r>
    </w:p>
    <w:p w14:paraId="5E1A027C"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O Formulário de Apresentação de Proposta, a Declaração de Integridade assinada e o Formulário de Preços fornecido pelo Fornecedor;</w:t>
      </w:r>
    </w:p>
    <w:p w14:paraId="26DE2644"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 xml:space="preserve">Adendo </w:t>
      </w:r>
      <w:proofErr w:type="gramStart"/>
      <w:r w:rsidRPr="00896BE1">
        <w:rPr>
          <w:rFonts w:ascii="Arial" w:hAnsi="Arial" w:cs="Arial"/>
          <w:sz w:val="22"/>
          <w:szCs w:val="22"/>
        </w:rPr>
        <w:t>Nos._</w:t>
      </w:r>
      <w:proofErr w:type="gramEnd"/>
      <w:r w:rsidRPr="00896BE1">
        <w:rPr>
          <w:rFonts w:ascii="Arial" w:hAnsi="Arial" w:cs="Arial"/>
          <w:sz w:val="22"/>
          <w:szCs w:val="22"/>
        </w:rPr>
        <w:t>____ (se houver);</w:t>
      </w:r>
    </w:p>
    <w:p w14:paraId="336EC2AA"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As Condições Especiais do Contrato, incluindo o Anexo 1;</w:t>
      </w:r>
    </w:p>
    <w:p w14:paraId="3B2EC3EF"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As Condições Gerais do Contrato;</w:t>
      </w:r>
    </w:p>
    <w:p w14:paraId="0C1F68F1"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Os Requisitos (incluindo a Lista de Requisitos e Especificações Técnicas);</w:t>
      </w:r>
    </w:p>
    <w:p w14:paraId="2C09931C"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Os Formulários de Proposta preenchidos (incluindo a Lista de Preços);</w:t>
      </w:r>
    </w:p>
    <w:p w14:paraId="065D5D6F" w14:textId="77777777" w:rsidR="002F01BA" w:rsidRPr="00896BE1" w:rsidRDefault="002F01BA" w:rsidP="002C665D">
      <w:pPr>
        <w:numPr>
          <w:ilvl w:val="0"/>
          <w:numId w:val="61"/>
        </w:numPr>
        <w:tabs>
          <w:tab w:val="left" w:pos="1134"/>
        </w:tabs>
        <w:spacing w:after="142" w:line="240" w:lineRule="atLeast"/>
        <w:ind w:left="1134" w:hanging="567"/>
        <w:jc w:val="both"/>
        <w:rPr>
          <w:rFonts w:ascii="Arial" w:hAnsi="Arial" w:cs="Arial"/>
          <w:sz w:val="22"/>
          <w:szCs w:val="22"/>
        </w:rPr>
      </w:pPr>
      <w:r w:rsidRPr="00896BE1">
        <w:rPr>
          <w:rFonts w:ascii="Arial" w:hAnsi="Arial" w:cs="Arial"/>
          <w:sz w:val="22"/>
          <w:szCs w:val="22"/>
        </w:rPr>
        <w:t>Qualquer outro documento que esteja mencionado nas CG como parte integrante do Contrato.</w:t>
      </w:r>
    </w:p>
    <w:p w14:paraId="46D63102" w14:textId="77777777" w:rsidR="002F01BA" w:rsidRPr="00896BE1" w:rsidRDefault="002F01BA" w:rsidP="002C665D">
      <w:pPr>
        <w:numPr>
          <w:ilvl w:val="0"/>
          <w:numId w:val="60"/>
        </w:numPr>
        <w:tabs>
          <w:tab w:val="left" w:pos="567"/>
        </w:tabs>
        <w:spacing w:after="142" w:line="240" w:lineRule="atLeast"/>
        <w:ind w:left="567" w:hanging="567"/>
        <w:jc w:val="both"/>
        <w:rPr>
          <w:rFonts w:ascii="Arial" w:hAnsi="Arial" w:cs="Arial"/>
          <w:sz w:val="22"/>
          <w:szCs w:val="22"/>
        </w:rPr>
      </w:pPr>
      <w:r w:rsidRPr="00896BE1">
        <w:rPr>
          <w:rFonts w:ascii="Arial" w:hAnsi="Arial" w:cs="Arial"/>
          <w:sz w:val="22"/>
          <w:szCs w:val="22"/>
        </w:rPr>
        <w:t>Em caso de qualquer discrepância ou inconsistência entre os documentos do Contrato, os documentos prevalecerão na ordem acima indicada.</w:t>
      </w:r>
    </w:p>
    <w:p w14:paraId="2222F0B8" w14:textId="77777777" w:rsidR="002F01BA" w:rsidRPr="00896BE1" w:rsidRDefault="002F01BA" w:rsidP="002C665D">
      <w:pPr>
        <w:numPr>
          <w:ilvl w:val="0"/>
          <w:numId w:val="60"/>
        </w:numPr>
        <w:tabs>
          <w:tab w:val="left" w:pos="567"/>
        </w:tabs>
        <w:spacing w:after="142" w:line="240" w:lineRule="atLeast"/>
        <w:ind w:left="567" w:hanging="567"/>
        <w:jc w:val="both"/>
        <w:rPr>
          <w:rFonts w:ascii="Arial" w:hAnsi="Arial" w:cs="Arial"/>
          <w:sz w:val="22"/>
          <w:szCs w:val="22"/>
        </w:rPr>
      </w:pPr>
      <w:r w:rsidRPr="00896BE1">
        <w:rPr>
          <w:rFonts w:ascii="Arial" w:hAnsi="Arial" w:cs="Arial"/>
          <w:sz w:val="22"/>
          <w:szCs w:val="22"/>
        </w:rPr>
        <w:t xml:space="preserve">Em contrapartida aos pagamentos que o Comprador fará ao Fornecedor conforme estipulado neste Contrato, o Fornecedor compromete-se a fornecer os Bens e Serviços Anexos ao Comprador e a remediar os defeitos </w:t>
      </w:r>
      <w:proofErr w:type="gramStart"/>
      <w:r w:rsidRPr="00896BE1">
        <w:rPr>
          <w:rFonts w:ascii="Arial" w:hAnsi="Arial" w:cs="Arial"/>
          <w:sz w:val="22"/>
          <w:szCs w:val="22"/>
        </w:rPr>
        <w:t>dos mesmos</w:t>
      </w:r>
      <w:proofErr w:type="gramEnd"/>
      <w:r w:rsidRPr="00896BE1">
        <w:rPr>
          <w:rFonts w:ascii="Arial" w:hAnsi="Arial" w:cs="Arial"/>
          <w:sz w:val="22"/>
          <w:szCs w:val="22"/>
        </w:rPr>
        <w:t xml:space="preserve"> de acordo com todos os aspectos com as disposições do Contrato.</w:t>
      </w:r>
    </w:p>
    <w:p w14:paraId="31799843" w14:textId="77777777" w:rsidR="002F01BA" w:rsidRPr="00896BE1" w:rsidRDefault="002F01BA" w:rsidP="002C665D">
      <w:pPr>
        <w:numPr>
          <w:ilvl w:val="0"/>
          <w:numId w:val="60"/>
        </w:numPr>
        <w:tabs>
          <w:tab w:val="left" w:pos="567"/>
        </w:tabs>
        <w:spacing w:after="142" w:line="240" w:lineRule="atLeast"/>
        <w:ind w:left="567" w:hanging="567"/>
        <w:jc w:val="both"/>
        <w:rPr>
          <w:rFonts w:ascii="Arial" w:hAnsi="Arial" w:cs="Arial"/>
          <w:sz w:val="22"/>
          <w:szCs w:val="22"/>
        </w:rPr>
      </w:pPr>
      <w:r w:rsidRPr="00896BE1">
        <w:rPr>
          <w:rFonts w:ascii="Arial" w:hAnsi="Arial" w:cs="Arial"/>
          <w:sz w:val="22"/>
          <w:szCs w:val="22"/>
        </w:rPr>
        <w:t xml:space="preserve">O Comprador compromete-se a pagar ao Fornecedor, como contrapartida pelo fornecimento dos Bens e Serviços Anexos e pela retificação dos seus defeitos, o Preço </w:t>
      </w:r>
      <w:r w:rsidRPr="00896BE1">
        <w:rPr>
          <w:rFonts w:ascii="Arial" w:hAnsi="Arial" w:cs="Arial"/>
          <w:sz w:val="22"/>
          <w:szCs w:val="22"/>
        </w:rPr>
        <w:lastRenderedPageBreak/>
        <w:t>do Contrato ou as quantias a pagar de acordo com as disposições do Contrato no período e na forma nele prescrita.</w:t>
      </w:r>
    </w:p>
    <w:p w14:paraId="20D31EE1"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EM TESTEMUNHO do que as partes assinaram este Contrato de acordo com as leis de </w:t>
      </w:r>
      <w:r w:rsidR="000F081D" w:rsidRPr="00896BE1">
        <w:rPr>
          <w:rFonts w:ascii="Arial" w:hAnsi="Arial" w:cs="Arial"/>
          <w:i/>
          <w:sz w:val="22"/>
          <w:szCs w:val="22"/>
        </w:rPr>
        <w:t xml:space="preserve">[inserir o nome da lei do país que rege o Contrato] </w:t>
      </w:r>
      <w:r w:rsidRPr="00896BE1">
        <w:rPr>
          <w:rFonts w:ascii="Arial" w:hAnsi="Arial" w:cs="Arial"/>
          <w:sz w:val="22"/>
          <w:szCs w:val="22"/>
        </w:rPr>
        <w:t>no dia, mês e ano indicados acima.</w:t>
      </w:r>
    </w:p>
    <w:p w14:paraId="5E545DBA" w14:textId="77777777" w:rsidR="002F01BA" w:rsidRPr="00896BE1" w:rsidRDefault="002F01BA" w:rsidP="002F01BA">
      <w:pPr>
        <w:spacing w:after="142" w:line="240" w:lineRule="atLeast"/>
        <w:jc w:val="both"/>
        <w:rPr>
          <w:rFonts w:ascii="Arial" w:hAnsi="Arial" w:cs="Arial"/>
          <w:sz w:val="22"/>
          <w:szCs w:val="22"/>
        </w:rPr>
      </w:pPr>
    </w:p>
    <w:p w14:paraId="659C870E" w14:textId="77777777" w:rsidR="002F01BA" w:rsidRPr="00896BE1" w:rsidRDefault="002F01BA" w:rsidP="002F01BA">
      <w:pPr>
        <w:spacing w:after="142" w:line="240" w:lineRule="atLeast"/>
        <w:jc w:val="both"/>
        <w:rPr>
          <w:rFonts w:ascii="Arial" w:hAnsi="Arial" w:cs="Arial"/>
          <w:b/>
          <w:sz w:val="22"/>
          <w:szCs w:val="22"/>
        </w:rPr>
      </w:pPr>
      <w:r w:rsidRPr="00896BE1">
        <w:rPr>
          <w:rFonts w:ascii="Arial" w:hAnsi="Arial" w:cs="Arial"/>
          <w:b/>
          <w:sz w:val="22"/>
          <w:szCs w:val="22"/>
        </w:rPr>
        <w:t>Para e em nome do Comprador</w:t>
      </w:r>
      <w:r w:rsidR="00DA7E3F" w:rsidRPr="00896BE1">
        <w:rPr>
          <w:rStyle w:val="Refdenotaderodap"/>
          <w:rFonts w:ascii="Arial" w:hAnsi="Arial" w:cs="Arial"/>
          <w:b/>
          <w:sz w:val="22"/>
          <w:szCs w:val="22"/>
        </w:rPr>
        <w:footnoteReference w:id="21"/>
      </w:r>
    </w:p>
    <w:p w14:paraId="40F5FFCC" w14:textId="77777777" w:rsidR="002F01BA" w:rsidRPr="00896BE1" w:rsidRDefault="002F01BA" w:rsidP="002F01BA">
      <w:pPr>
        <w:spacing w:after="142" w:line="240" w:lineRule="atLeast"/>
        <w:jc w:val="both"/>
        <w:rPr>
          <w:rFonts w:ascii="Arial" w:hAnsi="Arial" w:cs="Arial"/>
          <w:sz w:val="22"/>
          <w:szCs w:val="22"/>
        </w:rPr>
      </w:pPr>
    </w:p>
    <w:p w14:paraId="38631B8A"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Assinado: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assinatura]</w:t>
      </w:r>
    </w:p>
    <w:p w14:paraId="4D243C39"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Na qualidade de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título ou outra designação apropriada]</w:t>
      </w:r>
    </w:p>
    <w:p w14:paraId="02272E4D"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Na presença de </w:t>
      </w:r>
      <w:proofErr w:type="gramStart"/>
      <w:r w:rsidRPr="00896BE1">
        <w:rPr>
          <w:rFonts w:ascii="Arial" w:hAnsi="Arial" w:cs="Arial"/>
          <w:sz w:val="22"/>
          <w:szCs w:val="22"/>
        </w:rPr>
        <w:t>[Inserir</w:t>
      </w:r>
      <w:proofErr w:type="gramEnd"/>
      <w:r w:rsidRPr="00896BE1">
        <w:rPr>
          <w:rFonts w:ascii="Arial" w:hAnsi="Arial" w:cs="Arial"/>
          <w:sz w:val="22"/>
          <w:szCs w:val="22"/>
        </w:rPr>
        <w:t xml:space="preserve"> identificação da testemunha]</w:t>
      </w:r>
    </w:p>
    <w:p w14:paraId="34280069" w14:textId="77777777" w:rsidR="002F01BA" w:rsidRPr="00896BE1" w:rsidRDefault="002F01BA" w:rsidP="002F01BA">
      <w:pPr>
        <w:spacing w:after="142" w:line="240" w:lineRule="atLeast"/>
        <w:jc w:val="both"/>
        <w:rPr>
          <w:rFonts w:ascii="Arial" w:hAnsi="Arial" w:cs="Arial"/>
          <w:sz w:val="22"/>
          <w:szCs w:val="22"/>
        </w:rPr>
      </w:pPr>
    </w:p>
    <w:p w14:paraId="7DA49E13" w14:textId="77777777" w:rsidR="002F01BA" w:rsidRPr="00896BE1" w:rsidRDefault="002F01BA" w:rsidP="002F01BA">
      <w:pPr>
        <w:spacing w:after="142" w:line="240" w:lineRule="atLeast"/>
        <w:jc w:val="both"/>
        <w:rPr>
          <w:rFonts w:ascii="Arial" w:hAnsi="Arial" w:cs="Arial"/>
          <w:b/>
          <w:sz w:val="22"/>
          <w:szCs w:val="22"/>
        </w:rPr>
      </w:pPr>
      <w:r w:rsidRPr="00896BE1">
        <w:rPr>
          <w:rFonts w:ascii="Arial" w:hAnsi="Arial" w:cs="Arial"/>
          <w:b/>
          <w:sz w:val="22"/>
          <w:szCs w:val="22"/>
        </w:rPr>
        <w:t>Para e em nome do Fornecedor</w:t>
      </w:r>
    </w:p>
    <w:p w14:paraId="2F513F41" w14:textId="77777777" w:rsidR="002F01BA" w:rsidRPr="00896BE1" w:rsidRDefault="002F01BA" w:rsidP="002F01BA">
      <w:pPr>
        <w:spacing w:after="142" w:line="240" w:lineRule="atLeast"/>
        <w:jc w:val="both"/>
        <w:rPr>
          <w:rFonts w:ascii="Arial" w:hAnsi="Arial" w:cs="Arial"/>
          <w:sz w:val="22"/>
          <w:szCs w:val="22"/>
        </w:rPr>
      </w:pPr>
    </w:p>
    <w:p w14:paraId="5AF4804C"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Assinado: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assinatura(s) do(s) representante(s) autorizado(s) do Provedor]</w:t>
      </w:r>
      <w:r w:rsidRPr="00896BE1">
        <w:rPr>
          <w:rFonts w:ascii="Arial" w:hAnsi="Arial" w:cs="Arial"/>
          <w:sz w:val="22"/>
          <w:szCs w:val="22"/>
        </w:rPr>
        <w:t xml:space="preserve"> </w:t>
      </w:r>
    </w:p>
    <w:p w14:paraId="70EABBB9" w14:textId="77777777" w:rsidR="002F01BA"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Na qualidade de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título ou outra designação apropriada]</w:t>
      </w:r>
      <w:r w:rsidRPr="00896BE1">
        <w:rPr>
          <w:rFonts w:ascii="Arial" w:hAnsi="Arial" w:cs="Arial"/>
          <w:sz w:val="22"/>
          <w:szCs w:val="22"/>
        </w:rPr>
        <w:t xml:space="preserve"> </w:t>
      </w:r>
    </w:p>
    <w:p w14:paraId="7830996C" w14:textId="77777777" w:rsidR="00AF135B" w:rsidRPr="00896BE1" w:rsidRDefault="002F01BA" w:rsidP="002F01BA">
      <w:pPr>
        <w:spacing w:after="142" w:line="240" w:lineRule="atLeast"/>
        <w:jc w:val="both"/>
        <w:rPr>
          <w:rFonts w:ascii="Arial" w:hAnsi="Arial" w:cs="Arial"/>
          <w:sz w:val="22"/>
          <w:szCs w:val="22"/>
        </w:rPr>
      </w:pPr>
      <w:r w:rsidRPr="00896BE1">
        <w:rPr>
          <w:rFonts w:ascii="Arial" w:hAnsi="Arial" w:cs="Arial"/>
          <w:sz w:val="22"/>
          <w:szCs w:val="22"/>
        </w:rPr>
        <w:t xml:space="preserve">Na presença de </w:t>
      </w:r>
      <w:proofErr w:type="gramStart"/>
      <w:r w:rsidR="000F081D" w:rsidRPr="00896BE1">
        <w:rPr>
          <w:rFonts w:ascii="Arial" w:hAnsi="Arial" w:cs="Arial"/>
          <w:i/>
          <w:sz w:val="22"/>
          <w:szCs w:val="22"/>
        </w:rPr>
        <w:t>[Inserir</w:t>
      </w:r>
      <w:proofErr w:type="gramEnd"/>
      <w:r w:rsidR="000F081D" w:rsidRPr="00896BE1">
        <w:rPr>
          <w:rFonts w:ascii="Arial" w:hAnsi="Arial" w:cs="Arial"/>
          <w:i/>
          <w:sz w:val="22"/>
          <w:szCs w:val="22"/>
        </w:rPr>
        <w:t xml:space="preserve"> identificação da testemunha]</w:t>
      </w:r>
    </w:p>
    <w:p w14:paraId="7B7AAFC1" w14:textId="77777777" w:rsidR="00AF135B" w:rsidRPr="00896BE1" w:rsidRDefault="00AF135B" w:rsidP="002F01BA">
      <w:pPr>
        <w:spacing w:after="142" w:line="240" w:lineRule="atLeast"/>
        <w:jc w:val="both"/>
        <w:rPr>
          <w:rFonts w:ascii="Arial" w:hAnsi="Arial" w:cs="Arial"/>
          <w:sz w:val="24"/>
          <w:szCs w:val="24"/>
        </w:rPr>
      </w:pPr>
    </w:p>
    <w:p w14:paraId="2CB57221" w14:textId="77777777" w:rsidR="002F01BA" w:rsidRPr="00896BE1" w:rsidRDefault="002F01BA" w:rsidP="002F01BA">
      <w:pPr>
        <w:spacing w:after="142" w:line="240" w:lineRule="atLeast"/>
        <w:jc w:val="both"/>
        <w:rPr>
          <w:rFonts w:ascii="Arial" w:hAnsi="Arial" w:cs="Arial"/>
          <w:sz w:val="24"/>
          <w:szCs w:val="24"/>
        </w:rPr>
      </w:pPr>
    </w:p>
    <w:p w14:paraId="47E82EEF" w14:textId="77777777" w:rsidR="002F01BA" w:rsidRPr="00896BE1" w:rsidRDefault="002F01BA" w:rsidP="002F01BA">
      <w:pPr>
        <w:pStyle w:val="Head81"/>
        <w:rPr>
          <w:rFonts w:ascii="Arial" w:hAnsi="Arial" w:cs="Arial"/>
          <w:sz w:val="24"/>
          <w:szCs w:val="24"/>
        </w:rPr>
        <w:sectPr w:rsidR="002F01BA" w:rsidRPr="00896BE1" w:rsidSect="00666A2D">
          <w:headerReference w:type="even" r:id="rId106"/>
          <w:headerReference w:type="default" r:id="rId107"/>
          <w:footerReference w:type="even" r:id="rId108"/>
          <w:footerReference w:type="default" r:id="rId109"/>
          <w:footnotePr>
            <w:numRestart w:val="eachSect"/>
          </w:footnotePr>
          <w:endnotePr>
            <w:numFmt w:val="decimal"/>
          </w:endnotePr>
          <w:pgSz w:w="11907" w:h="16840" w:code="9"/>
          <w:pgMar w:top="1440" w:right="1183" w:bottom="1152" w:left="1560" w:header="720" w:footer="720" w:gutter="0"/>
          <w:cols w:space="720"/>
        </w:sectPr>
      </w:pPr>
    </w:p>
    <w:p w14:paraId="66C24662" w14:textId="77777777" w:rsidR="00F206F6" w:rsidRPr="00896BE1" w:rsidRDefault="00F206F6" w:rsidP="00F206F6">
      <w:pPr>
        <w:pStyle w:val="Head81"/>
        <w:rPr>
          <w:rFonts w:ascii="Arial" w:hAnsi="Arial" w:cs="Arial"/>
          <w:sz w:val="21"/>
        </w:rPr>
      </w:pPr>
    </w:p>
    <w:p w14:paraId="5BC9BA44" w14:textId="77777777" w:rsidR="007956FA" w:rsidRPr="00896BE1" w:rsidRDefault="008B290E" w:rsidP="00F206F6">
      <w:pPr>
        <w:pStyle w:val="Style7"/>
        <w:rPr>
          <w:rFonts w:ascii="Arial" w:hAnsi="Arial" w:cs="Arial"/>
          <w:sz w:val="36"/>
          <w:szCs w:val="36"/>
        </w:rPr>
      </w:pPr>
      <w:bookmarkStart w:id="350" w:name="_Toc515291870"/>
      <w:bookmarkStart w:id="351" w:name="_Toc519592954"/>
      <w:bookmarkStart w:id="352" w:name="_Toc519593007"/>
      <w:bookmarkStart w:id="353" w:name="_Toc519593109"/>
      <w:bookmarkStart w:id="354" w:name="_Toc519593195"/>
      <w:bookmarkStart w:id="355" w:name="_Toc519593252"/>
      <w:bookmarkStart w:id="356" w:name="_Toc519593290"/>
      <w:bookmarkStart w:id="357" w:name="_Toc523752057"/>
      <w:r w:rsidRPr="00896BE1">
        <w:rPr>
          <w:rFonts w:ascii="Arial" w:hAnsi="Arial" w:cs="Arial"/>
          <w:sz w:val="36"/>
          <w:szCs w:val="36"/>
        </w:rPr>
        <w:t>Garantia de Conformidade</w:t>
      </w:r>
      <w:bookmarkEnd w:id="350"/>
      <w:bookmarkEnd w:id="351"/>
      <w:bookmarkEnd w:id="352"/>
      <w:bookmarkEnd w:id="353"/>
      <w:bookmarkEnd w:id="354"/>
      <w:bookmarkEnd w:id="355"/>
      <w:bookmarkEnd w:id="356"/>
      <w:bookmarkEnd w:id="357"/>
      <w:r w:rsidR="007956FA" w:rsidRPr="00896BE1">
        <w:rPr>
          <w:rFonts w:ascii="Arial" w:hAnsi="Arial" w:cs="Arial"/>
          <w:sz w:val="36"/>
          <w:szCs w:val="36"/>
        </w:rPr>
        <w:t xml:space="preserve"> </w:t>
      </w:r>
    </w:p>
    <w:p w14:paraId="46131616" w14:textId="12121C06" w:rsidR="00F206F6" w:rsidRPr="00896BE1" w:rsidRDefault="007956FA" w:rsidP="00F206F6">
      <w:pPr>
        <w:pStyle w:val="Style7"/>
        <w:rPr>
          <w:rFonts w:ascii="Arial" w:hAnsi="Arial" w:cs="Arial"/>
          <w:sz w:val="36"/>
          <w:szCs w:val="36"/>
        </w:rPr>
      </w:pPr>
      <w:r w:rsidRPr="00896BE1">
        <w:rPr>
          <w:rFonts w:ascii="Arial" w:hAnsi="Arial" w:cs="Arial"/>
          <w:sz w:val="36"/>
          <w:szCs w:val="36"/>
        </w:rPr>
        <w:t>(</w:t>
      </w:r>
      <w:r w:rsidRPr="00896BE1">
        <w:rPr>
          <w:rFonts w:ascii="Arial" w:hAnsi="Arial" w:cs="Arial"/>
        </w:rPr>
        <w:t>apenas informativo)</w:t>
      </w:r>
    </w:p>
    <w:p w14:paraId="654326D4" w14:textId="77777777" w:rsidR="00F206F6" w:rsidRPr="00896BE1" w:rsidRDefault="00F206F6" w:rsidP="00F206F6">
      <w:pPr>
        <w:spacing w:after="142" w:line="240" w:lineRule="atLeast"/>
        <w:jc w:val="both"/>
        <w:rPr>
          <w:rFonts w:ascii="Arial" w:hAnsi="Arial" w:cs="Arial"/>
          <w:i/>
          <w:sz w:val="24"/>
          <w:szCs w:val="24"/>
        </w:rPr>
      </w:pPr>
    </w:p>
    <w:p w14:paraId="5C356EE0" w14:textId="77777777" w:rsidR="00F206F6" w:rsidRPr="00896BE1" w:rsidRDefault="00F206F6" w:rsidP="00F206F6">
      <w:pPr>
        <w:tabs>
          <w:tab w:val="left" w:pos="1843"/>
        </w:tabs>
        <w:spacing w:after="142" w:line="240" w:lineRule="atLeast"/>
        <w:rPr>
          <w:rFonts w:ascii="Arial" w:hAnsi="Arial" w:cs="Arial"/>
          <w:i/>
          <w:sz w:val="22"/>
          <w:szCs w:val="22"/>
        </w:rPr>
      </w:pPr>
      <w:r w:rsidRPr="00896BE1">
        <w:rPr>
          <w:rFonts w:ascii="Arial" w:hAnsi="Arial" w:cs="Arial"/>
          <w:b/>
          <w:sz w:val="22"/>
          <w:szCs w:val="22"/>
        </w:rPr>
        <w:t>Beneficiário:</w:t>
      </w:r>
      <w:r w:rsidRPr="00896BE1">
        <w:rPr>
          <w:rFonts w:ascii="Arial" w:hAnsi="Arial" w:cs="Arial"/>
          <w:sz w:val="22"/>
          <w:szCs w:val="22"/>
        </w:rPr>
        <w:t xml:space="preserve"> </w:t>
      </w:r>
      <w:r w:rsidRPr="00896BE1">
        <w:rPr>
          <w:rFonts w:ascii="Arial" w:hAnsi="Arial" w:cs="Arial"/>
          <w:sz w:val="22"/>
          <w:szCs w:val="22"/>
        </w:rPr>
        <w:tab/>
      </w:r>
      <w:r w:rsidRPr="00896BE1">
        <w:rPr>
          <w:rFonts w:ascii="Arial" w:hAnsi="Arial" w:cs="Arial"/>
          <w:sz w:val="22"/>
          <w:szCs w:val="22"/>
        </w:rPr>
        <w:tab/>
      </w:r>
      <w:r w:rsidRPr="00896BE1">
        <w:rPr>
          <w:rFonts w:ascii="Arial" w:hAnsi="Arial" w:cs="Arial"/>
          <w:sz w:val="22"/>
          <w:szCs w:val="22"/>
        </w:rPr>
        <w:tab/>
      </w:r>
      <w:r w:rsidRPr="00896BE1">
        <w:rPr>
          <w:rFonts w:ascii="Arial" w:hAnsi="Arial" w:cs="Arial"/>
          <w:sz w:val="22"/>
          <w:szCs w:val="22"/>
        </w:rPr>
        <w:tab/>
      </w:r>
      <w:r w:rsidRPr="00896BE1">
        <w:rPr>
          <w:rFonts w:ascii="Arial" w:hAnsi="Arial" w:cs="Arial"/>
          <w:sz w:val="22"/>
          <w:szCs w:val="22"/>
        </w:rPr>
        <w:tab/>
      </w:r>
      <w:r w:rsidRPr="00896BE1">
        <w:rPr>
          <w:rFonts w:ascii="Arial" w:hAnsi="Arial" w:cs="Arial"/>
          <w:i/>
          <w:sz w:val="22"/>
          <w:szCs w:val="22"/>
        </w:rPr>
        <w:t>[nome completo e endereço do Fornecedor]</w:t>
      </w:r>
    </w:p>
    <w:p w14:paraId="08EB7BBE" w14:textId="77777777" w:rsidR="00F206F6" w:rsidRPr="00896BE1" w:rsidRDefault="00F206F6" w:rsidP="00F206F6">
      <w:pPr>
        <w:spacing w:after="142" w:line="240" w:lineRule="atLeast"/>
        <w:jc w:val="both"/>
        <w:rPr>
          <w:rFonts w:ascii="Arial" w:hAnsi="Arial" w:cs="Arial"/>
          <w:i/>
          <w:sz w:val="22"/>
          <w:szCs w:val="22"/>
        </w:rPr>
      </w:pPr>
      <w:r w:rsidRPr="00896BE1">
        <w:rPr>
          <w:rFonts w:ascii="Arial" w:hAnsi="Arial" w:cs="Arial"/>
          <w:b/>
          <w:sz w:val="22"/>
          <w:szCs w:val="22"/>
        </w:rPr>
        <w:t>Data:</w:t>
      </w:r>
      <w:r w:rsidRPr="00896BE1">
        <w:rPr>
          <w:rFonts w:ascii="Arial" w:hAnsi="Arial" w:cs="Arial"/>
          <w:b/>
          <w:sz w:val="22"/>
          <w:szCs w:val="22"/>
        </w:rPr>
        <w:tab/>
      </w:r>
      <w:r w:rsidRPr="00896BE1">
        <w:rPr>
          <w:rFonts w:ascii="Arial" w:hAnsi="Arial" w:cs="Arial"/>
          <w:b/>
          <w:sz w:val="22"/>
          <w:szCs w:val="22"/>
        </w:rPr>
        <w:tab/>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a data (dia, mês e ano) de apresentação da Oferta]</w:t>
      </w:r>
    </w:p>
    <w:p w14:paraId="4CF6DEDF" w14:textId="77777777" w:rsidR="00F206F6" w:rsidRPr="00896BE1" w:rsidRDefault="00F206F6" w:rsidP="00F206F6">
      <w:pPr>
        <w:spacing w:after="142" w:line="240" w:lineRule="atLeast"/>
        <w:jc w:val="both"/>
        <w:rPr>
          <w:rFonts w:ascii="Arial" w:hAnsi="Arial" w:cs="Arial"/>
          <w:i/>
          <w:sz w:val="22"/>
          <w:szCs w:val="22"/>
        </w:rPr>
      </w:pPr>
      <w:r w:rsidRPr="00896BE1">
        <w:rPr>
          <w:rFonts w:ascii="Arial" w:hAnsi="Arial" w:cs="Arial"/>
          <w:b/>
          <w:sz w:val="22"/>
          <w:szCs w:val="22"/>
        </w:rPr>
        <w:t xml:space="preserve">GARANTIA DE EXECUÇÃO DO CONTRATO Nº: </w:t>
      </w:r>
      <w:r w:rsidRPr="00896BE1">
        <w:rPr>
          <w:rFonts w:ascii="Arial" w:hAnsi="Arial" w:cs="Arial"/>
          <w:i/>
          <w:sz w:val="22"/>
          <w:szCs w:val="22"/>
        </w:rPr>
        <w:t>[Inserir número de referência da Garantia]</w:t>
      </w:r>
    </w:p>
    <w:p w14:paraId="35D0E95A" w14:textId="77777777" w:rsidR="00F206F6" w:rsidRPr="00896BE1" w:rsidRDefault="00F206F6" w:rsidP="00F206F6">
      <w:pPr>
        <w:spacing w:after="142" w:line="240" w:lineRule="atLeast"/>
        <w:jc w:val="both"/>
        <w:rPr>
          <w:rFonts w:ascii="Arial" w:hAnsi="Arial" w:cs="Arial"/>
          <w:i/>
          <w:sz w:val="22"/>
          <w:szCs w:val="22"/>
        </w:rPr>
      </w:pPr>
      <w:r w:rsidRPr="00896BE1">
        <w:rPr>
          <w:rFonts w:ascii="Arial" w:hAnsi="Arial" w:cs="Arial"/>
          <w:b/>
          <w:sz w:val="22"/>
          <w:szCs w:val="22"/>
        </w:rPr>
        <w:t>Fiador:</w:t>
      </w:r>
      <w:r w:rsidRPr="00896BE1">
        <w:rPr>
          <w:rFonts w:ascii="Arial" w:hAnsi="Arial" w:cs="Arial"/>
          <w:sz w:val="22"/>
          <w:szCs w:val="22"/>
        </w:rPr>
        <w:t xml:space="preserve"> </w:t>
      </w:r>
      <w:proofErr w:type="gramStart"/>
      <w:r w:rsidRPr="00896BE1">
        <w:rPr>
          <w:rFonts w:ascii="Arial" w:hAnsi="Arial" w:cs="Arial"/>
          <w:i/>
          <w:sz w:val="22"/>
          <w:szCs w:val="22"/>
        </w:rPr>
        <w:t>[Inserir</w:t>
      </w:r>
      <w:proofErr w:type="gramEnd"/>
      <w:r w:rsidRPr="00896BE1">
        <w:rPr>
          <w:rFonts w:ascii="Arial" w:hAnsi="Arial" w:cs="Arial"/>
          <w:i/>
          <w:sz w:val="22"/>
          <w:szCs w:val="22"/>
        </w:rPr>
        <w:t xml:space="preserve"> o nome e endereço do local de emissão, salvo indicação em papel timbrado]</w:t>
      </w:r>
    </w:p>
    <w:p w14:paraId="31659E3A" w14:textId="77777777" w:rsidR="00F206F6" w:rsidRPr="00896BE1" w:rsidRDefault="00F206F6" w:rsidP="00F206F6">
      <w:pPr>
        <w:spacing w:after="142" w:line="240" w:lineRule="atLeast"/>
        <w:jc w:val="both"/>
        <w:rPr>
          <w:rFonts w:ascii="Arial" w:hAnsi="Arial" w:cs="Arial"/>
          <w:sz w:val="22"/>
          <w:szCs w:val="22"/>
        </w:rPr>
      </w:pPr>
      <w:r w:rsidRPr="00896BE1">
        <w:rPr>
          <w:rFonts w:ascii="Arial" w:hAnsi="Arial" w:cs="Arial"/>
          <w:sz w:val="22"/>
          <w:szCs w:val="22"/>
        </w:rPr>
        <w:t xml:space="preserve">Fomos informados que </w:t>
      </w:r>
      <w:r w:rsidRPr="00896BE1">
        <w:rPr>
          <w:rFonts w:ascii="Arial" w:hAnsi="Arial" w:cs="Arial"/>
          <w:i/>
          <w:sz w:val="22"/>
          <w:szCs w:val="22"/>
        </w:rPr>
        <w:t xml:space="preserve">[Inserir nome completo e endereço do Fornecedor; no caso de uma JV, o nome e endereço da referida JV devem ser incluídos] </w:t>
      </w:r>
      <w:r w:rsidRPr="00896BE1">
        <w:rPr>
          <w:rFonts w:ascii="Arial" w:hAnsi="Arial" w:cs="Arial"/>
          <w:sz w:val="22"/>
          <w:szCs w:val="22"/>
        </w:rPr>
        <w:t xml:space="preserve">(doravante denominada “o Fornecedor”) celebrou o Contrato nº </w:t>
      </w:r>
      <w:r w:rsidRPr="00896BE1">
        <w:rPr>
          <w:rFonts w:ascii="Arial" w:hAnsi="Arial" w:cs="Arial"/>
          <w:i/>
          <w:sz w:val="22"/>
          <w:szCs w:val="22"/>
        </w:rPr>
        <w:t xml:space="preserve">[Inserir número de referência do Contrato] </w:t>
      </w:r>
      <w:r w:rsidRPr="00896BE1">
        <w:rPr>
          <w:rFonts w:ascii="Arial" w:hAnsi="Arial" w:cs="Arial"/>
          <w:sz w:val="22"/>
          <w:szCs w:val="22"/>
        </w:rPr>
        <w:t xml:space="preserve">datado de </w:t>
      </w:r>
      <w:r w:rsidRPr="00896BE1">
        <w:rPr>
          <w:rFonts w:ascii="Arial" w:hAnsi="Arial" w:cs="Arial"/>
          <w:i/>
          <w:sz w:val="22"/>
          <w:szCs w:val="22"/>
        </w:rPr>
        <w:t xml:space="preserve">[Inserir data do contrato] </w:t>
      </w:r>
      <w:r w:rsidRPr="00896BE1">
        <w:rPr>
          <w:rFonts w:ascii="Arial" w:hAnsi="Arial" w:cs="Arial"/>
          <w:sz w:val="22"/>
          <w:szCs w:val="22"/>
        </w:rPr>
        <w:t xml:space="preserve">com o Beneficiário, para o fornecimento de </w:t>
      </w:r>
      <w:r w:rsidRPr="00896BE1">
        <w:rPr>
          <w:rFonts w:ascii="Arial" w:hAnsi="Arial" w:cs="Arial"/>
          <w:i/>
          <w:sz w:val="22"/>
          <w:szCs w:val="22"/>
        </w:rPr>
        <w:t xml:space="preserve">[Inserir o nome do Contrato e uma breve descrição dos Bens e Serviços Relacionados] </w:t>
      </w:r>
      <w:proofErr w:type="gramStart"/>
      <w:r w:rsidRPr="00896BE1">
        <w:rPr>
          <w:rFonts w:ascii="Arial" w:hAnsi="Arial" w:cs="Arial"/>
          <w:i/>
          <w:sz w:val="22"/>
          <w:szCs w:val="22"/>
        </w:rPr>
        <w:t xml:space="preserve">( </w:t>
      </w:r>
      <w:r w:rsidRPr="00896BE1">
        <w:rPr>
          <w:rFonts w:ascii="Arial" w:hAnsi="Arial" w:cs="Arial"/>
          <w:sz w:val="22"/>
          <w:szCs w:val="22"/>
        </w:rPr>
        <w:t>doravante</w:t>
      </w:r>
      <w:proofErr w:type="gramEnd"/>
      <w:r w:rsidRPr="00896BE1">
        <w:rPr>
          <w:rFonts w:ascii="Arial" w:hAnsi="Arial" w:cs="Arial"/>
          <w:sz w:val="22"/>
          <w:szCs w:val="22"/>
        </w:rPr>
        <w:t xml:space="preserve"> denominado “o Contrato”). Além disso, entendemos que, de acordo com as condições do Contrato, é necessária uma Garantia de Execução do Contrato por [inserir porcentagem em letras e </w:t>
      </w:r>
      <w:proofErr w:type="gramStart"/>
      <w:r w:rsidRPr="00896BE1">
        <w:rPr>
          <w:rFonts w:ascii="Arial" w:hAnsi="Arial" w:cs="Arial"/>
          <w:sz w:val="22"/>
          <w:szCs w:val="22"/>
        </w:rPr>
        <w:t>números]%</w:t>
      </w:r>
      <w:proofErr w:type="gramEnd"/>
      <w:r w:rsidRPr="00896BE1">
        <w:rPr>
          <w:rFonts w:ascii="Arial" w:hAnsi="Arial" w:cs="Arial"/>
          <w:sz w:val="22"/>
          <w:szCs w:val="22"/>
        </w:rPr>
        <w:t xml:space="preserve"> do preço do contrato.</w:t>
      </w:r>
    </w:p>
    <w:p w14:paraId="2273DDCE" w14:textId="77777777" w:rsidR="00F206F6" w:rsidRPr="00896BE1" w:rsidRDefault="00F206F6" w:rsidP="00F206F6">
      <w:pPr>
        <w:spacing w:after="142" w:line="240" w:lineRule="atLeast"/>
        <w:jc w:val="both"/>
        <w:rPr>
          <w:rFonts w:ascii="Arial" w:hAnsi="Arial" w:cs="Arial"/>
          <w:sz w:val="22"/>
          <w:szCs w:val="22"/>
        </w:rPr>
      </w:pPr>
      <w:r w:rsidRPr="00896BE1">
        <w:rPr>
          <w:rFonts w:ascii="Arial" w:hAnsi="Arial" w:cs="Arial"/>
          <w:sz w:val="22"/>
          <w:szCs w:val="22"/>
        </w:rPr>
        <w:t xml:space="preserve">Renúncia a todas as objeções, nós, como Fiadores, nos comprometemos irrevogavelmente a pagar ao Beneficiário qualquer quantia ou quantias que no total não excedam o valor de </w:t>
      </w:r>
      <w:r w:rsidRPr="00896BE1">
        <w:rPr>
          <w:rFonts w:ascii="Arial" w:hAnsi="Arial" w:cs="Arial"/>
          <w:i/>
          <w:sz w:val="22"/>
          <w:szCs w:val="22"/>
        </w:rPr>
        <w:t xml:space="preserve">[Inserir valor e tipo de moeda por extenso e em algarismos] </w:t>
      </w:r>
      <w:r w:rsidR="00A72CB4" w:rsidRPr="00896BE1">
        <w:rPr>
          <w:rStyle w:val="Refdenotaderodap"/>
          <w:rFonts w:ascii="Arial" w:hAnsi="Arial" w:cs="Arial"/>
          <w:i/>
          <w:sz w:val="22"/>
          <w:szCs w:val="22"/>
        </w:rPr>
        <w:t xml:space="preserve">3. </w:t>
      </w:r>
      <w:r w:rsidRPr="00896BE1">
        <w:rPr>
          <w:rFonts w:ascii="Arial" w:hAnsi="Arial" w:cs="Arial"/>
          <w:sz w:val="22"/>
          <w:szCs w:val="22"/>
        </w:rPr>
        <w:t xml:space="preserve">A referida quantia será </w:t>
      </w:r>
      <w:proofErr w:type="spellStart"/>
      <w:r w:rsidRPr="00896BE1">
        <w:rPr>
          <w:rFonts w:ascii="Arial" w:hAnsi="Arial" w:cs="Arial"/>
          <w:sz w:val="22"/>
          <w:szCs w:val="22"/>
        </w:rPr>
        <w:t>será</w:t>
      </w:r>
      <w:proofErr w:type="spellEnd"/>
      <w:r w:rsidRPr="00896BE1">
        <w:rPr>
          <w:rFonts w:ascii="Arial" w:hAnsi="Arial" w:cs="Arial"/>
          <w:sz w:val="22"/>
          <w:szCs w:val="22"/>
        </w:rPr>
        <w:t xml:space="preserve"> pagável nos tipos e proporções de moedas em que o Preço do Contrato é pagável, no momento em que recebermos a primeira demanda do Beneficiário acompanhada de uma declaração do Beneficiário - no pedido ou em documento independente assinado que acompanhe o pedido - declarando que o Requerente violou a(s) sua(s) obrigação(</w:t>
      </w:r>
      <w:proofErr w:type="spellStart"/>
      <w:r w:rsidRPr="00896BE1">
        <w:rPr>
          <w:rFonts w:ascii="Arial" w:hAnsi="Arial" w:cs="Arial"/>
          <w:sz w:val="22"/>
          <w:szCs w:val="22"/>
        </w:rPr>
        <w:t>ões</w:t>
      </w:r>
      <w:proofErr w:type="spellEnd"/>
      <w:r w:rsidRPr="00896BE1">
        <w:rPr>
          <w:rFonts w:ascii="Arial" w:hAnsi="Arial" w:cs="Arial"/>
          <w:sz w:val="22"/>
          <w:szCs w:val="22"/>
        </w:rPr>
        <w:t>) nos termos do Contrato, sem necessidade de o Beneficiário provar ou apresentar elementos do seu pedido ou do montante especificado.</w:t>
      </w:r>
    </w:p>
    <w:p w14:paraId="5210ED4B" w14:textId="77777777" w:rsidR="00F206F6" w:rsidRPr="00896BE1" w:rsidRDefault="00F206F6" w:rsidP="00F206F6">
      <w:pPr>
        <w:spacing w:after="142" w:line="240" w:lineRule="atLeast"/>
        <w:jc w:val="both"/>
        <w:rPr>
          <w:rFonts w:ascii="Arial" w:eastAsia="Arial Unicode MS" w:hAnsi="Arial" w:cs="Arial"/>
          <w:i/>
          <w:sz w:val="22"/>
          <w:szCs w:val="22"/>
        </w:rPr>
      </w:pPr>
      <w:r w:rsidRPr="00896BE1">
        <w:rPr>
          <w:rFonts w:ascii="Arial" w:eastAsia="Arial Unicode MS" w:hAnsi="Arial" w:cs="Arial"/>
          <w:sz w:val="22"/>
          <w:szCs w:val="22"/>
        </w:rPr>
        <w:footnoteReference w:customMarkFollows="1" w:id="22"/>
        <w:t xml:space="preserve">Em caso de reclamação desta garantia, o pagamento será feito para </w:t>
      </w:r>
      <w:proofErr w:type="gramStart"/>
      <w:r w:rsidRPr="00896BE1">
        <w:rPr>
          <w:rFonts w:ascii="Arial" w:eastAsia="Arial Unicode MS" w:hAnsi="Arial" w:cs="Arial"/>
          <w:sz w:val="22"/>
          <w:szCs w:val="22"/>
        </w:rPr>
        <w:t xml:space="preserve">[ </w:t>
      </w:r>
      <w:r w:rsidRPr="00896BE1">
        <w:rPr>
          <w:rFonts w:ascii="Arial" w:eastAsia="Arial Unicode MS" w:hAnsi="Arial" w:cs="Arial"/>
          <w:i/>
          <w:sz w:val="22"/>
          <w:szCs w:val="22"/>
        </w:rPr>
        <w:t>Inserir</w:t>
      </w:r>
      <w:proofErr w:type="gramEnd"/>
      <w:r w:rsidRPr="00896BE1">
        <w:rPr>
          <w:rFonts w:ascii="Arial" w:eastAsia="Arial Unicode MS" w:hAnsi="Arial" w:cs="Arial"/>
          <w:i/>
          <w:sz w:val="22"/>
          <w:szCs w:val="22"/>
        </w:rPr>
        <w:t xml:space="preserve"> a conta na qual os pagamentos serão feitos </w:t>
      </w:r>
      <w:r w:rsidRPr="00896BE1">
        <w:rPr>
          <w:rFonts w:ascii="Arial" w:eastAsia="Arial Unicode MS" w:hAnsi="Arial" w:cs="Arial"/>
          <w:sz w:val="22"/>
          <w:szCs w:val="22"/>
        </w:rPr>
        <w:t xml:space="preserve">], pagável a </w:t>
      </w:r>
      <w:r w:rsidRPr="00896BE1">
        <w:rPr>
          <w:rFonts w:ascii="Arial" w:eastAsia="Arial Unicode MS" w:hAnsi="Arial" w:cs="Arial"/>
          <w:i/>
          <w:sz w:val="22"/>
          <w:szCs w:val="22"/>
        </w:rPr>
        <w:t>[Inserir nome do Comprador e país do Comprador]</w:t>
      </w:r>
    </w:p>
    <w:p w14:paraId="6E6C3EB2" w14:textId="77777777" w:rsidR="00F206F6" w:rsidRPr="00896BE1" w:rsidRDefault="00F206F6" w:rsidP="00F206F6">
      <w:pPr>
        <w:spacing w:after="142" w:line="240" w:lineRule="atLeast"/>
        <w:jc w:val="both"/>
        <w:rPr>
          <w:rFonts w:ascii="Arial" w:hAnsi="Arial" w:cs="Arial"/>
          <w:sz w:val="22"/>
          <w:szCs w:val="22"/>
        </w:rPr>
      </w:pPr>
      <w:r w:rsidRPr="00896BE1">
        <w:rPr>
          <w:rFonts w:ascii="Arial" w:hAnsi="Arial" w:cs="Arial"/>
          <w:sz w:val="22"/>
          <w:szCs w:val="22"/>
        </w:rPr>
        <w:t xml:space="preserve">Esta garantia expirará no máximo até </w:t>
      </w:r>
      <w:proofErr w:type="gramStart"/>
      <w:r w:rsidRPr="00896BE1">
        <w:rPr>
          <w:rFonts w:ascii="Arial" w:hAnsi="Arial" w:cs="Arial"/>
          <w:sz w:val="22"/>
          <w:szCs w:val="22"/>
        </w:rPr>
        <w:t xml:space="preserve">[ </w:t>
      </w:r>
      <w:r w:rsidRPr="00896BE1">
        <w:rPr>
          <w:rFonts w:ascii="Arial" w:hAnsi="Arial" w:cs="Arial"/>
          <w:i/>
          <w:sz w:val="22"/>
          <w:szCs w:val="22"/>
        </w:rPr>
        <w:t>Inserir</w:t>
      </w:r>
      <w:proofErr w:type="gramEnd"/>
      <w:r w:rsidRPr="00896BE1">
        <w:rPr>
          <w:rFonts w:ascii="Arial" w:hAnsi="Arial" w:cs="Arial"/>
          <w:i/>
          <w:sz w:val="22"/>
          <w:szCs w:val="22"/>
        </w:rPr>
        <w:t xml:space="preserve"> data de validade </w:t>
      </w:r>
      <w:r w:rsidRPr="00896BE1">
        <w:rPr>
          <w:rFonts w:ascii="Arial" w:hAnsi="Arial" w:cs="Arial"/>
          <w:sz w:val="22"/>
          <w:szCs w:val="22"/>
        </w:rPr>
        <w:t>]</w:t>
      </w:r>
      <w:r w:rsidR="00A72CB4" w:rsidRPr="00896BE1" w:rsidDel="00A72CB4">
        <w:rPr>
          <w:rStyle w:val="Refdenotaderodap"/>
          <w:rFonts w:ascii="Arial" w:hAnsi="Arial" w:cs="Arial"/>
          <w:sz w:val="22"/>
          <w:szCs w:val="22"/>
        </w:rPr>
        <w:t xml:space="preserve"> </w:t>
      </w:r>
      <w:r w:rsidR="00A72CB4" w:rsidRPr="00896BE1">
        <w:rPr>
          <w:rStyle w:val="Refdenotaderodap"/>
          <w:rFonts w:ascii="Arial" w:hAnsi="Arial" w:cs="Arial"/>
          <w:sz w:val="22"/>
          <w:szCs w:val="22"/>
        </w:rPr>
        <w:t>4</w:t>
      </w:r>
    </w:p>
    <w:p w14:paraId="49AE1472" w14:textId="77777777" w:rsidR="00F206F6" w:rsidRPr="00896BE1" w:rsidRDefault="00F206F6" w:rsidP="00F206F6">
      <w:pPr>
        <w:tabs>
          <w:tab w:val="left" w:pos="6018"/>
        </w:tabs>
        <w:spacing w:after="142" w:line="240" w:lineRule="atLeast"/>
        <w:jc w:val="both"/>
        <w:rPr>
          <w:rFonts w:ascii="Arial" w:hAnsi="Arial" w:cs="Arial"/>
          <w:sz w:val="22"/>
          <w:szCs w:val="22"/>
        </w:rPr>
      </w:pPr>
      <w:r w:rsidRPr="00896BE1">
        <w:rPr>
          <w:rFonts w:ascii="Arial" w:hAnsi="Arial" w:cs="Arial"/>
          <w:sz w:val="22"/>
          <w:szCs w:val="22"/>
        </w:rPr>
        <w:footnoteReference w:customMarkFollows="1" w:id="23"/>
        <w:t>Até esta data, devemos ter recebido qualquer reclamação de pagamento por correio normal ou por telecomunicação encriptada.</w:t>
      </w:r>
    </w:p>
    <w:p w14:paraId="365334E7" w14:textId="77777777" w:rsidR="00F206F6" w:rsidRPr="00896BE1" w:rsidRDefault="00F206F6" w:rsidP="00F206F6">
      <w:pPr>
        <w:tabs>
          <w:tab w:val="left" w:pos="6018"/>
        </w:tabs>
        <w:spacing w:after="142" w:line="240" w:lineRule="atLeast"/>
        <w:jc w:val="both"/>
        <w:rPr>
          <w:rFonts w:ascii="Arial" w:hAnsi="Arial" w:cs="Arial"/>
          <w:sz w:val="22"/>
          <w:szCs w:val="22"/>
        </w:rPr>
      </w:pPr>
      <w:r w:rsidRPr="00896BE1">
        <w:rPr>
          <w:rFonts w:ascii="Arial" w:hAnsi="Arial" w:cs="Arial"/>
          <w:sz w:val="22"/>
          <w:szCs w:val="22"/>
        </w:rPr>
        <w:t>Entendemos que, em qualquer caso, esta garantia nos será devolvida na data de vencimento ou após o pagamento do valor total reivindicado abaixo.</w:t>
      </w:r>
    </w:p>
    <w:p w14:paraId="31215371" w14:textId="77777777" w:rsidR="00A72CB4" w:rsidRPr="00896BE1" w:rsidRDefault="00A72CB4" w:rsidP="00A72CB4">
      <w:pPr>
        <w:spacing w:after="142" w:line="240" w:lineRule="atLeast"/>
        <w:rPr>
          <w:rFonts w:ascii="Arial" w:hAnsi="Arial" w:cs="Arial"/>
          <w:sz w:val="22"/>
          <w:szCs w:val="22"/>
        </w:rPr>
      </w:pPr>
      <w:proofErr w:type="gramStart"/>
      <w:r w:rsidRPr="00896BE1">
        <w:rPr>
          <w:rFonts w:ascii="Arial" w:hAnsi="Arial" w:cs="Arial"/>
          <w:sz w:val="22"/>
          <w:szCs w:val="22"/>
        </w:rPr>
        <w:t xml:space="preserve">[ </w:t>
      </w:r>
      <w:r w:rsidRPr="00896BE1">
        <w:rPr>
          <w:rFonts w:ascii="Arial" w:hAnsi="Arial" w:cs="Arial"/>
          <w:i/>
          <w:sz w:val="22"/>
          <w:szCs w:val="22"/>
        </w:rPr>
        <w:t>Como</w:t>
      </w:r>
      <w:proofErr w:type="gramEnd"/>
      <w:r w:rsidRPr="00896BE1">
        <w:rPr>
          <w:rFonts w:ascii="Arial" w:hAnsi="Arial" w:cs="Arial"/>
          <w:i/>
          <w:sz w:val="22"/>
          <w:szCs w:val="22"/>
        </w:rPr>
        <w:t xml:space="preserve"> opção preferida em relação às regras de garantia, inserir] </w:t>
      </w:r>
      <w:r w:rsidRPr="00896BE1">
        <w:rPr>
          <w:rStyle w:val="Refdenotaderodap"/>
          <w:rFonts w:ascii="Arial" w:hAnsi="Arial" w:cs="Arial"/>
          <w:i/>
          <w:sz w:val="22"/>
          <w:szCs w:val="22"/>
        </w:rPr>
        <w:t xml:space="preserve">5 </w:t>
      </w:r>
      <w:r w:rsidRPr="00896BE1">
        <w:rPr>
          <w:rFonts w:ascii="Arial" w:hAnsi="Arial" w:cs="Arial"/>
          <w:i/>
          <w:sz w:val="22"/>
          <w:szCs w:val="22"/>
        </w:rPr>
        <w:t xml:space="preserve">: </w:t>
      </w:r>
      <w:r w:rsidRPr="00896BE1">
        <w:rPr>
          <w:rFonts w:ascii="Arial" w:hAnsi="Arial" w:cs="Arial"/>
          <w:sz w:val="22"/>
          <w:szCs w:val="22"/>
        </w:rPr>
        <w:t>Esta garantia está sujeita às “Regras Uniformes Relativas às Garantias de Primeira Demanda (URDG), Revisão de 2010, Publicação ICC No. 758, exceto pela declaração de apoio do Artigo 15 (</w:t>
      </w:r>
      <w:proofErr w:type="gramStart"/>
      <w:r w:rsidRPr="00896BE1">
        <w:rPr>
          <w:rFonts w:ascii="Arial" w:hAnsi="Arial" w:cs="Arial"/>
          <w:sz w:val="22"/>
          <w:szCs w:val="22"/>
        </w:rPr>
        <w:t>a )</w:t>
      </w:r>
      <w:proofErr w:type="gramEnd"/>
      <w:r w:rsidRPr="00896BE1">
        <w:rPr>
          <w:rFonts w:ascii="Arial" w:hAnsi="Arial" w:cs="Arial"/>
          <w:sz w:val="22"/>
          <w:szCs w:val="22"/>
        </w:rPr>
        <w:t xml:space="preserve"> excluído aqui]</w:t>
      </w:r>
    </w:p>
    <w:p w14:paraId="14283CDD" w14:textId="6A15DE97" w:rsidR="00F206F6" w:rsidRPr="00896BE1" w:rsidRDefault="00A72CB4" w:rsidP="00F206F6">
      <w:pPr>
        <w:spacing w:after="142" w:line="240" w:lineRule="atLeast"/>
        <w:jc w:val="both"/>
        <w:rPr>
          <w:rFonts w:ascii="Arial" w:hAnsi="Arial" w:cs="Arial"/>
          <w:sz w:val="22"/>
          <w:szCs w:val="22"/>
        </w:rPr>
      </w:pPr>
      <w:r w:rsidRPr="00896BE1" w:rsidDel="00A72CB4">
        <w:rPr>
          <w:rFonts w:ascii="Arial" w:hAnsi="Arial" w:cs="Arial"/>
          <w:sz w:val="22"/>
          <w:szCs w:val="22"/>
        </w:rPr>
        <w:footnoteReference w:customMarkFollows="1" w:id="24"/>
        <w:t xml:space="preserve"> </w:t>
      </w:r>
    </w:p>
    <w:tbl>
      <w:tblPr>
        <w:tblW w:w="0" w:type="auto"/>
        <w:tblBorders>
          <w:top w:val="single" w:sz="4" w:space="0" w:color="auto"/>
        </w:tblBorders>
        <w:tblLook w:val="04A0" w:firstRow="1" w:lastRow="0" w:firstColumn="1" w:lastColumn="0" w:noHBand="0" w:noVBand="1"/>
      </w:tblPr>
      <w:tblGrid>
        <w:gridCol w:w="4180"/>
        <w:gridCol w:w="800"/>
        <w:gridCol w:w="4184"/>
      </w:tblGrid>
      <w:tr w:rsidR="00F206F6" w:rsidRPr="00896BE1" w14:paraId="2AD1EC8A" w14:textId="77777777" w:rsidTr="004A03E8">
        <w:tc>
          <w:tcPr>
            <w:tcW w:w="4207" w:type="dxa"/>
            <w:tcBorders>
              <w:top w:val="single" w:sz="4" w:space="0" w:color="auto"/>
              <w:left w:val="nil"/>
              <w:bottom w:val="nil"/>
              <w:right w:val="nil"/>
            </w:tcBorders>
            <w:shd w:val="clear" w:color="auto" w:fill="auto"/>
            <w:hideMark/>
          </w:tcPr>
          <w:p w14:paraId="66B3B6EF" w14:textId="77777777" w:rsidR="00F206F6" w:rsidRPr="00896BE1" w:rsidRDefault="00F206F6" w:rsidP="004A03E8">
            <w:pPr>
              <w:spacing w:before="60" w:after="200" w:line="276" w:lineRule="auto"/>
              <w:jc w:val="center"/>
              <w:rPr>
                <w:rFonts w:ascii="Arial" w:hAnsi="Arial" w:cs="Arial"/>
                <w:szCs w:val="22"/>
              </w:rPr>
            </w:pPr>
            <w:r w:rsidRPr="00896BE1">
              <w:rPr>
                <w:rFonts w:ascii="Arial" w:hAnsi="Arial" w:cs="Arial"/>
                <w:szCs w:val="22"/>
              </w:rPr>
              <w:t>Local, data</w:t>
            </w:r>
          </w:p>
        </w:tc>
        <w:tc>
          <w:tcPr>
            <w:tcW w:w="805" w:type="dxa"/>
            <w:tcBorders>
              <w:top w:val="nil"/>
              <w:left w:val="nil"/>
              <w:bottom w:val="nil"/>
              <w:right w:val="nil"/>
            </w:tcBorders>
            <w:shd w:val="clear" w:color="auto" w:fill="auto"/>
          </w:tcPr>
          <w:p w14:paraId="177DE810" w14:textId="77777777" w:rsidR="00F206F6" w:rsidRPr="00896BE1" w:rsidRDefault="00F206F6" w:rsidP="004A03E8">
            <w:pPr>
              <w:spacing w:after="200" w:line="276" w:lineRule="auto"/>
              <w:jc w:val="center"/>
              <w:rPr>
                <w:rFonts w:ascii="Arial" w:hAnsi="Arial" w:cs="Arial"/>
                <w:szCs w:val="22"/>
              </w:rPr>
            </w:pPr>
          </w:p>
        </w:tc>
        <w:tc>
          <w:tcPr>
            <w:tcW w:w="4207" w:type="dxa"/>
            <w:tcBorders>
              <w:top w:val="single" w:sz="4" w:space="0" w:color="auto"/>
              <w:left w:val="nil"/>
              <w:bottom w:val="nil"/>
              <w:right w:val="nil"/>
            </w:tcBorders>
            <w:shd w:val="clear" w:color="auto" w:fill="auto"/>
            <w:hideMark/>
          </w:tcPr>
          <w:p w14:paraId="543C5D3E" w14:textId="77777777" w:rsidR="00F206F6" w:rsidRPr="00896BE1" w:rsidRDefault="00F206F6" w:rsidP="004A03E8">
            <w:pPr>
              <w:spacing w:before="60" w:after="200" w:line="276" w:lineRule="auto"/>
              <w:jc w:val="center"/>
              <w:rPr>
                <w:rFonts w:ascii="Arial" w:hAnsi="Arial" w:cs="Arial"/>
                <w:szCs w:val="22"/>
              </w:rPr>
            </w:pPr>
            <w:r w:rsidRPr="00896BE1">
              <w:rPr>
                <w:rFonts w:ascii="Arial" w:hAnsi="Arial" w:cs="Arial"/>
                <w:sz w:val="22"/>
                <w:szCs w:val="22"/>
              </w:rPr>
              <w:t>Assinatura autorizada do(s) Fiador(es)</w:t>
            </w:r>
          </w:p>
        </w:tc>
      </w:tr>
    </w:tbl>
    <w:p w14:paraId="526C3BE1" w14:textId="77777777" w:rsidR="00F206F6" w:rsidRPr="00896BE1" w:rsidRDefault="00F206F6" w:rsidP="00F206F6">
      <w:pPr>
        <w:spacing w:after="142" w:line="240" w:lineRule="atLeast"/>
        <w:jc w:val="both"/>
        <w:rPr>
          <w:rFonts w:ascii="Arial" w:hAnsi="Arial" w:cs="Arial"/>
          <w:sz w:val="22"/>
          <w:szCs w:val="22"/>
        </w:rPr>
      </w:pPr>
    </w:p>
    <w:p w14:paraId="556E4190" w14:textId="181564C5" w:rsidR="00F206F6" w:rsidRPr="00896BE1" w:rsidRDefault="00F206F6" w:rsidP="0008722A">
      <w:pPr>
        <w:pStyle w:val="Head81"/>
        <w:jc w:val="left"/>
        <w:rPr>
          <w:rFonts w:ascii="Arial" w:hAnsi="Arial" w:cs="Arial"/>
          <w:sz w:val="36"/>
          <w:szCs w:val="36"/>
        </w:rPr>
      </w:pPr>
      <w:r w:rsidRPr="00896BE1">
        <w:rPr>
          <w:rFonts w:ascii="Arial" w:eastAsia="Symbol" w:hAnsi="Arial" w:cs="Arial"/>
          <w:b w:val="0"/>
          <w:i/>
          <w:iCs/>
          <w:sz w:val="21"/>
          <w:szCs w:val="24"/>
          <w:u w:val="single"/>
        </w:rPr>
        <w:br w:type="page"/>
      </w:r>
      <w:bookmarkStart w:id="358" w:name="_Toc515291871"/>
      <w:bookmarkStart w:id="359" w:name="_Toc519592955"/>
      <w:bookmarkStart w:id="360" w:name="_Toc519593008"/>
      <w:bookmarkStart w:id="361" w:name="_Toc519593110"/>
      <w:bookmarkStart w:id="362" w:name="_Toc519593196"/>
      <w:bookmarkStart w:id="363" w:name="_Toc519593253"/>
      <w:bookmarkStart w:id="364" w:name="_Toc519593291"/>
      <w:bookmarkStart w:id="365" w:name="_Toc523752058"/>
      <w:r w:rsidRPr="00896BE1">
        <w:rPr>
          <w:rFonts w:ascii="Arial" w:eastAsia="Symbol" w:hAnsi="Arial" w:cs="Arial"/>
          <w:sz w:val="36"/>
          <w:szCs w:val="36"/>
        </w:rPr>
        <w:lastRenderedPageBreak/>
        <w:t>Garantia Bancária para Pagamento Antecipado</w:t>
      </w:r>
      <w:bookmarkEnd w:id="358"/>
      <w:bookmarkEnd w:id="359"/>
      <w:bookmarkEnd w:id="360"/>
      <w:bookmarkEnd w:id="361"/>
      <w:bookmarkEnd w:id="362"/>
      <w:bookmarkEnd w:id="363"/>
      <w:bookmarkEnd w:id="364"/>
      <w:bookmarkEnd w:id="365"/>
      <w:r w:rsidR="007956FA" w:rsidRPr="00896BE1">
        <w:rPr>
          <w:rFonts w:ascii="Arial" w:eastAsia="Symbol" w:hAnsi="Arial" w:cs="Arial"/>
          <w:sz w:val="36"/>
          <w:szCs w:val="36"/>
        </w:rPr>
        <w:t xml:space="preserve"> (</w:t>
      </w:r>
      <w:r w:rsidR="007956FA" w:rsidRPr="00896BE1">
        <w:rPr>
          <w:rFonts w:ascii="Arial" w:hAnsi="Arial" w:cs="Arial"/>
        </w:rPr>
        <w:t>apenas informativo)</w:t>
      </w:r>
    </w:p>
    <w:p w14:paraId="01D62023" w14:textId="77777777" w:rsidR="00F206F6" w:rsidRPr="00896BE1" w:rsidRDefault="00F206F6" w:rsidP="00F206F6">
      <w:pPr>
        <w:spacing w:after="142" w:line="240" w:lineRule="atLeast"/>
        <w:jc w:val="both"/>
        <w:rPr>
          <w:rFonts w:ascii="Arial" w:hAnsi="Arial" w:cs="Arial"/>
        </w:rPr>
      </w:pPr>
    </w:p>
    <w:p w14:paraId="0E9B84A2" w14:textId="77777777" w:rsidR="00F206F6" w:rsidRPr="00896BE1" w:rsidRDefault="00F206F6" w:rsidP="00F206F6">
      <w:pPr>
        <w:spacing w:after="142" w:line="240" w:lineRule="atLeast"/>
        <w:jc w:val="both"/>
        <w:rPr>
          <w:rFonts w:ascii="Arial" w:hAnsi="Arial" w:cs="Arial"/>
        </w:rPr>
      </w:pPr>
    </w:p>
    <w:p w14:paraId="7F3BEAE1" w14:textId="77777777" w:rsidR="00F206F6" w:rsidRPr="00896BE1" w:rsidRDefault="00F206F6" w:rsidP="00F206F6">
      <w:pPr>
        <w:spacing w:after="142" w:line="240" w:lineRule="atLeast"/>
        <w:jc w:val="both"/>
        <w:rPr>
          <w:rFonts w:ascii="Arial" w:hAnsi="Arial" w:cs="Arial"/>
        </w:rPr>
      </w:pPr>
      <w:r w:rsidRPr="00896BE1">
        <w:rPr>
          <w:rFonts w:ascii="Arial" w:eastAsia="Symbol" w:hAnsi="Arial" w:cs="Arial"/>
          <w:b/>
          <w:sz w:val="22"/>
          <w:szCs w:val="22"/>
        </w:rPr>
        <w:t>Beneficiário:</w:t>
      </w:r>
      <w:r w:rsidRPr="00896BE1">
        <w:rPr>
          <w:rFonts w:ascii="Arial" w:eastAsia="Arial Unicode MS" w:hAnsi="Arial" w:cs="Arial"/>
          <w:b/>
          <w:sz w:val="22"/>
          <w:szCs w:val="24"/>
        </w:rPr>
        <w:tab/>
      </w:r>
      <w:r w:rsidRPr="00896BE1">
        <w:rPr>
          <w:rFonts w:ascii="Arial" w:eastAsia="Symbol" w:hAnsi="Arial" w:cs="Arial"/>
          <w:i/>
          <w:sz w:val="22"/>
          <w:szCs w:val="22"/>
        </w:rPr>
        <w:t xml:space="preserve"> </w:t>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proofErr w:type="gramStart"/>
      <w:r w:rsidRPr="00896BE1">
        <w:rPr>
          <w:rFonts w:ascii="Arial" w:eastAsia="Symbol" w:hAnsi="Arial" w:cs="Arial"/>
          <w:i/>
          <w:sz w:val="22"/>
          <w:szCs w:val="22"/>
        </w:rPr>
        <w:t>[Inserir</w:t>
      </w:r>
      <w:proofErr w:type="gramEnd"/>
      <w:r w:rsidRPr="00896BE1">
        <w:rPr>
          <w:rFonts w:ascii="Arial" w:eastAsia="Symbol" w:hAnsi="Arial" w:cs="Arial"/>
          <w:i/>
          <w:sz w:val="22"/>
          <w:szCs w:val="22"/>
        </w:rPr>
        <w:t xml:space="preserve"> nome e endereço do Comprador]</w:t>
      </w:r>
    </w:p>
    <w:p w14:paraId="38AEBB24" w14:textId="77777777" w:rsidR="00F206F6" w:rsidRPr="00896BE1" w:rsidRDefault="00F206F6" w:rsidP="00F206F6">
      <w:pPr>
        <w:spacing w:after="142" w:line="240" w:lineRule="atLeast"/>
        <w:jc w:val="both"/>
        <w:rPr>
          <w:rFonts w:ascii="Arial" w:hAnsi="Arial" w:cs="Arial"/>
        </w:rPr>
      </w:pPr>
      <w:r w:rsidRPr="00896BE1">
        <w:rPr>
          <w:rFonts w:ascii="Arial" w:eastAsia="Symbol" w:hAnsi="Arial" w:cs="Arial"/>
          <w:b/>
          <w:sz w:val="22"/>
          <w:szCs w:val="22"/>
        </w:rPr>
        <w:t>Data:</w:t>
      </w:r>
      <w:r w:rsidRPr="00896BE1">
        <w:rPr>
          <w:rFonts w:ascii="Arial" w:eastAsia="Symbol" w:hAnsi="Arial" w:cs="Arial"/>
          <w:i/>
          <w:sz w:val="22"/>
          <w:szCs w:val="22"/>
        </w:rPr>
        <w:t xml:space="preserve"> </w:t>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r w:rsidRPr="00896BE1">
        <w:rPr>
          <w:rFonts w:ascii="Arial" w:eastAsia="Symbol" w:hAnsi="Arial" w:cs="Arial"/>
          <w:i/>
          <w:sz w:val="22"/>
          <w:szCs w:val="22"/>
        </w:rPr>
        <w:tab/>
      </w:r>
      <w:proofErr w:type="gramStart"/>
      <w:r w:rsidRPr="00896BE1">
        <w:rPr>
          <w:rFonts w:ascii="Arial" w:eastAsia="Symbol" w:hAnsi="Arial" w:cs="Arial"/>
          <w:i/>
          <w:sz w:val="22"/>
          <w:szCs w:val="22"/>
        </w:rPr>
        <w:t>[Inserir</w:t>
      </w:r>
      <w:proofErr w:type="gramEnd"/>
      <w:r w:rsidRPr="00896BE1">
        <w:rPr>
          <w:rFonts w:ascii="Arial" w:eastAsia="Symbol" w:hAnsi="Arial" w:cs="Arial"/>
          <w:i/>
          <w:sz w:val="22"/>
          <w:szCs w:val="22"/>
        </w:rPr>
        <w:t xml:space="preserve"> data de emissão]</w:t>
      </w:r>
    </w:p>
    <w:p w14:paraId="224E223B" w14:textId="77777777" w:rsidR="00F206F6" w:rsidRPr="00896BE1" w:rsidRDefault="00F206F6" w:rsidP="00F206F6">
      <w:pPr>
        <w:spacing w:after="142" w:line="240" w:lineRule="atLeast"/>
        <w:jc w:val="both"/>
        <w:rPr>
          <w:rFonts w:ascii="Arial" w:hAnsi="Arial" w:cs="Arial"/>
        </w:rPr>
      </w:pPr>
      <w:r w:rsidRPr="00896BE1">
        <w:rPr>
          <w:rFonts w:ascii="Arial" w:eastAsia="Symbol" w:hAnsi="Arial" w:cs="Arial"/>
          <w:b/>
          <w:sz w:val="22"/>
          <w:szCs w:val="22"/>
        </w:rPr>
        <w:t xml:space="preserve">Nº DE GARANTIA DE PAGAMENTO ANTECIPADO: </w:t>
      </w:r>
      <w:r w:rsidRPr="00896BE1">
        <w:rPr>
          <w:rFonts w:ascii="Arial" w:eastAsia="Symbol" w:hAnsi="Arial" w:cs="Arial"/>
          <w:b/>
          <w:sz w:val="22"/>
          <w:szCs w:val="22"/>
        </w:rPr>
        <w:tab/>
      </w:r>
      <w:proofErr w:type="gramStart"/>
      <w:r w:rsidRPr="00896BE1">
        <w:rPr>
          <w:rFonts w:ascii="Arial" w:eastAsia="Symbol" w:hAnsi="Arial" w:cs="Arial"/>
          <w:i/>
          <w:sz w:val="22"/>
          <w:szCs w:val="22"/>
        </w:rPr>
        <w:t>[Inserir</w:t>
      </w:r>
      <w:proofErr w:type="gramEnd"/>
      <w:r w:rsidRPr="00896BE1">
        <w:rPr>
          <w:rFonts w:ascii="Arial" w:eastAsia="Symbol" w:hAnsi="Arial" w:cs="Arial"/>
          <w:i/>
          <w:sz w:val="22"/>
          <w:szCs w:val="22"/>
        </w:rPr>
        <w:t xml:space="preserve"> número de referência da garantia]</w:t>
      </w:r>
    </w:p>
    <w:p w14:paraId="2A83F638" w14:textId="77777777" w:rsidR="00F206F6" w:rsidRPr="00896BE1" w:rsidRDefault="00F206F6" w:rsidP="00F206F6">
      <w:pPr>
        <w:spacing w:after="142" w:line="240" w:lineRule="atLeast"/>
        <w:jc w:val="both"/>
        <w:rPr>
          <w:rFonts w:ascii="Arial" w:hAnsi="Arial" w:cs="Arial"/>
        </w:rPr>
      </w:pPr>
      <w:r w:rsidRPr="00896BE1">
        <w:rPr>
          <w:rFonts w:ascii="Arial" w:eastAsia="Symbol" w:hAnsi="Arial" w:cs="Arial"/>
          <w:b/>
          <w:sz w:val="22"/>
          <w:szCs w:val="22"/>
        </w:rPr>
        <w:t xml:space="preserve">Fiador: </w:t>
      </w:r>
      <w:proofErr w:type="gramStart"/>
      <w:r w:rsidRPr="00896BE1">
        <w:rPr>
          <w:rFonts w:ascii="Arial" w:eastAsia="Symbol" w:hAnsi="Arial" w:cs="Arial"/>
          <w:i/>
          <w:sz w:val="22"/>
          <w:szCs w:val="22"/>
        </w:rPr>
        <w:t>[Inserir</w:t>
      </w:r>
      <w:proofErr w:type="gramEnd"/>
      <w:r w:rsidRPr="00896BE1">
        <w:rPr>
          <w:rFonts w:ascii="Arial" w:eastAsia="Symbol" w:hAnsi="Arial" w:cs="Arial"/>
          <w:i/>
          <w:sz w:val="22"/>
          <w:szCs w:val="22"/>
        </w:rPr>
        <w:t xml:space="preserve"> nome e endereço do local de emissão, salvo indicação em papel timbrado]</w:t>
      </w:r>
    </w:p>
    <w:p w14:paraId="23899272" w14:textId="77777777" w:rsidR="00F206F6" w:rsidRPr="00896BE1" w:rsidRDefault="00F206F6" w:rsidP="00F206F6">
      <w:pPr>
        <w:spacing w:after="142" w:line="240" w:lineRule="atLeast"/>
        <w:jc w:val="both"/>
        <w:rPr>
          <w:rFonts w:ascii="Arial" w:eastAsia="Symbol" w:hAnsi="Arial" w:cs="Arial"/>
          <w:i/>
          <w:sz w:val="22"/>
          <w:szCs w:val="22"/>
        </w:rPr>
      </w:pPr>
    </w:p>
    <w:p w14:paraId="6FC3D98E" w14:textId="77777777" w:rsidR="00F206F6" w:rsidRPr="00896BE1" w:rsidRDefault="00F206F6" w:rsidP="00F206F6">
      <w:pPr>
        <w:spacing w:after="142" w:line="240" w:lineRule="atLeast"/>
        <w:jc w:val="both"/>
        <w:rPr>
          <w:rFonts w:ascii="Arial" w:hAnsi="Arial" w:cs="Arial"/>
        </w:rPr>
      </w:pPr>
      <w:r w:rsidRPr="00896BE1">
        <w:rPr>
          <w:rFonts w:ascii="Arial" w:eastAsia="Symbol" w:hAnsi="Arial" w:cs="Arial"/>
          <w:sz w:val="22"/>
          <w:szCs w:val="22"/>
        </w:rPr>
        <w:t xml:space="preserve">Fomos informados que </w:t>
      </w:r>
      <w:proofErr w:type="gramStart"/>
      <w:r w:rsidRPr="00896BE1">
        <w:rPr>
          <w:rFonts w:ascii="Arial" w:eastAsia="Symbol" w:hAnsi="Arial" w:cs="Arial"/>
          <w:i/>
          <w:sz w:val="22"/>
          <w:szCs w:val="22"/>
        </w:rPr>
        <w:t>[Inserir</w:t>
      </w:r>
      <w:proofErr w:type="gramEnd"/>
      <w:r w:rsidRPr="00896BE1">
        <w:rPr>
          <w:rFonts w:ascii="Arial" w:eastAsia="Symbol" w:hAnsi="Arial" w:cs="Arial"/>
          <w:i/>
          <w:sz w:val="22"/>
          <w:szCs w:val="22"/>
        </w:rPr>
        <w:t xml:space="preserve"> nome e endereço do Fornecedor; no caso de uma JV, o nome e endereço da referida JV devem ser incluídos] </w:t>
      </w:r>
      <w:r w:rsidRPr="00896BE1">
        <w:rPr>
          <w:rFonts w:ascii="Arial" w:eastAsia="Symbol" w:hAnsi="Arial" w:cs="Arial"/>
          <w:sz w:val="22"/>
          <w:szCs w:val="22"/>
        </w:rPr>
        <w:t xml:space="preserve">(doravante denominada “o Requerente”) celebrou o Contrato No. </w:t>
      </w:r>
      <w:r w:rsidRPr="00896BE1">
        <w:rPr>
          <w:rFonts w:ascii="Arial" w:eastAsia="Symbol" w:hAnsi="Arial" w:cs="Arial"/>
          <w:i/>
          <w:sz w:val="22"/>
          <w:szCs w:val="22"/>
        </w:rPr>
        <w:t xml:space="preserve">[Inserir número do Contrato] </w:t>
      </w:r>
      <w:r w:rsidRPr="00896BE1">
        <w:rPr>
          <w:rFonts w:ascii="Arial" w:eastAsia="Symbol" w:hAnsi="Arial" w:cs="Arial"/>
          <w:sz w:val="22"/>
          <w:szCs w:val="22"/>
        </w:rPr>
        <w:t xml:space="preserve">datado de </w:t>
      </w:r>
      <w:r w:rsidRPr="00896BE1">
        <w:rPr>
          <w:rFonts w:ascii="Arial" w:eastAsia="Symbol" w:hAnsi="Arial" w:cs="Arial"/>
          <w:i/>
          <w:sz w:val="22"/>
          <w:szCs w:val="22"/>
        </w:rPr>
        <w:t xml:space="preserve">[Inserir data] </w:t>
      </w:r>
      <w:r w:rsidRPr="00896BE1">
        <w:rPr>
          <w:rFonts w:ascii="Arial" w:eastAsia="Symbol" w:hAnsi="Arial" w:cs="Arial"/>
          <w:sz w:val="22"/>
          <w:szCs w:val="22"/>
        </w:rPr>
        <w:t xml:space="preserve">com o Beneficiário, para o fornecimento de </w:t>
      </w:r>
      <w:r w:rsidRPr="00896BE1">
        <w:rPr>
          <w:rFonts w:ascii="Arial" w:eastAsia="Symbol" w:hAnsi="Arial" w:cs="Arial"/>
          <w:i/>
          <w:sz w:val="22"/>
          <w:szCs w:val="22"/>
        </w:rPr>
        <w:t xml:space="preserve">[Inserir o objeto do contrato e uma breve descrição dos Bens e Serviços Correlatos] </w:t>
      </w:r>
      <w:r w:rsidRPr="00896BE1">
        <w:rPr>
          <w:rFonts w:ascii="Arial" w:eastAsia="Symbol" w:hAnsi="Arial" w:cs="Arial"/>
          <w:sz w:val="22"/>
          <w:szCs w:val="22"/>
        </w:rPr>
        <w:t xml:space="preserve">(doravante denominado “o Contrato”), entendemos. que, de acordo com as condições do Contrato, será feito um adiantamento de uma quantia de </w:t>
      </w:r>
      <w:r w:rsidRPr="00896BE1">
        <w:rPr>
          <w:rFonts w:ascii="Arial" w:eastAsia="Symbol" w:hAnsi="Arial" w:cs="Arial"/>
          <w:i/>
          <w:sz w:val="22"/>
          <w:szCs w:val="22"/>
        </w:rPr>
        <w:t>[inserir o valor e a moeda por extenso e em algarismos]</w:t>
      </w:r>
      <w:r w:rsidRPr="00896BE1">
        <w:rPr>
          <w:rStyle w:val="Refdenotaderodap"/>
          <w:rFonts w:ascii="Arial" w:eastAsia="Symbol" w:hAnsi="Arial" w:cs="Arial"/>
          <w:i/>
          <w:sz w:val="22"/>
          <w:szCs w:val="22"/>
        </w:rPr>
        <w:footnoteReference w:id="25"/>
      </w:r>
      <w:r w:rsidRPr="00896BE1">
        <w:rPr>
          <w:rFonts w:ascii="Arial" w:eastAsia="Symbol" w:hAnsi="Arial" w:cs="Arial"/>
          <w:i/>
          <w:sz w:val="22"/>
          <w:szCs w:val="22"/>
        </w:rPr>
        <w:t xml:space="preserve"> </w:t>
      </w:r>
      <w:r w:rsidRPr="00896BE1">
        <w:rPr>
          <w:rFonts w:ascii="Arial" w:eastAsia="Symbol" w:hAnsi="Arial" w:cs="Arial"/>
          <w:sz w:val="22"/>
          <w:szCs w:val="22"/>
        </w:rPr>
        <w:t xml:space="preserve">que representa a </w:t>
      </w:r>
      <w:r w:rsidRPr="00896BE1">
        <w:rPr>
          <w:rFonts w:ascii="Arial" w:eastAsia="Symbol" w:hAnsi="Arial" w:cs="Arial"/>
          <w:i/>
          <w:iCs/>
          <w:sz w:val="22"/>
          <w:szCs w:val="22"/>
        </w:rPr>
        <w:t xml:space="preserve">[inserir percentagem por extenso e em algarismos] </w:t>
      </w:r>
      <w:r w:rsidRPr="00896BE1">
        <w:rPr>
          <w:rFonts w:ascii="Arial" w:eastAsia="Symbol" w:hAnsi="Arial" w:cs="Arial"/>
          <w:sz w:val="22"/>
          <w:szCs w:val="22"/>
        </w:rPr>
        <w:t>% do preço do contrato</w:t>
      </w:r>
      <w:r w:rsidRPr="00896BE1">
        <w:rPr>
          <w:rFonts w:ascii="Arial" w:eastAsia="Symbol" w:hAnsi="Arial" w:cs="Arial"/>
          <w:i/>
          <w:iCs/>
          <w:sz w:val="22"/>
          <w:szCs w:val="22"/>
        </w:rPr>
        <w:t xml:space="preserve"> </w:t>
      </w:r>
      <w:r w:rsidRPr="00896BE1">
        <w:rPr>
          <w:rFonts w:ascii="Arial" w:eastAsia="Symbol" w:hAnsi="Arial" w:cs="Arial"/>
          <w:sz w:val="22"/>
          <w:szCs w:val="22"/>
        </w:rPr>
        <w:t>sujeito a garantia de pagamento antecipado.</w:t>
      </w:r>
    </w:p>
    <w:p w14:paraId="477E1AFD" w14:textId="77777777" w:rsidR="00F206F6" w:rsidRPr="00896BE1" w:rsidRDefault="00F206F6" w:rsidP="00F206F6">
      <w:pPr>
        <w:spacing w:after="142" w:line="240" w:lineRule="atLeast"/>
        <w:jc w:val="both"/>
        <w:rPr>
          <w:rFonts w:ascii="Arial" w:hAnsi="Arial" w:cs="Arial"/>
        </w:rPr>
      </w:pPr>
      <w:r w:rsidRPr="00896BE1">
        <w:rPr>
          <w:rFonts w:ascii="Arial" w:eastAsia="Symbol" w:hAnsi="Arial" w:cs="Arial"/>
          <w:sz w:val="22"/>
          <w:szCs w:val="22"/>
        </w:rPr>
        <w:t xml:space="preserve">Renúncia a todas as objeções, nós, o Fiador, nos comprometemos irrevogavelmente a pagar ao Beneficiário qualquer quantia ou quantias que no total não excedam o valor de </w:t>
      </w:r>
      <w:r w:rsidRPr="00896BE1">
        <w:rPr>
          <w:rFonts w:ascii="Arial" w:eastAsia="Symbol" w:hAnsi="Arial" w:cs="Arial"/>
          <w:i/>
          <w:sz w:val="22"/>
          <w:szCs w:val="22"/>
        </w:rPr>
        <w:t xml:space="preserve">[Inserir valor garantido e moeda em palavras e números] </w:t>
      </w:r>
      <w:r w:rsidRPr="00896BE1">
        <w:rPr>
          <w:rFonts w:ascii="Arial" w:eastAsia="Symbol" w:hAnsi="Arial" w:cs="Arial"/>
          <w:sz w:val="22"/>
          <w:szCs w:val="22"/>
        </w:rPr>
        <w:t>, no momento em que recebermos o primeiro pedido do Beneficiário acompanhado de declaração do Beneficiário, no pedido ou em documento independente assinado que acompanhe o pedido, declarando que o Requerente não tenha cumprido as suas obrigações estabelecidas no Contrato sem necessidade de o Beneficiário demonstrar as razões pelas quais exige a quantia especificada.</w:t>
      </w:r>
    </w:p>
    <w:p w14:paraId="4BDE463C" w14:textId="77777777" w:rsidR="00F206F6" w:rsidRPr="00896BE1" w:rsidRDefault="00F206F6" w:rsidP="00F206F6">
      <w:pPr>
        <w:tabs>
          <w:tab w:val="left" w:pos="567"/>
        </w:tabs>
        <w:suppressAutoHyphens/>
        <w:spacing w:after="142" w:line="240" w:lineRule="atLeast"/>
        <w:jc w:val="both"/>
        <w:rPr>
          <w:rFonts w:ascii="Arial" w:hAnsi="Arial" w:cs="Arial"/>
        </w:rPr>
      </w:pPr>
      <w:r w:rsidRPr="00896BE1">
        <w:rPr>
          <w:rFonts w:ascii="Arial" w:eastAsia="Symbol" w:hAnsi="Arial" w:cs="Arial"/>
          <w:sz w:val="22"/>
          <w:szCs w:val="22"/>
        </w:rPr>
        <w:t>A garantia bancária de adiantamento entrará em vigor assim que o adiantamento for depositado na conta do Requerente. Pequenas deduções ao valor acima indicado, decorrentes principalmente de taxas bancárias, não terão efeito sobre a validade e efeito da garantia bancária de adiantamento.</w:t>
      </w:r>
    </w:p>
    <w:p w14:paraId="29393BF9" w14:textId="77777777" w:rsidR="00F206F6" w:rsidRPr="00896BE1" w:rsidRDefault="00F206F6" w:rsidP="00F206F6">
      <w:pPr>
        <w:spacing w:after="142" w:line="240" w:lineRule="atLeast"/>
        <w:jc w:val="both"/>
        <w:rPr>
          <w:rFonts w:ascii="Arial" w:eastAsia="Arial Unicode MS" w:hAnsi="Arial" w:cs="Arial"/>
          <w:i/>
          <w:sz w:val="22"/>
          <w:szCs w:val="22"/>
        </w:rPr>
      </w:pPr>
      <w:r w:rsidRPr="00896BE1">
        <w:rPr>
          <w:rFonts w:ascii="Arial" w:eastAsia="Arial Unicode MS" w:hAnsi="Arial" w:cs="Arial"/>
          <w:sz w:val="22"/>
          <w:szCs w:val="22"/>
        </w:rPr>
        <w:t xml:space="preserve">Em caso de reclamação desta garantia, o pagamento será feito para </w:t>
      </w:r>
      <w:proofErr w:type="gramStart"/>
      <w:r w:rsidRPr="00896BE1">
        <w:rPr>
          <w:rFonts w:ascii="Arial" w:eastAsia="Arial Unicode MS" w:hAnsi="Arial" w:cs="Arial"/>
          <w:sz w:val="22"/>
          <w:szCs w:val="22"/>
        </w:rPr>
        <w:t xml:space="preserve">[ </w:t>
      </w:r>
      <w:r w:rsidRPr="00896BE1">
        <w:rPr>
          <w:rFonts w:ascii="Arial" w:eastAsia="Arial Unicode MS" w:hAnsi="Arial" w:cs="Arial"/>
          <w:i/>
          <w:sz w:val="22"/>
          <w:szCs w:val="22"/>
        </w:rPr>
        <w:t>Inserir</w:t>
      </w:r>
      <w:proofErr w:type="gramEnd"/>
      <w:r w:rsidRPr="00896BE1">
        <w:rPr>
          <w:rFonts w:ascii="Arial" w:eastAsia="Arial Unicode MS" w:hAnsi="Arial" w:cs="Arial"/>
          <w:i/>
          <w:sz w:val="22"/>
          <w:szCs w:val="22"/>
        </w:rPr>
        <w:t xml:space="preserve"> a conta na qual os pagamentos serão feitos </w:t>
      </w:r>
      <w:r w:rsidRPr="00896BE1">
        <w:rPr>
          <w:rFonts w:ascii="Arial" w:eastAsia="Arial Unicode MS" w:hAnsi="Arial" w:cs="Arial"/>
          <w:sz w:val="22"/>
          <w:szCs w:val="22"/>
        </w:rPr>
        <w:t xml:space="preserve">], pagável a </w:t>
      </w:r>
      <w:r w:rsidRPr="00896BE1">
        <w:rPr>
          <w:rFonts w:ascii="Arial" w:eastAsia="Arial Unicode MS" w:hAnsi="Arial" w:cs="Arial"/>
          <w:i/>
          <w:sz w:val="22"/>
          <w:szCs w:val="22"/>
        </w:rPr>
        <w:t>[Inserir nome do Comprador e país do Comprador]</w:t>
      </w:r>
    </w:p>
    <w:p w14:paraId="13BE8093" w14:textId="77777777" w:rsidR="00F206F6" w:rsidRPr="00896BE1" w:rsidRDefault="00F206F6" w:rsidP="00F206F6">
      <w:pPr>
        <w:spacing w:after="142" w:line="240" w:lineRule="atLeast"/>
        <w:jc w:val="both"/>
        <w:rPr>
          <w:rFonts w:ascii="Arial" w:hAnsi="Arial" w:cs="Arial"/>
          <w:sz w:val="22"/>
          <w:szCs w:val="22"/>
        </w:rPr>
      </w:pPr>
      <w:r w:rsidRPr="00896BE1">
        <w:rPr>
          <w:rFonts w:ascii="Arial" w:hAnsi="Arial" w:cs="Arial"/>
          <w:sz w:val="22"/>
          <w:szCs w:val="22"/>
        </w:rPr>
        <w:t xml:space="preserve">Esta garantia expirará no máximo até </w:t>
      </w:r>
      <w:proofErr w:type="gramStart"/>
      <w:r w:rsidRPr="00896BE1">
        <w:rPr>
          <w:rFonts w:ascii="Arial" w:hAnsi="Arial" w:cs="Arial"/>
          <w:sz w:val="22"/>
          <w:szCs w:val="22"/>
        </w:rPr>
        <w:t xml:space="preserve">[ </w:t>
      </w:r>
      <w:r w:rsidRPr="00896BE1">
        <w:rPr>
          <w:rFonts w:ascii="Arial" w:hAnsi="Arial" w:cs="Arial"/>
          <w:i/>
          <w:sz w:val="22"/>
          <w:szCs w:val="22"/>
        </w:rPr>
        <w:t>Inserir</w:t>
      </w:r>
      <w:proofErr w:type="gramEnd"/>
      <w:r w:rsidRPr="00896BE1">
        <w:rPr>
          <w:rFonts w:ascii="Arial" w:hAnsi="Arial" w:cs="Arial"/>
          <w:i/>
          <w:sz w:val="22"/>
          <w:szCs w:val="22"/>
        </w:rPr>
        <w:t xml:space="preserve"> data de validade </w:t>
      </w:r>
      <w:r w:rsidRPr="00896BE1">
        <w:rPr>
          <w:rFonts w:ascii="Arial" w:eastAsia="Symbol" w:hAnsi="Arial" w:cs="Arial"/>
          <w:i/>
          <w:iCs/>
          <w:sz w:val="22"/>
          <w:szCs w:val="22"/>
        </w:rPr>
        <w:t xml:space="preserve">] </w:t>
      </w:r>
      <w:r w:rsidRPr="00896BE1">
        <w:rPr>
          <w:rFonts w:ascii="Arial" w:eastAsia="Symbol" w:hAnsi="Arial" w:cs="Arial"/>
          <w:sz w:val="22"/>
          <w:szCs w:val="22"/>
        </w:rPr>
        <w:t>.</w:t>
      </w:r>
    </w:p>
    <w:p w14:paraId="0E5734F6" w14:textId="77777777" w:rsidR="00F206F6" w:rsidRPr="00896BE1" w:rsidRDefault="00F206F6" w:rsidP="00F206F6">
      <w:pPr>
        <w:tabs>
          <w:tab w:val="left" w:pos="6018"/>
        </w:tabs>
        <w:spacing w:after="142" w:line="240" w:lineRule="atLeast"/>
        <w:jc w:val="both"/>
        <w:rPr>
          <w:rFonts w:ascii="Arial" w:hAnsi="Arial" w:cs="Arial"/>
          <w:sz w:val="22"/>
          <w:szCs w:val="22"/>
        </w:rPr>
      </w:pPr>
      <w:r w:rsidRPr="00896BE1">
        <w:rPr>
          <w:rFonts w:ascii="Arial" w:hAnsi="Arial" w:cs="Arial"/>
          <w:sz w:val="22"/>
          <w:szCs w:val="22"/>
        </w:rPr>
        <w:t>Até esta data, devemos ter recebido qualquer reclamação de pagamento por correio normal ou por telecomunicação encriptada.</w:t>
      </w:r>
    </w:p>
    <w:p w14:paraId="429785A1" w14:textId="77777777" w:rsidR="0085483B" w:rsidRPr="00896BE1" w:rsidRDefault="0085483B" w:rsidP="0085483B">
      <w:pPr>
        <w:spacing w:after="142" w:line="240" w:lineRule="atLeast"/>
        <w:rPr>
          <w:rFonts w:ascii="Arial" w:hAnsi="Arial" w:cs="Arial"/>
          <w:sz w:val="22"/>
          <w:szCs w:val="22"/>
        </w:rPr>
      </w:pPr>
      <w:proofErr w:type="gramStart"/>
      <w:r w:rsidRPr="00896BE1">
        <w:rPr>
          <w:rFonts w:ascii="Arial" w:hAnsi="Arial" w:cs="Arial"/>
          <w:sz w:val="22"/>
          <w:szCs w:val="22"/>
        </w:rPr>
        <w:t xml:space="preserve">[ </w:t>
      </w:r>
      <w:r w:rsidRPr="00896BE1">
        <w:rPr>
          <w:rFonts w:ascii="Arial" w:hAnsi="Arial" w:cs="Arial"/>
          <w:i/>
          <w:sz w:val="22"/>
          <w:szCs w:val="22"/>
        </w:rPr>
        <w:t>Como</w:t>
      </w:r>
      <w:proofErr w:type="gramEnd"/>
      <w:r w:rsidRPr="00896BE1">
        <w:rPr>
          <w:rFonts w:ascii="Arial" w:hAnsi="Arial" w:cs="Arial"/>
          <w:i/>
          <w:sz w:val="22"/>
          <w:szCs w:val="22"/>
        </w:rPr>
        <w:t xml:space="preserve"> opção preferida em relação às regras de garantia, inserir] </w:t>
      </w:r>
      <w:r w:rsidRPr="00896BE1">
        <w:rPr>
          <w:rStyle w:val="Refdenotaderodap"/>
          <w:rFonts w:ascii="Arial" w:hAnsi="Arial" w:cs="Arial"/>
          <w:i/>
          <w:sz w:val="22"/>
          <w:szCs w:val="22"/>
        </w:rPr>
        <w:t xml:space="preserve">7 </w:t>
      </w:r>
      <w:r w:rsidRPr="00896BE1">
        <w:rPr>
          <w:rFonts w:ascii="Arial" w:hAnsi="Arial" w:cs="Arial"/>
          <w:i/>
          <w:sz w:val="22"/>
          <w:szCs w:val="22"/>
        </w:rPr>
        <w:t xml:space="preserve">: </w:t>
      </w:r>
      <w:r w:rsidRPr="00896BE1">
        <w:rPr>
          <w:rFonts w:ascii="Arial" w:hAnsi="Arial" w:cs="Arial"/>
          <w:sz w:val="22"/>
          <w:szCs w:val="22"/>
        </w:rPr>
        <w:t>Esta garantia está sujeita às “Regras Uniformes Relativas às Garantias de Primeira Demanda (URDG), Revisão de 2010, Publicação ICC No. 758, exceto pela declaração de apoio do Artigo 15(a)</w:t>
      </w:r>
      <w:proofErr w:type="gramStart"/>
      <w:r w:rsidRPr="00896BE1">
        <w:rPr>
          <w:rFonts w:ascii="Arial" w:hAnsi="Arial" w:cs="Arial"/>
          <w:sz w:val="22"/>
          <w:szCs w:val="22"/>
        </w:rPr>
        <w:t>. )</w:t>
      </w:r>
      <w:proofErr w:type="gramEnd"/>
      <w:r w:rsidRPr="00896BE1">
        <w:rPr>
          <w:rFonts w:ascii="Arial" w:hAnsi="Arial" w:cs="Arial"/>
          <w:sz w:val="22"/>
          <w:szCs w:val="22"/>
        </w:rPr>
        <w:t xml:space="preserve"> excluído aqui]</w:t>
      </w:r>
    </w:p>
    <w:p w14:paraId="49EE372C" w14:textId="77777777" w:rsidR="00F206F6" w:rsidRPr="00896BE1" w:rsidRDefault="0085483B" w:rsidP="00F206F6">
      <w:pPr>
        <w:tabs>
          <w:tab w:val="right" w:leader="underscore" w:pos="5670"/>
        </w:tabs>
        <w:spacing w:line="240" w:lineRule="atLeast"/>
        <w:jc w:val="both"/>
        <w:rPr>
          <w:rFonts w:ascii="Arial" w:hAnsi="Arial" w:cs="Arial"/>
        </w:rPr>
      </w:pPr>
      <w:r w:rsidRPr="00896BE1" w:rsidDel="0085483B">
        <w:rPr>
          <w:rFonts w:ascii="Arial" w:eastAsia="Symbol" w:hAnsi="Arial" w:cs="Arial"/>
          <w:i/>
          <w:iCs/>
          <w:sz w:val="22"/>
          <w:szCs w:val="22"/>
        </w:rPr>
        <w:footnoteReference w:customMarkFollows="1" w:id="26"/>
        <w:t xml:space="preserve"> </w:t>
      </w:r>
    </w:p>
    <w:tbl>
      <w:tblPr>
        <w:tblW w:w="0" w:type="auto"/>
        <w:tblLayout w:type="fixed"/>
        <w:tblLook w:val="0000" w:firstRow="0" w:lastRow="0" w:firstColumn="0" w:lastColumn="0" w:noHBand="0" w:noVBand="0"/>
      </w:tblPr>
      <w:tblGrid>
        <w:gridCol w:w="3931"/>
        <w:gridCol w:w="757"/>
        <w:gridCol w:w="3982"/>
      </w:tblGrid>
      <w:tr w:rsidR="00F206F6" w:rsidRPr="00896BE1" w14:paraId="3F22D0E7" w14:textId="77777777" w:rsidTr="004A03E8">
        <w:tc>
          <w:tcPr>
            <w:tcW w:w="3931" w:type="dxa"/>
            <w:tcBorders>
              <w:top w:val="single" w:sz="4" w:space="0" w:color="00000A"/>
            </w:tcBorders>
            <w:shd w:val="clear" w:color="auto" w:fill="auto"/>
          </w:tcPr>
          <w:p w14:paraId="01BA0DB3" w14:textId="77777777" w:rsidR="00F206F6" w:rsidRPr="00896BE1" w:rsidRDefault="00F206F6" w:rsidP="004A03E8">
            <w:pPr>
              <w:spacing w:before="60" w:after="200" w:line="276" w:lineRule="auto"/>
              <w:jc w:val="center"/>
              <w:rPr>
                <w:rFonts w:ascii="Arial" w:hAnsi="Arial" w:cs="Arial"/>
                <w:sz w:val="22"/>
                <w:szCs w:val="22"/>
              </w:rPr>
            </w:pPr>
            <w:r w:rsidRPr="00896BE1">
              <w:rPr>
                <w:rFonts w:ascii="Arial" w:hAnsi="Arial" w:cs="Arial"/>
                <w:sz w:val="22"/>
                <w:szCs w:val="22"/>
              </w:rPr>
              <w:t>Local e data</w:t>
            </w:r>
          </w:p>
        </w:tc>
        <w:tc>
          <w:tcPr>
            <w:tcW w:w="757" w:type="dxa"/>
            <w:shd w:val="clear" w:color="auto" w:fill="auto"/>
          </w:tcPr>
          <w:p w14:paraId="59AC4C04" w14:textId="77777777" w:rsidR="00F206F6" w:rsidRPr="00896BE1" w:rsidRDefault="00F206F6" w:rsidP="004A03E8">
            <w:pPr>
              <w:spacing w:after="200" w:line="276" w:lineRule="auto"/>
              <w:jc w:val="center"/>
              <w:rPr>
                <w:rFonts w:ascii="Arial" w:hAnsi="Arial" w:cs="Arial"/>
                <w:sz w:val="22"/>
                <w:szCs w:val="22"/>
              </w:rPr>
            </w:pPr>
          </w:p>
        </w:tc>
        <w:tc>
          <w:tcPr>
            <w:tcW w:w="3982" w:type="dxa"/>
            <w:tcBorders>
              <w:top w:val="single" w:sz="4" w:space="0" w:color="00000A"/>
            </w:tcBorders>
            <w:shd w:val="clear" w:color="auto" w:fill="auto"/>
          </w:tcPr>
          <w:p w14:paraId="41ED13F1" w14:textId="77777777" w:rsidR="00F206F6" w:rsidRPr="00896BE1" w:rsidRDefault="00F206F6" w:rsidP="004A03E8">
            <w:pPr>
              <w:spacing w:before="60" w:after="200" w:line="276" w:lineRule="auto"/>
              <w:jc w:val="center"/>
              <w:rPr>
                <w:rFonts w:ascii="Arial" w:hAnsi="Arial" w:cs="Arial"/>
                <w:sz w:val="22"/>
                <w:szCs w:val="22"/>
              </w:rPr>
            </w:pPr>
            <w:r w:rsidRPr="00896BE1">
              <w:rPr>
                <w:rFonts w:ascii="Arial" w:hAnsi="Arial" w:cs="Arial"/>
                <w:sz w:val="22"/>
                <w:szCs w:val="22"/>
              </w:rPr>
              <w:t>Assinatura autorizada do(s) Fiador(es)</w:t>
            </w:r>
          </w:p>
        </w:tc>
      </w:tr>
    </w:tbl>
    <w:p w14:paraId="5E001FBC" w14:textId="77777777" w:rsidR="00F21F2D" w:rsidRPr="00896BE1" w:rsidRDefault="00F21F2D">
      <w:pPr>
        <w:rPr>
          <w:rFonts w:ascii="Arial" w:hAnsi="Arial" w:cs="Arial"/>
          <w:b/>
          <w:i/>
          <w:sz w:val="22"/>
          <w:szCs w:val="22"/>
        </w:rPr>
      </w:pPr>
      <w:r w:rsidRPr="00896BE1">
        <w:rPr>
          <w:rFonts w:ascii="Arial" w:hAnsi="Arial" w:cs="Arial"/>
          <w:b/>
          <w:i/>
          <w:sz w:val="22"/>
          <w:szCs w:val="22"/>
        </w:rPr>
        <w:br w:type="page"/>
      </w:r>
    </w:p>
    <w:p w14:paraId="153A694C" w14:textId="77777777" w:rsidR="0008722A" w:rsidRPr="00896BE1" w:rsidRDefault="0008722A" w:rsidP="00CD05A7">
      <w:pPr>
        <w:pStyle w:val="UG-Title"/>
        <w:rPr>
          <w:rFonts w:ascii="Arial" w:hAnsi="Arial" w:cs="Arial"/>
          <w:i/>
          <w:sz w:val="22"/>
          <w:szCs w:val="22"/>
        </w:rPr>
      </w:pPr>
    </w:p>
    <w:p w14:paraId="0F3D6FEA" w14:textId="77777777" w:rsidR="00464B71" w:rsidRPr="00896BE1" w:rsidRDefault="00464B71" w:rsidP="00464B71">
      <w:pPr>
        <w:adjustRightInd w:val="0"/>
        <w:jc w:val="center"/>
        <w:rPr>
          <w:rFonts w:ascii="Arial" w:eastAsiaTheme="minorHAnsi" w:hAnsi="Arial" w:cs="Arial"/>
          <w:b/>
          <w:bCs/>
          <w:sz w:val="22"/>
          <w:szCs w:val="22"/>
        </w:rPr>
      </w:pPr>
      <w:bookmarkStart w:id="366" w:name="_Toc491164839"/>
      <w:bookmarkStart w:id="367" w:name="_Toc491165046"/>
      <w:bookmarkStart w:id="368" w:name="_Toc79417683"/>
      <w:r w:rsidRPr="00896BE1">
        <w:rPr>
          <w:rFonts w:ascii="Arial" w:eastAsiaTheme="minorHAnsi" w:hAnsi="Arial" w:cs="Arial"/>
          <w:b/>
          <w:bCs/>
          <w:sz w:val="22"/>
          <w:szCs w:val="22"/>
        </w:rPr>
        <w:t>AVISO DE LICITAÇÃO</w:t>
      </w:r>
    </w:p>
    <w:p w14:paraId="42FB2BF0" w14:textId="77777777" w:rsidR="00464B71" w:rsidRPr="00896BE1" w:rsidRDefault="00464B71" w:rsidP="00464B71">
      <w:pPr>
        <w:adjustRightInd w:val="0"/>
        <w:jc w:val="center"/>
        <w:rPr>
          <w:rFonts w:ascii="Arial" w:eastAsiaTheme="minorHAnsi" w:hAnsi="Arial" w:cs="Arial"/>
          <w:sz w:val="22"/>
          <w:szCs w:val="22"/>
        </w:rPr>
      </w:pPr>
    </w:p>
    <w:p w14:paraId="7F031860" w14:textId="1030E142" w:rsidR="00464B71" w:rsidRPr="00896BE1" w:rsidRDefault="00464B71" w:rsidP="00464B71">
      <w:pPr>
        <w:adjustRightInd w:val="0"/>
        <w:jc w:val="center"/>
        <w:rPr>
          <w:rFonts w:ascii="Arial" w:hAnsi="Arial" w:cs="Arial"/>
          <w:b/>
          <w:bCs/>
          <w:i/>
          <w:sz w:val="22"/>
          <w:szCs w:val="22"/>
        </w:rPr>
      </w:pPr>
      <w:r w:rsidRPr="00896BE1">
        <w:rPr>
          <w:rFonts w:ascii="Arial" w:eastAsiaTheme="minorHAnsi" w:hAnsi="Arial" w:cs="Arial"/>
          <w:b/>
          <w:bCs/>
          <w:sz w:val="22"/>
          <w:szCs w:val="22"/>
        </w:rPr>
        <w:t>Processo LPN nº 1</w:t>
      </w:r>
      <w:r w:rsidR="00516E21" w:rsidRPr="00896BE1">
        <w:rPr>
          <w:rFonts w:ascii="Arial" w:eastAsiaTheme="minorHAnsi" w:hAnsi="Arial" w:cs="Arial"/>
          <w:b/>
          <w:bCs/>
          <w:sz w:val="22"/>
          <w:szCs w:val="22"/>
        </w:rPr>
        <w:t>86</w:t>
      </w:r>
      <w:r w:rsidRPr="00896BE1">
        <w:rPr>
          <w:rFonts w:ascii="Arial" w:eastAsiaTheme="minorHAnsi" w:hAnsi="Arial" w:cs="Arial"/>
          <w:b/>
          <w:bCs/>
          <w:sz w:val="22"/>
          <w:szCs w:val="22"/>
        </w:rPr>
        <w:t>/2024</w:t>
      </w:r>
    </w:p>
    <w:p w14:paraId="49655C27" w14:textId="72A0F944" w:rsidR="00516E21" w:rsidRPr="00896BE1" w:rsidRDefault="00516E21" w:rsidP="00516E21">
      <w:pPr>
        <w:jc w:val="center"/>
        <w:rPr>
          <w:rFonts w:ascii="Arial" w:hAnsi="Arial" w:cs="Arial"/>
          <w:b/>
          <w:bCs/>
          <w:lang w:val="pt-BR"/>
        </w:rPr>
      </w:pPr>
      <w:r w:rsidRPr="00896BE1">
        <w:rPr>
          <w:rFonts w:ascii="Arial" w:hAnsi="Arial" w:cs="Arial"/>
          <w:b/>
          <w:bCs/>
          <w:lang w:val="pt-BR"/>
        </w:rPr>
        <w:t>BMZ 2017.6907.4</w:t>
      </w:r>
    </w:p>
    <w:p w14:paraId="34CB0AAB" w14:textId="508D2F64" w:rsidR="00464B71" w:rsidRPr="00896BE1" w:rsidRDefault="00464B71" w:rsidP="00464B71">
      <w:pPr>
        <w:adjustRightInd w:val="0"/>
        <w:jc w:val="center"/>
        <w:rPr>
          <w:rFonts w:ascii="Arial" w:eastAsiaTheme="minorHAnsi" w:hAnsi="Arial" w:cs="Arial"/>
          <w:sz w:val="22"/>
          <w:szCs w:val="22"/>
        </w:rPr>
      </w:pPr>
    </w:p>
    <w:p w14:paraId="6C651C42" w14:textId="77777777" w:rsidR="00464B71" w:rsidRPr="00896BE1" w:rsidRDefault="00464B71" w:rsidP="00464B71">
      <w:pPr>
        <w:adjustRightInd w:val="0"/>
        <w:jc w:val="both"/>
        <w:rPr>
          <w:rFonts w:ascii="Arial" w:eastAsiaTheme="minorHAnsi" w:hAnsi="Arial" w:cs="Arial"/>
          <w:sz w:val="22"/>
          <w:szCs w:val="22"/>
        </w:rPr>
      </w:pPr>
    </w:p>
    <w:p w14:paraId="2A31C1CB" w14:textId="58576971" w:rsidR="006579F2" w:rsidRPr="00896BE1" w:rsidRDefault="00464B71" w:rsidP="006579F2">
      <w:pPr>
        <w:ind w:firstLine="709"/>
        <w:jc w:val="both"/>
        <w:rPr>
          <w:rFonts w:ascii="Arial" w:hAnsi="Arial" w:cs="Arial"/>
          <w:b/>
          <w:bCs/>
          <w:lang w:val="pt-BR"/>
        </w:rPr>
      </w:pPr>
      <w:r w:rsidRPr="00896BE1">
        <w:rPr>
          <w:rFonts w:ascii="Arial" w:eastAsiaTheme="minorHAnsi" w:hAnsi="Arial" w:cs="Arial"/>
          <w:sz w:val="22"/>
          <w:szCs w:val="22"/>
        </w:rPr>
        <w:t xml:space="preserve">O Projeto </w:t>
      </w:r>
      <w:r w:rsidR="00516E21" w:rsidRPr="00896BE1">
        <w:rPr>
          <w:rFonts w:ascii="Arial" w:hAnsi="Arial" w:cs="Arial"/>
          <w:b/>
          <w:bCs/>
          <w:lang w:val="pt-BR"/>
        </w:rPr>
        <w:t>INOVAÇÃO NAS CADEIAS PRODUTIVAS DA AGROPECUÁRIA PARA CONSERVAÇÃO FLORESTAL NA AMAZÔNIA LEGAL</w:t>
      </w:r>
      <w:r w:rsidRPr="00896BE1">
        <w:rPr>
          <w:rFonts w:ascii="Arial" w:eastAsiaTheme="minorHAnsi" w:hAnsi="Arial" w:cs="Arial"/>
          <w:sz w:val="22"/>
          <w:szCs w:val="22"/>
        </w:rPr>
        <w:t xml:space="preserve">, com execução do Instituto Interamericano de Cooperação para Agricultura - IICA e </w:t>
      </w:r>
      <w:r w:rsidR="00516E21" w:rsidRPr="00896BE1">
        <w:rPr>
          <w:rFonts w:ascii="Arial" w:eastAsiaTheme="minorHAnsi" w:hAnsi="Arial" w:cs="Arial"/>
          <w:sz w:val="22"/>
          <w:szCs w:val="22"/>
        </w:rPr>
        <w:t>Ministério da Agricultura e Pecuária – MAPA</w:t>
      </w:r>
      <w:r w:rsidRPr="00896BE1">
        <w:rPr>
          <w:rFonts w:ascii="Arial" w:eastAsiaTheme="minorHAnsi" w:hAnsi="Arial" w:cs="Arial"/>
          <w:sz w:val="22"/>
          <w:szCs w:val="22"/>
        </w:rPr>
        <w:t>, divulga a abertura do prazo para recebimento de propostas de concorrentes elegíveis de pessoa jurídica para</w:t>
      </w:r>
      <w:r w:rsidR="006579F2" w:rsidRPr="00896BE1">
        <w:rPr>
          <w:rFonts w:ascii="Arial" w:eastAsiaTheme="minorHAnsi" w:hAnsi="Arial" w:cs="Arial"/>
          <w:sz w:val="22"/>
          <w:szCs w:val="22"/>
        </w:rPr>
        <w:t xml:space="preserve"> </w:t>
      </w:r>
      <w:r w:rsidR="00817296" w:rsidRPr="00817296">
        <w:rPr>
          <w:rFonts w:ascii="Arial" w:hAnsi="Arial" w:cs="Arial"/>
          <w:b/>
          <w:bCs/>
          <w:sz w:val="22"/>
          <w:szCs w:val="22"/>
        </w:rPr>
        <w:t>Aquisição de equipamentos de TI, serviços de instalação física, configuração inicial, integração com a rede de dados do MAPA e treinamento</w:t>
      </w:r>
      <w:r w:rsidR="006579F2" w:rsidRPr="00896BE1">
        <w:rPr>
          <w:rFonts w:ascii="Arial" w:hAnsi="Arial" w:cs="Arial"/>
          <w:b/>
          <w:bCs/>
          <w:lang w:val="pt-BR"/>
        </w:rPr>
        <w:t>.</w:t>
      </w:r>
    </w:p>
    <w:p w14:paraId="4008D374" w14:textId="77777777" w:rsidR="006579F2" w:rsidRPr="00896BE1" w:rsidRDefault="006579F2" w:rsidP="006579F2">
      <w:pPr>
        <w:ind w:firstLine="709"/>
        <w:jc w:val="both"/>
        <w:rPr>
          <w:rFonts w:ascii="Arial" w:hAnsi="Arial" w:cs="Arial"/>
          <w:b/>
          <w:bCs/>
          <w:lang w:val="pt-BR"/>
        </w:rPr>
      </w:pPr>
    </w:p>
    <w:p w14:paraId="12F7F809" w14:textId="2332A23F" w:rsidR="00464B71" w:rsidRPr="00896BE1" w:rsidRDefault="00464B71" w:rsidP="00464B71">
      <w:pPr>
        <w:adjustRightInd w:val="0"/>
        <w:ind w:firstLine="720"/>
        <w:jc w:val="both"/>
        <w:rPr>
          <w:rFonts w:ascii="Arial" w:eastAsiaTheme="minorHAnsi" w:hAnsi="Arial" w:cs="Arial"/>
          <w:sz w:val="22"/>
          <w:szCs w:val="22"/>
        </w:rPr>
      </w:pPr>
      <w:r w:rsidRPr="00896BE1">
        <w:rPr>
          <w:rFonts w:ascii="Arial" w:eastAsiaTheme="minorHAnsi" w:hAnsi="Arial" w:cs="Arial"/>
          <w:sz w:val="22"/>
          <w:szCs w:val="22"/>
        </w:rPr>
        <w:t>A documentação completa relativa à licitação pode ser inspecionada e adquirida no portal do IICA por meio do link: https://www.iica.int/en/node/76, por qualquer Concorrente</w:t>
      </w:r>
      <w:r w:rsidR="006579F2" w:rsidRPr="00896BE1">
        <w:rPr>
          <w:rFonts w:ascii="Arial" w:eastAsiaTheme="minorHAnsi" w:hAnsi="Arial" w:cs="Arial"/>
          <w:sz w:val="22"/>
          <w:szCs w:val="22"/>
        </w:rPr>
        <w:t>.</w:t>
      </w:r>
    </w:p>
    <w:p w14:paraId="2256D3BB" w14:textId="77777777" w:rsidR="006579F2" w:rsidRPr="00896BE1" w:rsidRDefault="006579F2" w:rsidP="00464B71">
      <w:pPr>
        <w:adjustRightInd w:val="0"/>
        <w:ind w:firstLine="720"/>
        <w:jc w:val="both"/>
        <w:rPr>
          <w:rFonts w:ascii="Arial" w:eastAsiaTheme="minorHAnsi" w:hAnsi="Arial" w:cs="Arial"/>
          <w:sz w:val="22"/>
          <w:szCs w:val="22"/>
        </w:rPr>
      </w:pPr>
    </w:p>
    <w:bookmarkEnd w:id="366"/>
    <w:bookmarkEnd w:id="367"/>
    <w:bookmarkEnd w:id="368"/>
    <w:p w14:paraId="4DF32DBC" w14:textId="70C66AA5" w:rsidR="00464B71" w:rsidRPr="00464B71" w:rsidRDefault="00464B71" w:rsidP="00464B71">
      <w:pPr>
        <w:adjustRightInd w:val="0"/>
        <w:ind w:firstLine="720"/>
        <w:jc w:val="both"/>
        <w:rPr>
          <w:rFonts w:ascii="Arial" w:eastAsiaTheme="minorHAnsi" w:hAnsi="Arial" w:cs="Arial"/>
          <w:sz w:val="22"/>
          <w:szCs w:val="22"/>
        </w:rPr>
      </w:pPr>
      <w:r w:rsidRPr="00896BE1">
        <w:rPr>
          <w:rFonts w:ascii="Arial" w:eastAsiaTheme="minorHAnsi" w:hAnsi="Arial" w:cs="Arial"/>
          <w:b/>
          <w:bCs/>
          <w:sz w:val="22"/>
          <w:szCs w:val="22"/>
        </w:rPr>
        <w:t>As propostas deverão ser entregues no IICA</w:t>
      </w:r>
      <w:r w:rsidRPr="00896BE1">
        <w:rPr>
          <w:rFonts w:ascii="Arial" w:eastAsiaTheme="minorHAnsi" w:hAnsi="Arial" w:cs="Arial"/>
          <w:sz w:val="22"/>
          <w:szCs w:val="22"/>
        </w:rPr>
        <w:t xml:space="preserve">, no endereço: SHIS QI 05, Chácara 16, Lago Sul, Brasília- DF, Tel. (61) 2106-5477 - CEP 71.600-530 até às </w:t>
      </w:r>
      <w:r w:rsidRPr="00896BE1">
        <w:rPr>
          <w:rFonts w:ascii="Arial" w:eastAsiaTheme="minorHAnsi" w:hAnsi="Arial" w:cs="Arial"/>
          <w:b/>
          <w:bCs/>
          <w:sz w:val="22"/>
          <w:szCs w:val="22"/>
        </w:rPr>
        <w:t>1</w:t>
      </w:r>
      <w:r w:rsidR="006579F2" w:rsidRPr="00896BE1">
        <w:rPr>
          <w:rFonts w:ascii="Arial" w:eastAsiaTheme="minorHAnsi" w:hAnsi="Arial" w:cs="Arial"/>
          <w:b/>
          <w:bCs/>
          <w:sz w:val="22"/>
          <w:szCs w:val="22"/>
        </w:rPr>
        <w:t>0</w:t>
      </w:r>
      <w:r w:rsidRPr="00896BE1">
        <w:rPr>
          <w:rFonts w:ascii="Arial" w:eastAsiaTheme="minorHAnsi" w:hAnsi="Arial" w:cs="Arial"/>
          <w:b/>
          <w:bCs/>
          <w:sz w:val="22"/>
          <w:szCs w:val="22"/>
        </w:rPr>
        <w:t>:00 horas</w:t>
      </w:r>
      <w:r w:rsidRPr="00896BE1">
        <w:rPr>
          <w:rFonts w:ascii="Arial" w:eastAsiaTheme="minorHAnsi" w:hAnsi="Arial" w:cs="Arial"/>
          <w:sz w:val="22"/>
          <w:szCs w:val="22"/>
        </w:rPr>
        <w:t xml:space="preserve"> (horário de Brasília) </w:t>
      </w:r>
      <w:r w:rsidRPr="00896BE1">
        <w:rPr>
          <w:rFonts w:ascii="Arial" w:eastAsiaTheme="minorHAnsi" w:hAnsi="Arial" w:cs="Arial"/>
          <w:b/>
          <w:bCs/>
          <w:sz w:val="22"/>
          <w:szCs w:val="22"/>
        </w:rPr>
        <w:t xml:space="preserve">do dia </w:t>
      </w:r>
      <w:r w:rsidR="006579F2" w:rsidRPr="00896BE1">
        <w:rPr>
          <w:rFonts w:ascii="Arial" w:eastAsiaTheme="minorHAnsi" w:hAnsi="Arial" w:cs="Arial"/>
          <w:b/>
          <w:bCs/>
          <w:sz w:val="22"/>
          <w:szCs w:val="22"/>
        </w:rPr>
        <w:t>20</w:t>
      </w:r>
      <w:r w:rsidRPr="00896BE1">
        <w:rPr>
          <w:rFonts w:ascii="Arial" w:eastAsiaTheme="minorHAnsi" w:hAnsi="Arial" w:cs="Arial"/>
          <w:b/>
          <w:bCs/>
          <w:sz w:val="22"/>
          <w:szCs w:val="22"/>
        </w:rPr>
        <w:t>.</w:t>
      </w:r>
      <w:r w:rsidR="006579F2" w:rsidRPr="00896BE1">
        <w:rPr>
          <w:rFonts w:ascii="Arial" w:eastAsiaTheme="minorHAnsi" w:hAnsi="Arial" w:cs="Arial"/>
          <w:b/>
          <w:bCs/>
          <w:sz w:val="22"/>
          <w:szCs w:val="22"/>
        </w:rPr>
        <w:t>0</w:t>
      </w:r>
      <w:r w:rsidR="00CD67A6">
        <w:rPr>
          <w:rFonts w:ascii="Arial" w:eastAsiaTheme="minorHAnsi" w:hAnsi="Arial" w:cs="Arial"/>
          <w:b/>
          <w:bCs/>
          <w:sz w:val="22"/>
          <w:szCs w:val="22"/>
        </w:rPr>
        <w:t>3</w:t>
      </w:r>
      <w:r w:rsidRPr="00896BE1">
        <w:rPr>
          <w:rFonts w:ascii="Arial" w:eastAsiaTheme="minorHAnsi" w:hAnsi="Arial" w:cs="Arial"/>
          <w:b/>
          <w:bCs/>
          <w:sz w:val="22"/>
          <w:szCs w:val="22"/>
        </w:rPr>
        <w:t>.202</w:t>
      </w:r>
      <w:r w:rsidR="007C6D2F" w:rsidRPr="00896BE1">
        <w:rPr>
          <w:rFonts w:ascii="Arial" w:eastAsiaTheme="minorHAnsi" w:hAnsi="Arial" w:cs="Arial"/>
          <w:b/>
          <w:bCs/>
          <w:sz w:val="22"/>
          <w:szCs w:val="22"/>
        </w:rPr>
        <w:t>5</w:t>
      </w:r>
      <w:r w:rsidRPr="00896BE1">
        <w:rPr>
          <w:rFonts w:ascii="Arial" w:eastAsiaTheme="minorHAnsi" w:hAnsi="Arial" w:cs="Arial"/>
          <w:sz w:val="22"/>
          <w:szCs w:val="22"/>
        </w:rPr>
        <w:t>, e serão abertas imediatamente na presença dos interessados que desejarem assistir à cerimônia de abertura.</w:t>
      </w:r>
    </w:p>
    <w:p w14:paraId="050D7DBF" w14:textId="77777777" w:rsidR="00F206F6" w:rsidRDefault="00F206F6" w:rsidP="002F01BA">
      <w:pPr>
        <w:pStyle w:val="Head81"/>
        <w:rPr>
          <w:rFonts w:ascii="Arial" w:hAnsi="Arial" w:cs="Arial"/>
          <w:sz w:val="21"/>
        </w:rPr>
      </w:pPr>
    </w:p>
    <w:p w14:paraId="719DBFC2" w14:textId="77777777" w:rsidR="00F206F6" w:rsidRDefault="00F206F6" w:rsidP="002F01BA">
      <w:pPr>
        <w:pStyle w:val="Head81"/>
        <w:rPr>
          <w:rFonts w:ascii="Arial" w:hAnsi="Arial" w:cs="Arial"/>
          <w:sz w:val="21"/>
        </w:rPr>
      </w:pPr>
    </w:p>
    <w:p w14:paraId="4BD2583B" w14:textId="77777777" w:rsidR="00F206F6" w:rsidRDefault="00F206F6" w:rsidP="002F01BA">
      <w:pPr>
        <w:pStyle w:val="Head81"/>
        <w:rPr>
          <w:rFonts w:ascii="Arial" w:hAnsi="Arial" w:cs="Arial"/>
          <w:sz w:val="21"/>
        </w:rPr>
      </w:pPr>
    </w:p>
    <w:p w14:paraId="5F8FB8DB" w14:textId="77777777" w:rsidR="00F206F6" w:rsidRDefault="00F206F6" w:rsidP="002F01BA">
      <w:pPr>
        <w:pStyle w:val="Head81"/>
        <w:rPr>
          <w:rFonts w:ascii="Arial" w:hAnsi="Arial" w:cs="Arial"/>
          <w:sz w:val="21"/>
        </w:rPr>
      </w:pPr>
    </w:p>
    <w:p w14:paraId="27B39934" w14:textId="77777777" w:rsidR="00F206F6" w:rsidRDefault="00F206F6" w:rsidP="002F01BA">
      <w:pPr>
        <w:pStyle w:val="Head81"/>
        <w:rPr>
          <w:rFonts w:ascii="Arial" w:hAnsi="Arial" w:cs="Arial"/>
          <w:sz w:val="21"/>
        </w:rPr>
      </w:pPr>
    </w:p>
    <w:p w14:paraId="30092C18" w14:textId="77777777" w:rsidR="00F206F6" w:rsidRDefault="00F206F6" w:rsidP="002F01BA">
      <w:pPr>
        <w:pStyle w:val="Head81"/>
        <w:rPr>
          <w:rFonts w:ascii="Arial" w:hAnsi="Arial" w:cs="Arial"/>
          <w:sz w:val="21"/>
        </w:rPr>
      </w:pPr>
    </w:p>
    <w:p w14:paraId="6AED6424" w14:textId="77777777" w:rsidR="00F206F6" w:rsidRDefault="00F206F6" w:rsidP="002F01BA">
      <w:pPr>
        <w:pStyle w:val="Head81"/>
        <w:rPr>
          <w:rFonts w:ascii="Arial" w:hAnsi="Arial" w:cs="Arial"/>
          <w:sz w:val="21"/>
        </w:rPr>
      </w:pPr>
    </w:p>
    <w:p w14:paraId="3027A799" w14:textId="77777777" w:rsidR="00F206F6" w:rsidRDefault="00F206F6" w:rsidP="002F01BA">
      <w:pPr>
        <w:pStyle w:val="Head81"/>
        <w:rPr>
          <w:rFonts w:ascii="Arial" w:hAnsi="Arial" w:cs="Arial"/>
          <w:sz w:val="21"/>
        </w:rPr>
      </w:pPr>
    </w:p>
    <w:p w14:paraId="7C556F6C" w14:textId="77777777" w:rsidR="00F206F6" w:rsidRDefault="00F206F6" w:rsidP="002F01BA">
      <w:pPr>
        <w:pStyle w:val="Head81"/>
        <w:rPr>
          <w:rFonts w:ascii="Arial" w:hAnsi="Arial" w:cs="Arial"/>
          <w:sz w:val="21"/>
        </w:rPr>
      </w:pPr>
    </w:p>
    <w:p w14:paraId="74A07014" w14:textId="77777777" w:rsidR="00F206F6" w:rsidRDefault="00F206F6" w:rsidP="002F01BA">
      <w:pPr>
        <w:pStyle w:val="Head81"/>
        <w:rPr>
          <w:rFonts w:ascii="Arial" w:hAnsi="Arial" w:cs="Arial"/>
          <w:sz w:val="21"/>
        </w:rPr>
      </w:pPr>
    </w:p>
    <w:p w14:paraId="49F89432" w14:textId="77777777" w:rsidR="00F206F6" w:rsidRDefault="00F206F6" w:rsidP="002F01BA">
      <w:pPr>
        <w:pStyle w:val="Head81"/>
        <w:rPr>
          <w:rFonts w:ascii="Arial" w:hAnsi="Arial" w:cs="Arial"/>
          <w:sz w:val="21"/>
        </w:rPr>
      </w:pPr>
    </w:p>
    <w:p w14:paraId="605A0F6A" w14:textId="77777777" w:rsidR="00F206F6" w:rsidRDefault="00F206F6" w:rsidP="002F01BA">
      <w:pPr>
        <w:pStyle w:val="Head81"/>
        <w:rPr>
          <w:rFonts w:ascii="Arial" w:hAnsi="Arial" w:cs="Arial"/>
          <w:sz w:val="21"/>
        </w:rPr>
      </w:pPr>
    </w:p>
    <w:bookmarkEnd w:id="18"/>
    <w:p w14:paraId="7A0E39C2" w14:textId="77777777" w:rsidR="00F206F6" w:rsidRDefault="00F206F6" w:rsidP="00F206F6">
      <w:pPr>
        <w:pStyle w:val="Head81"/>
        <w:jc w:val="left"/>
        <w:rPr>
          <w:rFonts w:ascii="Arial" w:hAnsi="Arial" w:cs="Arial"/>
          <w:sz w:val="21"/>
        </w:rPr>
      </w:pPr>
    </w:p>
    <w:sectPr w:rsidR="00F206F6" w:rsidSect="00666A2D">
      <w:headerReference w:type="even" r:id="rId110"/>
      <w:headerReference w:type="default" r:id="rId111"/>
      <w:footerReference w:type="even" r:id="rId112"/>
      <w:footerReference w:type="default" r:id="rId113"/>
      <w:headerReference w:type="first" r:id="rId114"/>
      <w:footerReference w:type="first" r:id="rId115"/>
      <w:footnotePr>
        <w:numRestart w:val="eachPage"/>
      </w:footnotePr>
      <w:endnotePr>
        <w:numFmt w:val="decimal"/>
      </w:endnotePr>
      <w:pgSz w:w="11907" w:h="16840" w:code="9"/>
      <w:pgMar w:top="1440" w:right="1183" w:bottom="115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D9F7" w14:textId="77777777" w:rsidR="00067FC5" w:rsidRDefault="00067FC5">
      <w:r>
        <w:separator/>
      </w:r>
    </w:p>
  </w:endnote>
  <w:endnote w:type="continuationSeparator" w:id="0">
    <w:p w14:paraId="477408AE" w14:textId="77777777" w:rsidR="00067FC5" w:rsidRDefault="00067FC5">
      <w:r>
        <w:continuationSeparator/>
      </w:r>
    </w:p>
  </w:endnote>
  <w:endnote w:type="continuationNotice" w:id="1">
    <w:p w14:paraId="7E544382" w14:textId="77777777" w:rsidR="00067FC5" w:rsidRDefault="0006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1109" w14:textId="77777777" w:rsidR="00666A2D" w:rsidRPr="008E0232" w:rsidRDefault="00666A2D" w:rsidP="002F5702">
    <w:pPr>
      <w:pStyle w:val="Rodap"/>
      <w:pBdr>
        <w:top w:val="single" w:sz="4" w:space="1" w:color="auto"/>
      </w:pBdr>
      <w:tabs>
        <w:tab w:val="clear" w:pos="9504"/>
        <w:tab w:val="right" w:leader="underscore" w:pos="8931"/>
      </w:tabs>
      <w:ind w:right="-261"/>
      <w:rPr>
        <w:rFonts w:ascii="Arial" w:hAnsi="Arial" w:cs="Arial"/>
        <w:sz w:val="20"/>
        <w:lang w:val="es-ES"/>
      </w:rPr>
    </w:pPr>
    <w:r w:rsidRPr="009F1A50">
      <w:rPr>
        <w:rFonts w:ascii="Arial" w:hAnsi="Arial" w:cs="Arial"/>
        <w:color w:val="FFFFFF"/>
        <w:sz w:val="20"/>
      </w:rPr>
      <w:tab/>
    </w:r>
    <w:r w:rsidR="004A5C9C" w:rsidRPr="008E0232">
      <w:rPr>
        <w:rFonts w:ascii="Arial" w:hAnsi="Arial" w:cs="Arial"/>
        <w:sz w:val="20"/>
        <w:lang w:val="es-ES"/>
      </w:rPr>
      <w:t>Mercadorias-SBD-1stage-1env-Jan2019-ES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C9A7" w14:textId="77777777" w:rsidR="00666A2D" w:rsidRPr="008E0232" w:rsidRDefault="004A5C9C" w:rsidP="00666A2D">
    <w:pPr>
      <w:pStyle w:val="Rodap"/>
      <w:pBdr>
        <w:top w:val="single" w:sz="4" w:space="1" w:color="auto"/>
      </w:pBdr>
      <w:tabs>
        <w:tab w:val="clear" w:pos="9504"/>
        <w:tab w:val="right" w:leader="underscore"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5468" w14:textId="77777777" w:rsidR="00666A2D" w:rsidRPr="008E0232" w:rsidRDefault="00666A2D"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C3DB" w14:textId="77777777" w:rsidR="00666A2D" w:rsidRPr="008E0232" w:rsidRDefault="004A5C9C" w:rsidP="00666A2D">
    <w:pPr>
      <w:pStyle w:val="Rodap"/>
      <w:pBdr>
        <w:top w:val="single" w:sz="4" w:space="1" w:color="auto"/>
      </w:pBdr>
      <w:tabs>
        <w:tab w:val="clear" w:pos="9504"/>
        <w:tab w:val="right" w:leader="underscore"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8018" w14:textId="77777777" w:rsidR="00666A2D" w:rsidRPr="008E0232" w:rsidRDefault="00666A2D"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D257" w14:textId="77777777" w:rsidR="00666A2D" w:rsidRPr="008E0232" w:rsidRDefault="00666A2D" w:rsidP="00666A2D">
    <w:pPr>
      <w:pStyle w:val="Rodap"/>
      <w:pBdr>
        <w:top w:val="single" w:sz="4" w:space="1" w:color="auto"/>
      </w:pBdr>
      <w:tabs>
        <w:tab w:val="clear" w:pos="9504"/>
        <w:tab w:val="right" w:pos="8930"/>
      </w:tabs>
      <w:ind w:right="96"/>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9C39" w14:textId="77777777" w:rsidR="00666A2D" w:rsidRPr="008E0232" w:rsidRDefault="004A5C9C" w:rsidP="00666A2D">
    <w:pPr>
      <w:pStyle w:val="Rodap"/>
      <w:pBdr>
        <w:top w:val="single" w:sz="4" w:space="1" w:color="auto"/>
      </w:pBdr>
      <w:tabs>
        <w:tab w:val="clear" w:pos="9504"/>
        <w:tab w:val="right" w:leader="underscore"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6C0E" w14:textId="77777777" w:rsidR="009F1A50" w:rsidRPr="008E0232" w:rsidRDefault="009F1A50"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3C74" w14:textId="77777777" w:rsidR="00666A2D" w:rsidRPr="008E0232" w:rsidRDefault="004A5C9C" w:rsidP="00666A2D">
    <w:pPr>
      <w:pStyle w:val="Rodap"/>
      <w:pBdr>
        <w:top w:val="single" w:sz="4" w:space="1" w:color="auto"/>
      </w:pBdr>
      <w:tabs>
        <w:tab w:val="clear" w:pos="9504"/>
        <w:tab w:val="right" w:leader="underscore"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E412" w14:textId="77777777" w:rsidR="009F1A50" w:rsidRPr="008E0232" w:rsidRDefault="009F1A50" w:rsidP="00666A2D">
    <w:pPr>
      <w:pStyle w:val="Rodap"/>
      <w:pBdr>
        <w:top w:val="single" w:sz="4" w:space="1" w:color="auto"/>
      </w:pBdr>
      <w:tabs>
        <w:tab w:val="clear" w:pos="9504"/>
        <w:tab w:val="right" w:leader="underscore" w:pos="8931"/>
      </w:tabs>
      <w:ind w:right="-24"/>
      <w:rPr>
        <w:rFonts w:ascii="Arial" w:hAnsi="Arial" w:cs="Arial"/>
        <w:sz w:val="20"/>
        <w:lang w:val="es-ES"/>
      </w:rPr>
    </w:pPr>
    <w:r w:rsidRPr="009F1A50">
      <w:rPr>
        <w:color w:val="FFFFFF"/>
      </w:rPr>
      <w:tab/>
    </w:r>
    <w:r w:rsidR="004A5C9C" w:rsidRPr="008E0232">
      <w:rPr>
        <w:rFonts w:ascii="Arial" w:hAnsi="Arial" w:cs="Arial"/>
        <w:sz w:val="20"/>
        <w:lang w:val="es-ES"/>
      </w:rPr>
      <w:t>Mercadorias-SBD-1stage-1env-Jan2019-ES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BBA3" w14:textId="77777777" w:rsidR="00666A2D" w:rsidRPr="008E0232" w:rsidRDefault="00666A2D"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83076" w14:textId="77777777" w:rsidR="00666A2D" w:rsidRPr="008E0232" w:rsidRDefault="004A5C9C" w:rsidP="009F1A50">
    <w:pPr>
      <w:pStyle w:val="Rodap"/>
      <w:pBdr>
        <w:top w:val="single" w:sz="4" w:space="1" w:color="auto"/>
      </w:pBdr>
      <w:tabs>
        <w:tab w:val="clear" w:pos="9504"/>
        <w:tab w:val="right" w:leader="underscore" w:pos="8931"/>
      </w:tabs>
      <w:ind w:right="-261"/>
      <w:jc w:val="right"/>
      <w:rPr>
        <w:rFonts w:ascii="Arial" w:hAnsi="Arial" w:cs="Arial"/>
        <w:sz w:val="20"/>
        <w:lang w:val="es-ES"/>
      </w:rPr>
    </w:pPr>
    <w:r w:rsidRPr="008E0232">
      <w:rPr>
        <w:rFonts w:ascii="Arial" w:hAnsi="Arial" w:cs="Arial"/>
        <w:sz w:val="20"/>
        <w:lang w:val="es-ES"/>
      </w:rPr>
      <w:t>Mercadorias-SBD-1stage-1env-Jan2019-ES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DA8C" w14:textId="77777777" w:rsidR="00666A2D" w:rsidRPr="008E0232" w:rsidRDefault="004A5C9C" w:rsidP="00666A2D">
    <w:pPr>
      <w:pStyle w:val="Rodap"/>
      <w:pBdr>
        <w:top w:val="single" w:sz="4" w:space="1" w:color="auto"/>
      </w:pBdr>
      <w:tabs>
        <w:tab w:val="clear" w:pos="9504"/>
        <w:tab w:val="right" w:leader="underscore"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7BAE" w14:textId="77777777" w:rsidR="00666A2D" w:rsidRPr="008E0232" w:rsidRDefault="00666A2D" w:rsidP="00666A2D">
    <w:pPr>
      <w:pStyle w:val="Rodap"/>
      <w:pBdr>
        <w:top w:val="single" w:sz="4" w:space="1" w:color="auto"/>
      </w:pBdr>
      <w:tabs>
        <w:tab w:val="clear" w:pos="9504"/>
        <w:tab w:val="right" w:pos="8930"/>
        <w:tab w:val="left" w:pos="9214"/>
      </w:tabs>
      <w:ind w:right="-24"/>
      <w:rPr>
        <w:rFonts w:ascii="Arial" w:hAnsi="Arial" w:cs="Arial"/>
        <w:sz w:val="20"/>
        <w:lang w:val="es-ES"/>
      </w:rPr>
    </w:pPr>
    <w:r w:rsidRPr="009F1A50">
      <w:rPr>
        <w:color w:val="FFFFFF"/>
      </w:rPr>
      <w:tab/>
    </w:r>
    <w:r w:rsidR="004A5C9C" w:rsidRPr="008E0232">
      <w:rPr>
        <w:rFonts w:ascii="Arial" w:hAnsi="Arial" w:cs="Arial"/>
        <w:sz w:val="20"/>
        <w:lang w:val="es-ES"/>
      </w:rPr>
      <w:t>Mercadorias-SBD-1stage-1env-Jan2019-ES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2211" w14:textId="77777777" w:rsidR="009F1A50" w:rsidRPr="008E0232" w:rsidRDefault="009F1A50" w:rsidP="009F1A50">
    <w:pPr>
      <w:pStyle w:val="Rodap"/>
      <w:pBdr>
        <w:top w:val="single" w:sz="4" w:space="1" w:color="auto"/>
      </w:pBdr>
      <w:tabs>
        <w:tab w:val="clear" w:pos="9504"/>
        <w:tab w:val="right" w:pos="14317"/>
      </w:tabs>
      <w:ind w:right="-68"/>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p w14:paraId="792042AE" w14:textId="77777777" w:rsidR="00F03F63" w:rsidRPr="008E0232" w:rsidRDefault="00F03F63">
    <w:pPr>
      <w:rPr>
        <w:lang w:val="es-ES"/>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3368" w14:textId="77777777" w:rsidR="009F1A50" w:rsidRPr="008E0232" w:rsidRDefault="004A5C9C" w:rsidP="002F5702">
    <w:pPr>
      <w:pStyle w:val="Rodap"/>
      <w:pBdr>
        <w:top w:val="single" w:sz="4" w:space="1" w:color="auto"/>
      </w:pBdr>
      <w:tabs>
        <w:tab w:val="clear" w:pos="9504"/>
        <w:tab w:val="right" w:pos="8931"/>
      </w:tabs>
      <w:ind w:right="96"/>
      <w:jc w:val="right"/>
      <w:rPr>
        <w:rFonts w:ascii="Arial" w:hAnsi="Arial" w:cs="Arial"/>
        <w:sz w:val="20"/>
        <w:lang w:val="es-ES"/>
      </w:rPr>
    </w:pPr>
    <w:r w:rsidRPr="008E0232">
      <w:rPr>
        <w:rFonts w:ascii="Arial" w:hAnsi="Arial" w:cs="Arial"/>
        <w:sz w:val="20"/>
        <w:lang w:val="es-ES"/>
      </w:rPr>
      <w:t>Mercadorias-SBD-1stage-1env-Jan2019-ES</w:t>
    </w:r>
  </w:p>
  <w:p w14:paraId="3F1C7EAD" w14:textId="77777777" w:rsidR="00F03F63" w:rsidRPr="008E0232" w:rsidRDefault="00F03F63">
    <w:pPr>
      <w:rPr>
        <w:lang w:val="es-ES"/>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47CF" w14:textId="77777777" w:rsidR="00666A2D"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D658" w14:textId="77777777" w:rsidR="009F1A50" w:rsidRPr="008E0232" w:rsidRDefault="009F1A50" w:rsidP="00666A2D">
    <w:pPr>
      <w:pStyle w:val="Rodap"/>
      <w:pBdr>
        <w:top w:val="single" w:sz="4" w:space="1" w:color="auto"/>
      </w:pBdr>
      <w:tabs>
        <w:tab w:val="clear" w:pos="9504"/>
        <w:tab w:val="right" w:leader="underscore" w:pos="8931"/>
      </w:tabs>
      <w:ind w:right="-24"/>
      <w:rPr>
        <w:rFonts w:ascii="Arial" w:hAnsi="Arial" w:cs="Arial"/>
        <w:sz w:val="20"/>
        <w:lang w:val="es-ES"/>
      </w:rPr>
    </w:pPr>
    <w:r w:rsidRPr="009F1A50">
      <w:rPr>
        <w:color w:val="FFFFFF"/>
      </w:rPr>
      <w:tab/>
    </w:r>
    <w:r w:rsidR="004A5C9C" w:rsidRPr="008E0232">
      <w:rPr>
        <w:rFonts w:ascii="Arial" w:hAnsi="Arial" w:cs="Arial"/>
        <w:sz w:val="20"/>
        <w:lang w:val="es-ES"/>
      </w:rPr>
      <w:t>Mercadorias-SBD-1stage-1env-Jan2019-ES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F788" w14:textId="77777777" w:rsidR="009F1A50" w:rsidRPr="008E0232" w:rsidRDefault="002F5702"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F9D5" w14:textId="77777777" w:rsidR="002F5702"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B218" w14:textId="77777777" w:rsidR="002F5702" w:rsidRPr="008E0232" w:rsidRDefault="002F5702"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3184" w14:textId="77777777" w:rsidR="00666A2D"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8FAC" w14:textId="77777777" w:rsidR="00666A2D" w:rsidRPr="008E0232" w:rsidRDefault="00666A2D" w:rsidP="002F5702">
    <w:pPr>
      <w:pStyle w:val="Rodap"/>
      <w:pBdr>
        <w:top w:val="single" w:sz="4" w:space="1" w:color="auto"/>
      </w:pBdr>
      <w:tabs>
        <w:tab w:val="clear" w:pos="9504"/>
        <w:tab w:val="right" w:leader="underscore" w:pos="8931"/>
      </w:tabs>
      <w:ind w:right="-261"/>
      <w:rPr>
        <w:rFonts w:ascii="Arial" w:hAnsi="Arial" w:cs="Arial"/>
        <w:sz w:val="20"/>
        <w:lang w:val="es-ES"/>
      </w:rPr>
    </w:pPr>
    <w:r w:rsidRPr="009F1A50">
      <w:rPr>
        <w:rFonts w:ascii="Arial" w:hAnsi="Arial" w:cs="Arial"/>
        <w:color w:val="FFFFFF"/>
        <w:sz w:val="20"/>
      </w:rPr>
      <w:tab/>
    </w:r>
    <w:r w:rsidR="004A5C9C" w:rsidRPr="008E0232">
      <w:rPr>
        <w:rFonts w:ascii="Arial" w:hAnsi="Arial" w:cs="Arial"/>
        <w:sz w:val="20"/>
        <w:lang w:val="es-ES"/>
      </w:rPr>
      <w:t>Mercadorias-SBD-1stage-1env-Jan2019-ES</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D4B2" w14:textId="77777777" w:rsidR="00666A2D" w:rsidRPr="008E0232" w:rsidRDefault="00666A2D" w:rsidP="00666A2D">
    <w:pPr>
      <w:pStyle w:val="Rodap"/>
      <w:pBdr>
        <w:top w:val="single" w:sz="4" w:space="1" w:color="auto"/>
      </w:pBdr>
      <w:tabs>
        <w:tab w:val="clear" w:pos="9504"/>
        <w:tab w:val="right" w:leader="underscore" w:pos="8931"/>
      </w:tabs>
      <w:ind w:right="-24"/>
      <w:rPr>
        <w:rFonts w:ascii="Arial" w:hAnsi="Arial" w:cs="Arial"/>
        <w:sz w:val="20"/>
        <w:lang w:val="es-ES"/>
      </w:rPr>
    </w:pPr>
    <w:r w:rsidRPr="009F1A50">
      <w:rPr>
        <w:color w:val="FFFFFF"/>
      </w:rPr>
      <w:tab/>
    </w:r>
    <w:r w:rsidR="004A5C9C" w:rsidRPr="008E0232">
      <w:rPr>
        <w:rFonts w:ascii="Arial" w:hAnsi="Arial" w:cs="Arial"/>
        <w:sz w:val="20"/>
        <w:lang w:val="es-ES"/>
      </w:rPr>
      <w:t>Mercadorias-SBD-1stage-1env-Jan2019-ES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6595" w14:textId="77777777" w:rsidR="00666A2D" w:rsidRPr="008E0232" w:rsidRDefault="004A5C9C" w:rsidP="00666A2D">
    <w:pPr>
      <w:pStyle w:val="Rodap"/>
      <w:pBdr>
        <w:top w:val="single" w:sz="4" w:space="1" w:color="auto"/>
      </w:pBdr>
      <w:tabs>
        <w:tab w:val="clear" w:pos="9504"/>
        <w:tab w:val="right" w:pos="8931"/>
      </w:tabs>
      <w:ind w:right="-384"/>
      <w:jc w:val="right"/>
      <w:rPr>
        <w:rFonts w:ascii="Arial" w:hAnsi="Arial" w:cs="Arial"/>
        <w:sz w:val="20"/>
        <w:lang w:val="es-ES"/>
      </w:rPr>
    </w:pPr>
    <w:r w:rsidRPr="008E0232">
      <w:rPr>
        <w:rFonts w:ascii="Arial" w:hAnsi="Arial" w:cs="Arial"/>
        <w:sz w:val="20"/>
        <w:lang w:val="es-ES"/>
      </w:rPr>
      <w:t>Mercadorias-SBD-1stage-1env-Jan2019-ES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FEBF" w14:textId="77777777" w:rsidR="002F5702" w:rsidRPr="008E0232" w:rsidRDefault="002F5702" w:rsidP="00666A2D">
    <w:pPr>
      <w:pStyle w:val="Rodap"/>
      <w:pBdr>
        <w:top w:val="single" w:sz="4" w:space="1" w:color="auto"/>
      </w:pBdr>
      <w:tabs>
        <w:tab w:val="clear" w:pos="9504"/>
        <w:tab w:val="right" w:pos="8930"/>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6F93" w14:textId="77777777" w:rsidR="00666A2D"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B8E2" w14:textId="77777777" w:rsidR="002F5702" w:rsidRPr="008E0232" w:rsidRDefault="004A5C9C" w:rsidP="002F5702">
    <w:pPr>
      <w:pStyle w:val="Rodap"/>
      <w:pBdr>
        <w:top w:val="single" w:sz="4" w:space="1" w:color="auto"/>
      </w:pBdr>
      <w:tabs>
        <w:tab w:val="clear" w:pos="9504"/>
        <w:tab w:val="right" w:pos="8931"/>
      </w:tabs>
      <w:ind w:right="-261"/>
      <w:jc w:val="right"/>
      <w:rPr>
        <w:rFonts w:ascii="Arial" w:hAnsi="Arial" w:cs="Arial"/>
        <w:sz w:val="20"/>
        <w:lang w:val="es-ES"/>
      </w:rPr>
    </w:pPr>
    <w:r w:rsidRPr="008E0232">
      <w:rPr>
        <w:rFonts w:ascii="Arial" w:hAnsi="Arial" w:cs="Arial"/>
        <w:sz w:val="20"/>
        <w:lang w:val="es-ES"/>
      </w:rPr>
      <w:t>Mercadorias-SBD-1stage-1env-Jan2019-ES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A656" w14:textId="77777777" w:rsidR="0083615A" w:rsidRPr="008E0232" w:rsidRDefault="0083615A"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C0F7" w14:textId="77777777" w:rsidR="0083615A" w:rsidRPr="008E0232" w:rsidRDefault="0083615A" w:rsidP="00666A2D">
    <w:pPr>
      <w:pStyle w:val="Rodap"/>
      <w:pBdr>
        <w:top w:val="single" w:sz="4" w:space="1" w:color="auto"/>
      </w:pBdr>
      <w:tabs>
        <w:tab w:val="clear" w:pos="9504"/>
        <w:tab w:val="right" w:leader="underscore" w:pos="8931"/>
      </w:tabs>
      <w:ind w:right="-24"/>
      <w:rPr>
        <w:rFonts w:ascii="Arial" w:hAnsi="Arial" w:cs="Arial"/>
        <w:sz w:val="20"/>
        <w:lang w:val="es-ES"/>
      </w:rPr>
    </w:pPr>
    <w:r w:rsidRPr="009F1A50">
      <w:rPr>
        <w:color w:val="FFFFFF"/>
      </w:rPr>
      <w:tab/>
    </w:r>
    <w:r w:rsidRPr="008E0232">
      <w:rPr>
        <w:rFonts w:ascii="Arial" w:hAnsi="Arial" w:cs="Arial"/>
        <w:sz w:val="20"/>
        <w:lang w:val="es-ES"/>
      </w:rPr>
      <w:t>Mercadorias-SBD-1stage-1env-Jan2019-ES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0BE5" w14:textId="77777777" w:rsidR="00666A2D" w:rsidRPr="008E0232" w:rsidRDefault="004A5C9C" w:rsidP="002F5702">
    <w:pPr>
      <w:pStyle w:val="Rodap"/>
      <w:pBdr>
        <w:top w:val="single" w:sz="4" w:space="1" w:color="auto"/>
      </w:pBdr>
      <w:tabs>
        <w:tab w:val="clear" w:pos="9504"/>
        <w:tab w:val="right" w:pos="8931"/>
      </w:tabs>
      <w:ind w:right="-261"/>
      <w:jc w:val="right"/>
      <w:rPr>
        <w:rFonts w:ascii="Arial" w:hAnsi="Arial" w:cs="Arial"/>
        <w:sz w:val="20"/>
        <w:lang w:val="es-ES"/>
      </w:rPr>
    </w:pPr>
    <w:r w:rsidRPr="008E0232">
      <w:rPr>
        <w:rFonts w:ascii="Arial" w:hAnsi="Arial" w:cs="Arial"/>
        <w:sz w:val="20"/>
        <w:lang w:val="es-ES"/>
      </w:rPr>
      <w:t>Mercadorias-SBD-1stage-1env-Jan2019-ES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59E3" w14:textId="77777777" w:rsidR="00666A2D" w:rsidRPr="008E0232" w:rsidRDefault="00666A2D" w:rsidP="00666A2D">
    <w:pPr>
      <w:pStyle w:val="Rodap"/>
      <w:pBdr>
        <w:top w:val="single" w:sz="4" w:space="1" w:color="auto"/>
      </w:pBdr>
      <w:tabs>
        <w:tab w:val="clear" w:pos="9504"/>
        <w:tab w:val="right" w:pos="8931"/>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5083" w14:textId="77777777" w:rsidR="00666A2D"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C271" w14:textId="77777777" w:rsidR="00666A2D" w:rsidRPr="008E0232" w:rsidRDefault="004A5C9C" w:rsidP="009F1A50">
    <w:pPr>
      <w:pStyle w:val="Rodap"/>
      <w:pBdr>
        <w:top w:val="single" w:sz="4" w:space="1" w:color="auto"/>
      </w:pBdr>
      <w:tabs>
        <w:tab w:val="clear" w:pos="9504"/>
        <w:tab w:val="right" w:leader="underscore" w:pos="8931"/>
      </w:tabs>
      <w:ind w:right="-261"/>
      <w:jc w:val="right"/>
      <w:rPr>
        <w:rFonts w:ascii="Arial" w:hAnsi="Arial" w:cs="Arial"/>
        <w:sz w:val="20"/>
        <w:lang w:val="es-ES"/>
      </w:rPr>
    </w:pPr>
    <w:r w:rsidRPr="008E0232">
      <w:rPr>
        <w:rFonts w:ascii="Arial" w:hAnsi="Arial" w:cs="Arial"/>
        <w:sz w:val="20"/>
        <w:lang w:val="es-ES"/>
      </w:rPr>
      <w:t>Mercadorias-SBD-1stage-1env-Jan2019-ES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C1C6" w14:textId="77777777" w:rsidR="009F1A50" w:rsidRPr="008E0232" w:rsidRDefault="009F1A50" w:rsidP="009F1A50">
    <w:pPr>
      <w:pStyle w:val="Rodap"/>
      <w:pBdr>
        <w:top w:val="single" w:sz="4" w:space="1" w:color="auto"/>
      </w:pBdr>
      <w:tabs>
        <w:tab w:val="clear" w:pos="9504"/>
        <w:tab w:val="right" w:pos="14317"/>
      </w:tabs>
      <w:ind w:right="-357"/>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7F6C" w14:textId="77777777" w:rsidR="009F1A50" w:rsidRPr="008E0232" w:rsidRDefault="009F1A50" w:rsidP="00666A2D">
    <w:pPr>
      <w:pStyle w:val="Rodap"/>
      <w:pBdr>
        <w:top w:val="single" w:sz="4" w:space="1" w:color="auto"/>
      </w:pBdr>
      <w:tabs>
        <w:tab w:val="clear" w:pos="9504"/>
        <w:tab w:val="right" w:pos="8930"/>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03CE" w14:textId="77777777" w:rsidR="00666A2D"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A5D0" w14:textId="77777777" w:rsidR="009F1A50" w:rsidRPr="008E0232" w:rsidRDefault="009F1A50" w:rsidP="00666A2D">
    <w:pPr>
      <w:pStyle w:val="Rodap"/>
      <w:pBdr>
        <w:top w:val="single" w:sz="4" w:space="1" w:color="auto"/>
      </w:pBdr>
      <w:tabs>
        <w:tab w:val="clear" w:pos="9504"/>
        <w:tab w:val="right" w:leader="underscore" w:pos="8931"/>
      </w:tabs>
      <w:ind w:right="-24"/>
      <w:rPr>
        <w:rFonts w:ascii="Arial" w:hAnsi="Arial" w:cs="Arial"/>
        <w:sz w:val="20"/>
        <w:lang w:val="es-ES"/>
      </w:rPr>
    </w:pPr>
    <w:r w:rsidRPr="009F1A50">
      <w:rPr>
        <w:color w:val="FFFFFF"/>
      </w:rPr>
      <w:tab/>
    </w:r>
    <w:r w:rsidR="004A5C9C" w:rsidRPr="008E0232">
      <w:rPr>
        <w:rFonts w:ascii="Arial" w:hAnsi="Arial" w:cs="Arial"/>
        <w:sz w:val="20"/>
        <w:lang w:val="es-ES"/>
      </w:rPr>
      <w:t>Mercadorias-SBD-1stage-1env-Jan2019-ES</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0C4D" w14:textId="77777777" w:rsidR="00666A2D" w:rsidRPr="008E0232" w:rsidRDefault="00666A2D" w:rsidP="00666A2D">
    <w:pPr>
      <w:pStyle w:val="Rodap"/>
      <w:pBdr>
        <w:top w:val="single" w:sz="4" w:space="1" w:color="auto"/>
      </w:pBdr>
      <w:tabs>
        <w:tab w:val="clear" w:pos="9504"/>
        <w:tab w:val="right" w:pos="8930"/>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2E67" w14:textId="77777777" w:rsidR="00666A2D" w:rsidRPr="008E0232" w:rsidRDefault="004A5C9C" w:rsidP="00666A2D">
    <w:pPr>
      <w:pStyle w:val="Rodap"/>
      <w:pBdr>
        <w:top w:val="single" w:sz="4" w:space="1" w:color="auto"/>
      </w:pBdr>
      <w:tabs>
        <w:tab w:val="clear" w:pos="9504"/>
        <w:tab w:val="right"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7069" w14:textId="77777777" w:rsidR="00666A2D" w:rsidRPr="008E0232" w:rsidRDefault="00666A2D" w:rsidP="00666A2D">
    <w:pPr>
      <w:pStyle w:val="Rodap"/>
      <w:pBdr>
        <w:top w:val="single" w:sz="4" w:space="1" w:color="auto"/>
      </w:pBdr>
      <w:tabs>
        <w:tab w:val="clear" w:pos="9504"/>
        <w:tab w:val="right" w:pos="8930"/>
      </w:tabs>
      <w:ind w:right="233"/>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47F6" w14:textId="77777777" w:rsidR="00666A2D" w:rsidRPr="008E0232" w:rsidRDefault="004A5C9C" w:rsidP="00666A2D">
    <w:pPr>
      <w:pStyle w:val="Rodap"/>
      <w:pBdr>
        <w:top w:val="single" w:sz="4" w:space="1" w:color="auto"/>
      </w:pBdr>
      <w:tabs>
        <w:tab w:val="clear" w:pos="9504"/>
        <w:tab w:val="right" w:pos="8931"/>
      </w:tabs>
      <w:ind w:right="233"/>
      <w:jc w:val="right"/>
      <w:rPr>
        <w:rFonts w:ascii="Arial" w:hAnsi="Arial" w:cs="Arial"/>
        <w:sz w:val="20"/>
        <w:lang w:val="es-ES"/>
      </w:rPr>
    </w:pPr>
    <w:r w:rsidRPr="008E0232">
      <w:rPr>
        <w:rFonts w:ascii="Arial" w:hAnsi="Arial" w:cs="Arial"/>
        <w:sz w:val="20"/>
        <w:lang w:val="es-ES"/>
      </w:rPr>
      <w:t>Mercadorias-SBD-1stage-1env-Jan2019-ES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749B" w14:textId="77777777" w:rsidR="00453D6E" w:rsidRPr="008E0232" w:rsidRDefault="009F1A50" w:rsidP="00666A2D">
    <w:pPr>
      <w:pStyle w:val="Rodap"/>
      <w:pBdr>
        <w:top w:val="single" w:sz="4" w:space="1" w:color="auto"/>
      </w:pBdr>
      <w:tabs>
        <w:tab w:val="clear" w:pos="9504"/>
        <w:tab w:val="right" w:leader="underscore" w:pos="8931"/>
      </w:tabs>
      <w:ind w:right="233"/>
      <w:rPr>
        <w:rFonts w:ascii="Arial" w:hAnsi="Arial" w:cs="Arial"/>
        <w:sz w:val="20"/>
        <w:lang w:val="es-ES"/>
      </w:rPr>
    </w:pPr>
    <w:r w:rsidRPr="009F1A50">
      <w:rPr>
        <w:rFonts w:ascii="Arial" w:hAnsi="Arial" w:cs="Arial"/>
        <w:color w:val="FFFFFF"/>
        <w:sz w:val="20"/>
      </w:rPr>
      <w:tab/>
    </w:r>
    <w:r w:rsidR="004A5C9C" w:rsidRPr="008E0232">
      <w:rPr>
        <w:rFonts w:ascii="Arial" w:hAnsi="Arial" w:cs="Arial"/>
        <w:sz w:val="20"/>
        <w:lang w:val="es-ES"/>
      </w:rPr>
      <w:t>Mercadorias-SBD-1stage-1env-Jan2019-ES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8EA3" w14:textId="77777777" w:rsidR="00453D6E" w:rsidRPr="008E0232" w:rsidRDefault="004A5C9C" w:rsidP="00666A2D">
    <w:pPr>
      <w:pStyle w:val="Rodap"/>
      <w:pBdr>
        <w:top w:val="single" w:sz="4" w:space="2" w:color="auto"/>
      </w:pBdr>
      <w:tabs>
        <w:tab w:val="clear" w:pos="9504"/>
        <w:tab w:val="right" w:leader="underscore" w:pos="8931"/>
      </w:tabs>
      <w:ind w:right="233"/>
      <w:jc w:val="right"/>
      <w:rPr>
        <w:rFonts w:ascii="Arial" w:hAnsi="Arial" w:cs="Arial"/>
        <w:sz w:val="20"/>
        <w:lang w:val="es-ES"/>
      </w:rPr>
    </w:pPr>
    <w:r w:rsidRPr="008E0232">
      <w:rPr>
        <w:rFonts w:ascii="Arial" w:hAnsi="Arial" w:cs="Arial"/>
        <w:sz w:val="20"/>
        <w:lang w:val="es-ES"/>
      </w:rPr>
      <w:t>Mercadorias-SBD-1stage-1env-Jan2019-ES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BF6B" w14:textId="77777777" w:rsidR="00666A2D" w:rsidRPr="008E0232" w:rsidRDefault="00666A2D" w:rsidP="002F5702">
    <w:pPr>
      <w:pStyle w:val="Rodap"/>
      <w:pBdr>
        <w:top w:val="single" w:sz="4" w:space="1" w:color="auto"/>
      </w:pBdr>
      <w:tabs>
        <w:tab w:val="clear" w:pos="9504"/>
        <w:tab w:val="right" w:leader="underscore" w:pos="8931"/>
      </w:tabs>
      <w:ind w:right="-261"/>
      <w:rPr>
        <w:rFonts w:ascii="Arial" w:hAnsi="Arial" w:cs="Arial"/>
        <w:sz w:val="20"/>
        <w:lang w:val="es-ES"/>
      </w:rPr>
    </w:pPr>
    <w:r w:rsidRPr="009F1A50">
      <w:rPr>
        <w:rFonts w:ascii="Arial" w:hAnsi="Arial" w:cs="Arial"/>
        <w:color w:val="FFFFFF"/>
        <w:sz w:val="20"/>
      </w:rPr>
      <w:tab/>
    </w:r>
    <w:r w:rsidR="004A5C9C" w:rsidRPr="008E0232">
      <w:rPr>
        <w:rFonts w:ascii="Arial" w:hAnsi="Arial" w:cs="Arial"/>
        <w:sz w:val="20"/>
        <w:lang w:val="es-ES"/>
      </w:rPr>
      <w:t>Mercadorias-SBD-1stage-1env-Jan2019-ES</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CB57" w14:textId="77777777" w:rsidR="00453D6E" w:rsidRDefault="00453D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FE42" w14:textId="77777777" w:rsidR="00666A2D" w:rsidRPr="008E0232" w:rsidRDefault="004A5C9C" w:rsidP="009F1A50">
    <w:pPr>
      <w:pStyle w:val="Rodap"/>
      <w:pBdr>
        <w:top w:val="single" w:sz="4" w:space="1" w:color="auto"/>
      </w:pBdr>
      <w:tabs>
        <w:tab w:val="clear" w:pos="9504"/>
        <w:tab w:val="right" w:leader="underscore" w:pos="8931"/>
      </w:tabs>
      <w:ind w:right="-261"/>
      <w:jc w:val="right"/>
      <w:rPr>
        <w:rFonts w:ascii="Arial" w:hAnsi="Arial" w:cs="Arial"/>
        <w:sz w:val="20"/>
        <w:lang w:val="es-ES"/>
      </w:rPr>
    </w:pPr>
    <w:r w:rsidRPr="008E0232">
      <w:rPr>
        <w:rFonts w:ascii="Arial" w:hAnsi="Arial" w:cs="Arial"/>
        <w:sz w:val="20"/>
        <w:lang w:val="es-ES"/>
      </w:rPr>
      <w:t>Mercadorias-SBD-1stage-1env-Jan2019-ES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05E0" w14:textId="77777777" w:rsidR="00666A2D" w:rsidRPr="008E0232" w:rsidRDefault="00666A2D" w:rsidP="004B779B">
    <w:pPr>
      <w:pStyle w:val="Rodap"/>
      <w:pBdr>
        <w:top w:val="single" w:sz="4" w:space="1" w:color="auto"/>
      </w:pBdr>
      <w:tabs>
        <w:tab w:val="clear" w:pos="9504"/>
        <w:tab w:val="right" w:leader="underscore" w:pos="8931"/>
      </w:tabs>
      <w:ind w:right="-24"/>
      <w:rPr>
        <w:rFonts w:ascii="Arial" w:hAnsi="Arial" w:cs="Arial"/>
        <w:sz w:val="20"/>
        <w:lang w:val="es-ES"/>
      </w:rPr>
    </w:pPr>
    <w:r w:rsidRPr="009F1A50">
      <w:rPr>
        <w:rFonts w:ascii="Arial" w:hAnsi="Arial" w:cs="Arial"/>
        <w:color w:val="FFFFFF"/>
        <w:sz w:val="20"/>
      </w:rPr>
      <w:tab/>
    </w:r>
    <w:r w:rsidR="004A5C9C" w:rsidRPr="008E0232">
      <w:rPr>
        <w:rFonts w:ascii="Arial" w:hAnsi="Arial" w:cs="Arial"/>
        <w:sz w:val="20"/>
        <w:lang w:val="es-ES"/>
      </w:rPr>
      <w:t>Mercadorias-SBD-1stage-1env-Jan2019-ES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0A44" w14:textId="77777777" w:rsidR="00666A2D" w:rsidRPr="008E0232" w:rsidRDefault="004A5C9C" w:rsidP="004B779B">
    <w:pPr>
      <w:pStyle w:val="Rodap"/>
      <w:pBdr>
        <w:top w:val="single" w:sz="4" w:space="1" w:color="auto"/>
      </w:pBdr>
      <w:tabs>
        <w:tab w:val="clear" w:pos="9504"/>
        <w:tab w:val="right" w:leader="underscore" w:pos="8931"/>
      </w:tabs>
      <w:ind w:right="-24"/>
      <w:jc w:val="right"/>
      <w:rPr>
        <w:rFonts w:ascii="Arial" w:hAnsi="Arial" w:cs="Arial"/>
        <w:sz w:val="20"/>
        <w:lang w:val="es-ES"/>
      </w:rPr>
    </w:pPr>
    <w:r w:rsidRPr="008E0232">
      <w:rPr>
        <w:rFonts w:ascii="Arial" w:hAnsi="Arial" w:cs="Arial"/>
        <w:sz w:val="20"/>
        <w:lang w:val="es-ES"/>
      </w:rPr>
      <w:t>Mercadorias-SBD-1stage-1env-Jan2019-ES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AE48" w14:textId="77777777" w:rsidR="009F1A50" w:rsidRPr="008E0232" w:rsidRDefault="009F1A50" w:rsidP="00666A2D">
    <w:pPr>
      <w:pStyle w:val="Rodap"/>
      <w:pBdr>
        <w:top w:val="single" w:sz="4" w:space="1" w:color="auto"/>
      </w:pBdr>
      <w:tabs>
        <w:tab w:val="clear" w:pos="9504"/>
        <w:tab w:val="right" w:pos="8930"/>
      </w:tabs>
      <w:ind w:right="-24"/>
      <w:rPr>
        <w:rFonts w:ascii="Arial" w:hAnsi="Arial" w:cs="Arial"/>
        <w:sz w:val="20"/>
        <w:lang w:val="es-ES"/>
      </w:rPr>
    </w:pPr>
    <w:r>
      <w:rPr>
        <w:rFonts w:ascii="Arial" w:hAnsi="Arial" w:cs="Arial"/>
        <w:sz w:val="20"/>
      </w:rPr>
      <w:tab/>
    </w:r>
    <w:r w:rsidR="004A5C9C" w:rsidRPr="008E0232">
      <w:rPr>
        <w:rFonts w:ascii="Arial" w:hAnsi="Arial" w:cs="Arial"/>
        <w:sz w:val="20"/>
        <w:lang w:val="es-ES"/>
      </w:rPr>
      <w:t>Mercadorias-SBD-1stage-1env-Jan2019-ES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BC62" w14:textId="77777777" w:rsidR="00067FC5" w:rsidRDefault="00067FC5">
      <w:r>
        <w:separator/>
      </w:r>
    </w:p>
  </w:footnote>
  <w:footnote w:type="continuationSeparator" w:id="0">
    <w:p w14:paraId="11C91D7A" w14:textId="77777777" w:rsidR="00067FC5" w:rsidRDefault="00067FC5">
      <w:r>
        <w:continuationSeparator/>
      </w:r>
    </w:p>
  </w:footnote>
  <w:footnote w:type="continuationNotice" w:id="1">
    <w:p w14:paraId="243E696E" w14:textId="77777777" w:rsidR="00067FC5" w:rsidRDefault="00067FC5"/>
  </w:footnote>
  <w:footnote w:id="2">
    <w:p w14:paraId="4C4836F8" w14:textId="77777777" w:rsidR="00453D6E" w:rsidRPr="00142ECD" w:rsidRDefault="00453D6E">
      <w:pPr>
        <w:pStyle w:val="Textodenotaderodap"/>
        <w:rPr>
          <w:rFonts w:ascii="Arial" w:hAnsi="Arial" w:cs="Arial"/>
          <w:lang w:val="pt-BR"/>
        </w:rPr>
      </w:pPr>
      <w:r w:rsidRPr="004A5C9C">
        <w:rPr>
          <w:rStyle w:val="Refdenotaderodap"/>
          <w:rFonts w:ascii="Arial" w:hAnsi="Arial" w:cs="Arial"/>
          <w:sz w:val="18"/>
          <w:szCs w:val="18"/>
        </w:rPr>
        <w:t>1</w:t>
      </w:r>
      <w:r w:rsidRPr="004A5C9C">
        <w:rPr>
          <w:rFonts w:ascii="Arial" w:hAnsi="Arial" w:cs="Arial"/>
          <w:sz w:val="18"/>
          <w:szCs w:val="18"/>
        </w:rPr>
        <w:t xml:space="preserve"> </w:t>
      </w:r>
      <w:r w:rsidRPr="004A5C9C">
        <w:rPr>
          <w:rFonts w:ascii="Arial" w:hAnsi="Arial" w:cs="Arial"/>
          <w:i/>
          <w:sz w:val="18"/>
          <w:szCs w:val="18"/>
        </w:rPr>
        <w:t>[O texto desta Seção não será modificado.]</w:t>
      </w:r>
    </w:p>
  </w:footnote>
  <w:footnote w:id="3">
    <w:p w14:paraId="0971B604" w14:textId="77777777" w:rsidR="00453D6E" w:rsidRPr="004A5C9C" w:rsidRDefault="00453D6E" w:rsidP="00AB496A">
      <w:pPr>
        <w:pStyle w:val="Textodenotaderodap"/>
        <w:ind w:left="142" w:hanging="142"/>
        <w:rPr>
          <w:rFonts w:ascii="Arial" w:hAnsi="Arial" w:cs="Arial"/>
          <w:sz w:val="18"/>
          <w:szCs w:val="18"/>
        </w:rPr>
      </w:pPr>
      <w:r w:rsidRPr="004A5C9C">
        <w:rPr>
          <w:rStyle w:val="Refdenotaderodap"/>
          <w:rFonts w:ascii="Arial" w:hAnsi="Arial" w:cs="Arial"/>
          <w:sz w:val="18"/>
          <w:szCs w:val="18"/>
        </w:rPr>
        <w:footnoteRef/>
      </w:r>
      <w:r w:rsidRPr="004A5C9C">
        <w:rPr>
          <w:rFonts w:ascii="Arial" w:hAnsi="Arial" w:cs="Arial"/>
          <w:sz w:val="18"/>
          <w:szCs w:val="18"/>
        </w:rPr>
        <w:t xml:space="preserve">Os títulos só serão permitidos com consentimento prévio do </w:t>
      </w:r>
      <w:proofErr w:type="spellStart"/>
      <w:r w:rsidRPr="004A5C9C">
        <w:rPr>
          <w:rFonts w:ascii="Arial" w:hAnsi="Arial" w:cs="Arial"/>
          <w:sz w:val="18"/>
          <w:szCs w:val="18"/>
        </w:rPr>
        <w:t>KfW</w:t>
      </w:r>
      <w:proofErr w:type="spellEnd"/>
      <w:r w:rsidRPr="004A5C9C">
        <w:rPr>
          <w:rFonts w:ascii="Arial" w:hAnsi="Arial" w:cs="Arial"/>
          <w:sz w:val="18"/>
          <w:szCs w:val="18"/>
        </w:rPr>
        <w:t>.</w:t>
      </w:r>
    </w:p>
  </w:footnote>
  <w:footnote w:id="4">
    <w:p w14:paraId="4CE02F80" w14:textId="77777777" w:rsidR="00CA413E" w:rsidRDefault="00CA413E" w:rsidP="00CA413E">
      <w:pPr>
        <w:pStyle w:val="Textodenotaderodap"/>
        <w:ind w:left="284" w:hanging="284"/>
        <w:rPr>
          <w:rFonts w:cs="Arial"/>
          <w:szCs w:val="18"/>
        </w:rPr>
      </w:pPr>
      <w:r>
        <w:rPr>
          <w:rStyle w:val="Refdenotaderodap"/>
        </w:rPr>
        <w:footnoteRef/>
      </w:r>
      <w:r>
        <w:rPr>
          <w:szCs w:val="18"/>
        </w:rPr>
        <w:t xml:space="preserve"> </w:t>
      </w:r>
      <w:r>
        <w:rPr>
          <w:szCs w:val="18"/>
        </w:rPr>
        <w:tab/>
        <w:t xml:space="preserve">Termos </w:t>
      </w:r>
      <w:r w:rsidRPr="00F7548E">
        <w:rPr>
          <w:szCs w:val="18"/>
        </w:rPr>
        <w:t>usados em letras maiúsculas</w:t>
      </w:r>
      <w:r w:rsidRPr="003433B5">
        <w:rPr>
          <w:szCs w:val="18"/>
        </w:rPr>
        <w:t xml:space="preserve">, </w:t>
      </w:r>
      <w:r w:rsidRPr="00F7548E">
        <w:rPr>
          <w:szCs w:val="18"/>
        </w:rPr>
        <w:t>que</w:t>
      </w:r>
      <w:r>
        <w:rPr>
          <w:szCs w:val="18"/>
        </w:rPr>
        <w:t xml:space="preserve"> não tenham sido definidos nesta Declaração de Compromisso, têm o seu significado atribuído nas “Diretrizes para Contratação de Serviços de Consultoria, Obras, Bens, Instalações e Serviços Técnicos no Âmbito da Cooperação Financeira com Países Parceiros”.</w:t>
      </w:r>
    </w:p>
  </w:footnote>
  <w:footnote w:id="5">
    <w:p w14:paraId="4F8B32B7" w14:textId="77777777" w:rsidR="00CA413E" w:rsidRPr="00AE67BA" w:rsidRDefault="00CA413E" w:rsidP="00CA413E">
      <w:pPr>
        <w:pStyle w:val="Textodenotaderodap"/>
        <w:ind w:left="284" w:hanging="284"/>
        <w:rPr>
          <w:rFonts w:cs="Arial"/>
          <w:b/>
          <w:bCs/>
          <w:i/>
          <w:iCs/>
          <w:szCs w:val="18"/>
        </w:rPr>
      </w:pPr>
      <w:r>
        <w:rPr>
          <w:rStyle w:val="Refdenotaderodap"/>
          <w:rFonts w:cs="Arial"/>
        </w:rPr>
        <w:footnoteRef/>
      </w:r>
      <w:r>
        <w:rPr>
          <w:szCs w:val="18"/>
        </w:rPr>
        <w:t xml:space="preserve"> </w:t>
      </w:r>
      <w:r>
        <w:rPr>
          <w:szCs w:val="18"/>
        </w:rPr>
        <w:tab/>
        <w:t xml:space="preserve">A </w:t>
      </w:r>
      <w:r w:rsidRPr="003F65A5">
        <w:rPr>
          <w:szCs w:val="18"/>
        </w:rPr>
        <w:t>EEP</w:t>
      </w:r>
      <w:r>
        <w:rPr>
          <w:szCs w:val="18"/>
        </w:rPr>
        <w:t xml:space="preserve"> engloba, conforme o caso, o comprador, a contratante, o cliente, para a contratação de Serviços de Consultoria, </w:t>
      </w:r>
      <w:r w:rsidRPr="00B862D9">
        <w:rPr>
          <w:szCs w:val="18"/>
        </w:rPr>
        <w:t xml:space="preserve">Obras, </w:t>
      </w:r>
      <w:r w:rsidRPr="00495BB3">
        <w:rPr>
          <w:szCs w:val="18"/>
        </w:rPr>
        <w:t>Instalações</w:t>
      </w:r>
      <w:r w:rsidRPr="00B862D9">
        <w:rPr>
          <w:szCs w:val="18"/>
        </w:rPr>
        <w:t>, Bens</w:t>
      </w:r>
      <w:r>
        <w:rPr>
          <w:szCs w:val="18"/>
        </w:rPr>
        <w:t xml:space="preserve"> ou Serviços Técnicos.</w:t>
      </w:r>
    </w:p>
  </w:footnote>
  <w:footnote w:id="6">
    <w:p w14:paraId="2A2581EE" w14:textId="77777777" w:rsidR="00CA413E" w:rsidRDefault="00CA413E" w:rsidP="00CA413E">
      <w:pPr>
        <w:pStyle w:val="Corpodetexto2"/>
        <w:ind w:left="284" w:hanging="284"/>
        <w:jc w:val="left"/>
        <w:rPr>
          <w:rFonts w:cs="Arial"/>
        </w:rPr>
      </w:pPr>
      <w:r w:rsidRPr="00B926EA">
        <w:rPr>
          <w:rStyle w:val="Refdenotaderodap"/>
          <w:rFonts w:cs="Arial"/>
        </w:rPr>
        <w:footnoteRef/>
      </w:r>
      <w:r w:rsidRPr="00B926EA">
        <w:rPr>
          <w:sz w:val="18"/>
          <w:szCs w:val="18"/>
        </w:rPr>
        <w:t xml:space="preserve"> </w:t>
      </w:r>
      <w:r w:rsidRPr="00B926EA">
        <w:rPr>
          <w:sz w:val="18"/>
          <w:szCs w:val="18"/>
        </w:rPr>
        <w:tab/>
      </w:r>
      <w:r w:rsidRPr="00CA413E">
        <w:rPr>
          <w:b w:val="0"/>
          <w:sz w:val="20"/>
          <w:szCs w:val="18"/>
        </w:rPr>
        <w:t xml:space="preserve">Caso as convenções da OIT não tenham sido totalmente ratificadas ou implementadas no país da EEP, o Candidato/Ofertante/a Entidade Contratada deverá, para satisfação da EEP e do </w:t>
      </w:r>
      <w:proofErr w:type="spellStart"/>
      <w:r w:rsidRPr="00CA413E">
        <w:rPr>
          <w:b w:val="0"/>
          <w:sz w:val="20"/>
          <w:szCs w:val="18"/>
        </w:rPr>
        <w:t>KfW</w:t>
      </w:r>
      <w:proofErr w:type="spellEnd"/>
      <w:r w:rsidRPr="00CA413E">
        <w:rPr>
          <w:b w:val="0"/>
          <w:sz w:val="20"/>
          <w:szCs w:val="18"/>
        </w:rPr>
        <w:t xml:space="preserve">, propor e implementar medidas apropriadas no espírito das referidas convenções da OIT em relação a </w:t>
      </w:r>
      <w:proofErr w:type="spellStart"/>
      <w:r w:rsidRPr="00CA413E">
        <w:rPr>
          <w:b w:val="0"/>
          <w:sz w:val="20"/>
          <w:szCs w:val="18"/>
        </w:rPr>
        <w:t>a</w:t>
      </w:r>
      <w:proofErr w:type="spellEnd"/>
      <w:r w:rsidRPr="00CA413E">
        <w:rPr>
          <w:b w:val="0"/>
          <w:sz w:val="20"/>
          <w:szCs w:val="18"/>
        </w:rPr>
        <w:t>) reclamações de trabalhadores sobre as condições de trabalho e termos de contratação, b) trabalho infantil, c) trabalho forçado, d) organizações de trabalhadores, e) não discriminação.</w:t>
      </w:r>
    </w:p>
  </w:footnote>
  <w:footnote w:id="7">
    <w:p w14:paraId="7BF64D11" w14:textId="77777777" w:rsidR="00CA413E" w:rsidRDefault="00CA413E" w:rsidP="00CA413E">
      <w:pPr>
        <w:pStyle w:val="Textodenotaderodap"/>
        <w:ind w:left="284" w:hanging="284"/>
        <w:jc w:val="left"/>
        <w:rPr>
          <w:rFonts w:cs="Arial"/>
          <w:szCs w:val="18"/>
        </w:rPr>
      </w:pPr>
      <w:r>
        <w:rPr>
          <w:rStyle w:val="Refdenotaderodap"/>
          <w:rFonts w:cs="Arial"/>
        </w:rPr>
        <w:footnoteRef/>
      </w:r>
      <w:r>
        <w:rPr>
          <w:szCs w:val="18"/>
        </w:rPr>
        <w:t xml:space="preserve"> </w:t>
      </w:r>
      <w:r>
        <w:rPr>
          <w:szCs w:val="18"/>
        </w:rPr>
        <w:tab/>
        <w:t>No caso de um Consórcio, insira o nome do Consórcio. A pessoa que assinará a Candidatura, Oferta ou Proposta em nome do Candidato/Ofertante deverá anexar uma procuração do Candidato/Ofertante.</w:t>
      </w:r>
    </w:p>
  </w:footnote>
  <w:footnote w:id="8">
    <w:p w14:paraId="32F77B90" w14:textId="77777777" w:rsidR="00CA413E" w:rsidRDefault="00CA413E" w:rsidP="00CA413E">
      <w:pPr>
        <w:pStyle w:val="Textodenotaderodap"/>
        <w:ind w:left="284" w:hanging="284"/>
        <w:rPr>
          <w:rFonts w:cs="Arial"/>
          <w:szCs w:val="18"/>
        </w:rPr>
      </w:pPr>
      <w:r>
        <w:rPr>
          <w:rStyle w:val="Refdenotaderodap"/>
          <w:rFonts w:cs="Arial"/>
        </w:rPr>
        <w:footnoteRef/>
      </w:r>
      <w:r>
        <w:rPr>
          <w:szCs w:val="18"/>
        </w:rPr>
        <w:t xml:space="preserve"> </w:t>
      </w:r>
      <w:r>
        <w:rPr>
          <w:szCs w:val="18"/>
        </w:rPr>
        <w:tab/>
        <w:t>No caso de um Consórcio, insira o nome do Consórcio. A pessoa que assinará a Candidatura, Oferta ou Proposta em nome do Candidato/Ofertante deverá anexar uma procuração do Candidato/Ofertante.</w:t>
      </w:r>
    </w:p>
  </w:footnote>
  <w:footnote w:id="9">
    <w:p w14:paraId="58282063" w14:textId="77777777" w:rsidR="00453D6E" w:rsidRPr="00142ECD" w:rsidRDefault="00453D6E" w:rsidP="007353B1">
      <w:pPr>
        <w:pStyle w:val="Textodenotaderodap"/>
        <w:rPr>
          <w:rFonts w:ascii="Arial" w:hAnsi="Arial" w:cs="Arial"/>
          <w:sz w:val="18"/>
          <w:szCs w:val="18"/>
          <w:lang w:val="pt-BR"/>
        </w:rPr>
      </w:pPr>
      <w:r w:rsidRPr="004A5C9C">
        <w:rPr>
          <w:rStyle w:val="Refdenotaderodap"/>
          <w:rFonts w:ascii="Arial" w:hAnsi="Arial" w:cs="Arial"/>
          <w:sz w:val="18"/>
          <w:szCs w:val="18"/>
        </w:rPr>
        <w:footnoteRef/>
      </w:r>
      <w:r w:rsidRPr="004A5C9C">
        <w:rPr>
          <w:rFonts w:ascii="Arial" w:hAnsi="Arial" w:cs="Arial"/>
          <w:sz w:val="18"/>
          <w:szCs w:val="18"/>
        </w:rPr>
        <w:t>Esta coluna não é obrigatória se a preferência nacional não se aplicar</w:t>
      </w:r>
    </w:p>
  </w:footnote>
  <w:footnote w:id="10">
    <w:p w14:paraId="166F6589" w14:textId="77777777" w:rsidR="00453D6E" w:rsidRPr="00142ECD" w:rsidRDefault="00453D6E" w:rsidP="00422243">
      <w:pPr>
        <w:pStyle w:val="Textodenotaderodap"/>
        <w:ind w:left="142" w:hanging="142"/>
        <w:rPr>
          <w:rFonts w:ascii="Arial" w:hAnsi="Arial" w:cs="Arial"/>
          <w:sz w:val="18"/>
          <w:szCs w:val="18"/>
          <w:lang w:val="pt-BR"/>
        </w:rPr>
      </w:pPr>
      <w:r w:rsidRPr="004A5C9C">
        <w:rPr>
          <w:rStyle w:val="Refdenotaderodap"/>
          <w:rFonts w:ascii="Arial" w:hAnsi="Arial" w:cs="Arial"/>
          <w:sz w:val="18"/>
          <w:szCs w:val="18"/>
        </w:rPr>
        <w:footnoteRef/>
      </w:r>
      <w:r w:rsidRPr="004A5C9C">
        <w:rPr>
          <w:rFonts w:ascii="Arial" w:hAnsi="Arial" w:cs="Arial"/>
          <w:sz w:val="18"/>
          <w:szCs w:val="18"/>
        </w:rPr>
        <w:t>de acordo com a cláusula 19.3 do ITB, deve ser válido por pelo menos 42 dias após a validade da oferta</w:t>
      </w:r>
    </w:p>
  </w:footnote>
  <w:footnote w:id="11">
    <w:p w14:paraId="4A96FE01" w14:textId="77777777" w:rsidR="00453D6E" w:rsidRPr="004A5C9C" w:rsidRDefault="00453D6E" w:rsidP="00422243">
      <w:pPr>
        <w:pStyle w:val="Textodenotaderodap"/>
        <w:ind w:left="142" w:hanging="142"/>
        <w:jc w:val="left"/>
        <w:rPr>
          <w:rFonts w:ascii="Arial" w:hAnsi="Arial" w:cs="Arial"/>
        </w:rPr>
      </w:pPr>
      <w:r w:rsidRPr="004A5C9C">
        <w:rPr>
          <w:rStyle w:val="Refdenotaderodap"/>
          <w:rFonts w:ascii="Arial" w:hAnsi="Arial" w:cs="Arial"/>
          <w:sz w:val="18"/>
        </w:rPr>
        <w:footnoteRef/>
      </w:r>
      <w:r w:rsidRPr="00142ECD">
        <w:rPr>
          <w:rFonts w:ascii="Arial" w:hAnsi="Arial" w:cs="Arial"/>
          <w:sz w:val="18"/>
          <w:szCs w:val="18"/>
          <w:lang w:val="pt-BR"/>
        </w:rPr>
        <w:t xml:space="preserve">Caso o banco emissor não adicione uma opção preferencial, será acrescentado o seguinte: Esta garantia é regida pela legislação vigente de </w:t>
      </w:r>
      <w:proofErr w:type="gramStart"/>
      <w:r w:rsidRPr="00142ECD">
        <w:rPr>
          <w:rFonts w:ascii="Arial" w:hAnsi="Arial" w:cs="Arial"/>
          <w:sz w:val="18"/>
          <w:szCs w:val="18"/>
          <w:lang w:val="pt-BR"/>
        </w:rPr>
        <w:t>[Inserir</w:t>
      </w:r>
      <w:proofErr w:type="gramEnd"/>
      <w:r w:rsidRPr="00142ECD">
        <w:rPr>
          <w:rFonts w:ascii="Arial" w:hAnsi="Arial" w:cs="Arial"/>
          <w:sz w:val="18"/>
          <w:szCs w:val="18"/>
          <w:lang w:val="pt-BR"/>
        </w:rPr>
        <w:t xml:space="preserve"> país de jurisdição]. Nota: O país de jurisdição será o país onde está localizada a sucursal emissora da garantia.</w:t>
      </w:r>
    </w:p>
  </w:footnote>
  <w:footnote w:id="12">
    <w:p w14:paraId="1D9B3FE9" w14:textId="77777777" w:rsidR="00683640" w:rsidRPr="004A5C9C" w:rsidRDefault="004A5C9C" w:rsidP="00683640">
      <w:pPr>
        <w:rPr>
          <w:rFonts w:ascii="Arial" w:hAnsi="Arial" w:cs="Arial"/>
        </w:rPr>
      </w:pPr>
      <w:r w:rsidRPr="004A5C9C">
        <w:rPr>
          <w:rStyle w:val="Refdenotaderodap"/>
          <w:rFonts w:ascii="Arial" w:hAnsi="Arial" w:cs="Arial"/>
          <w:sz w:val="18"/>
          <w:szCs w:val="18"/>
        </w:rPr>
        <w:footnoteRef/>
      </w:r>
      <w:r w:rsidRPr="004A5C9C">
        <w:rPr>
          <w:rStyle w:val="Refdenotaderodap"/>
          <w:rFonts w:ascii="Arial" w:hAnsi="Arial" w:cs="Arial"/>
          <w:sz w:val="18"/>
          <w:szCs w:val="18"/>
        </w:rPr>
        <w:t xml:space="preserve"> </w:t>
      </w:r>
      <w:r w:rsidRPr="004A5C9C">
        <w:rPr>
          <w:rFonts w:ascii="Arial" w:hAnsi="Arial" w:cs="Arial"/>
          <w:sz w:val="18"/>
          <w:szCs w:val="18"/>
        </w:rPr>
        <w:t xml:space="preserve">Caso as convenções da OIT não tenham sido ratificadas ou totalmente implementadas no país do Contratante, o requerente/oferente/contratado deverá propor e adotar, para satisfação do Contratante e do </w:t>
      </w:r>
      <w:proofErr w:type="spellStart"/>
      <w:r w:rsidRPr="004A5C9C">
        <w:rPr>
          <w:rFonts w:ascii="Arial" w:hAnsi="Arial" w:cs="Arial"/>
          <w:sz w:val="18"/>
          <w:szCs w:val="18"/>
        </w:rPr>
        <w:t>KfW</w:t>
      </w:r>
      <w:proofErr w:type="spellEnd"/>
      <w:r w:rsidRPr="004A5C9C">
        <w:rPr>
          <w:rFonts w:ascii="Arial" w:hAnsi="Arial" w:cs="Arial"/>
          <w:sz w:val="18"/>
          <w:szCs w:val="18"/>
        </w:rPr>
        <w:t>, medidas apropriadas de acordo com o espírito das referidas convenções da OIT. OIT relativamente a (a) queixas dos trabalhadores relativamente às condições de trabalho e emprego, (b) trabalho infantil, (c) trabalho forçado, (d) organizações de trabalhadores e (e) não discriminação.</w:t>
      </w:r>
    </w:p>
  </w:footnote>
  <w:footnote w:id="13">
    <w:p w14:paraId="6D4450E2" w14:textId="77777777" w:rsidR="00DC057A" w:rsidRPr="00142ECD" w:rsidRDefault="00DC057A" w:rsidP="00B92911">
      <w:pPr>
        <w:pStyle w:val="Textodenotaderodap"/>
        <w:rPr>
          <w:rFonts w:ascii="Arial" w:hAnsi="Arial" w:cs="Arial"/>
          <w:sz w:val="18"/>
          <w:szCs w:val="18"/>
          <w:lang w:val="pt-BR"/>
        </w:rPr>
      </w:pPr>
      <w:r w:rsidRPr="004A5C9C">
        <w:rPr>
          <w:rStyle w:val="Refdenotaderodap"/>
          <w:rFonts w:ascii="Arial" w:hAnsi="Arial" w:cs="Arial"/>
          <w:sz w:val="18"/>
          <w:szCs w:val="18"/>
        </w:rPr>
        <w:footnoteRef/>
      </w:r>
      <w:r w:rsidRPr="004A5C9C">
        <w:rPr>
          <w:rFonts w:ascii="Arial" w:hAnsi="Arial" w:cs="Arial"/>
          <w:sz w:val="18"/>
          <w:szCs w:val="18"/>
        </w:rPr>
        <w:t>Só é necessário preencher se os itens iniciais estiverem listados; não é necessário para lotes.</w:t>
      </w:r>
    </w:p>
  </w:footnote>
  <w:footnote w:id="14">
    <w:p w14:paraId="70DFE995" w14:textId="77777777" w:rsidR="00DC057A" w:rsidRPr="00142ECD" w:rsidRDefault="00DC057A" w:rsidP="00B92911">
      <w:pPr>
        <w:pStyle w:val="Textodenotaderodap"/>
        <w:rPr>
          <w:rFonts w:ascii="Arial" w:hAnsi="Arial" w:cs="Arial"/>
          <w:sz w:val="18"/>
          <w:szCs w:val="18"/>
          <w:lang w:val="pt-BR"/>
        </w:rPr>
      </w:pPr>
      <w:r w:rsidRPr="004A5C9C">
        <w:rPr>
          <w:rStyle w:val="Refdenotaderodap"/>
          <w:rFonts w:ascii="Arial" w:hAnsi="Arial" w:cs="Arial"/>
          <w:sz w:val="18"/>
          <w:szCs w:val="18"/>
        </w:rPr>
        <w:footnoteRef/>
      </w:r>
      <w:r w:rsidRPr="004A5C9C">
        <w:rPr>
          <w:rFonts w:ascii="Arial" w:hAnsi="Arial" w:cs="Arial"/>
          <w:sz w:val="18"/>
          <w:szCs w:val="18"/>
        </w:rPr>
        <w:t xml:space="preserve">Caso o Comprador não consiga receber a remessa até uma data específica, será utilizada a data de entrega mais próxima, por exemplo, se um trabalho de construção ainda estiver em andamento; </w:t>
      </w:r>
      <w:proofErr w:type="gramStart"/>
      <w:r w:rsidRPr="004A5C9C">
        <w:rPr>
          <w:rFonts w:ascii="Arial" w:hAnsi="Arial" w:cs="Arial"/>
          <w:sz w:val="18"/>
          <w:szCs w:val="18"/>
        </w:rPr>
        <w:t>Se</w:t>
      </w:r>
      <w:proofErr w:type="gramEnd"/>
      <w:r w:rsidRPr="004A5C9C">
        <w:rPr>
          <w:rFonts w:ascii="Arial" w:hAnsi="Arial" w:cs="Arial"/>
          <w:sz w:val="18"/>
          <w:szCs w:val="18"/>
        </w:rPr>
        <w:t xml:space="preserve"> não for necessária uma data de entrega mais próxima, deixe esta coluna em branco.</w:t>
      </w:r>
    </w:p>
  </w:footnote>
  <w:footnote w:id="15">
    <w:p w14:paraId="6D78A82B" w14:textId="77777777" w:rsidR="00453D6E" w:rsidRPr="004A5C9C" w:rsidRDefault="00453D6E">
      <w:pPr>
        <w:pStyle w:val="Textodenotaderodap"/>
        <w:rPr>
          <w:rFonts w:ascii="Arial" w:hAnsi="Arial" w:cs="Arial"/>
          <w:i/>
          <w:sz w:val="18"/>
        </w:rPr>
      </w:pPr>
      <w:r w:rsidRPr="004A5C9C">
        <w:rPr>
          <w:rStyle w:val="Refdenotaderodap"/>
          <w:rFonts w:ascii="Arial" w:hAnsi="Arial" w:cs="Arial"/>
          <w:i/>
          <w:sz w:val="18"/>
        </w:rPr>
        <w:footnoteRef/>
      </w:r>
      <w:r w:rsidRPr="004A5C9C">
        <w:rPr>
          <w:rFonts w:ascii="Arial" w:hAnsi="Arial" w:cs="Arial"/>
          <w:i/>
          <w:sz w:val="18"/>
        </w:rPr>
        <w:t>[O texto desta Seção não será modificado.]</w:t>
      </w:r>
    </w:p>
  </w:footnote>
  <w:footnote w:id="16">
    <w:p w14:paraId="48D8740E" w14:textId="77777777" w:rsidR="00453D6E" w:rsidRPr="004A5C9C" w:rsidRDefault="00453D6E" w:rsidP="005C4CED">
      <w:pPr>
        <w:pStyle w:val="Textodenotaderodap"/>
        <w:ind w:left="142" w:hanging="142"/>
        <w:rPr>
          <w:rFonts w:ascii="Arial" w:hAnsi="Arial" w:cs="Arial"/>
          <w:sz w:val="18"/>
          <w:szCs w:val="18"/>
        </w:rPr>
      </w:pPr>
      <w:r w:rsidRPr="004A5C9C">
        <w:rPr>
          <w:rStyle w:val="Refdenotaderodap"/>
          <w:rFonts w:ascii="Arial" w:hAnsi="Arial" w:cs="Arial"/>
          <w:sz w:val="18"/>
          <w:szCs w:val="18"/>
        </w:rPr>
        <w:footnoteRef/>
      </w:r>
      <w:r w:rsidRPr="004A5C9C">
        <w:rPr>
          <w:rFonts w:ascii="Arial" w:hAnsi="Arial" w:cs="Arial"/>
          <w:sz w:val="18"/>
          <w:szCs w:val="18"/>
        </w:rPr>
        <w:t xml:space="preserve">Se necessário durante o processo (por exemplo, desembaraço aduaneiro do país do Comprador), a fatura pode ser dividida em duas faturas: uma mostrando os valores CIP e outra mostrando os serviços locais (transporte, instalação, </w:t>
      </w:r>
      <w:proofErr w:type="gramStart"/>
      <w:r w:rsidRPr="004A5C9C">
        <w:rPr>
          <w:rFonts w:ascii="Arial" w:hAnsi="Arial" w:cs="Arial"/>
          <w:sz w:val="18"/>
          <w:szCs w:val="18"/>
        </w:rPr>
        <w:t>treinamento, etc.</w:t>
      </w:r>
      <w:proofErr w:type="gramEnd"/>
      <w:r w:rsidRPr="004A5C9C">
        <w:rPr>
          <w:rFonts w:ascii="Arial" w:hAnsi="Arial" w:cs="Arial"/>
          <w:sz w:val="18"/>
          <w:szCs w:val="18"/>
        </w:rPr>
        <w:t>)</w:t>
      </w:r>
    </w:p>
  </w:footnote>
  <w:footnote w:id="17">
    <w:p w14:paraId="32E90F6F" w14:textId="77777777" w:rsidR="00453D6E" w:rsidRPr="00142ECD" w:rsidRDefault="00453D6E" w:rsidP="005C4CED">
      <w:pPr>
        <w:pStyle w:val="Textodenotaderodap"/>
        <w:rPr>
          <w:rFonts w:ascii="Arial" w:hAnsi="Arial" w:cs="Arial"/>
          <w:sz w:val="18"/>
          <w:szCs w:val="18"/>
          <w:lang w:val="pt-BR"/>
        </w:rPr>
      </w:pPr>
      <w:r w:rsidRPr="004A5C9C">
        <w:rPr>
          <w:rStyle w:val="Refdenotaderodap"/>
          <w:rFonts w:ascii="Arial" w:hAnsi="Arial" w:cs="Arial"/>
          <w:sz w:val="18"/>
          <w:szCs w:val="18"/>
        </w:rPr>
        <w:t xml:space="preserve">2 </w:t>
      </w:r>
      <w:r w:rsidRPr="004A5C9C">
        <w:rPr>
          <w:rFonts w:ascii="Arial" w:hAnsi="Arial" w:cs="Arial"/>
          <w:sz w:val="18"/>
          <w:szCs w:val="18"/>
        </w:rPr>
        <w:t xml:space="preserve">Para mercadorias já comercializadas num prazo de entrega EXW/CIP curto, este pagamento será </w:t>
      </w:r>
      <w:proofErr w:type="spellStart"/>
      <w:r w:rsidRPr="004A5C9C">
        <w:rPr>
          <w:rFonts w:ascii="Arial" w:hAnsi="Arial" w:cs="Arial"/>
          <w:sz w:val="18"/>
          <w:szCs w:val="18"/>
        </w:rPr>
        <w:t>efectuado</w:t>
      </w:r>
      <w:proofErr w:type="spellEnd"/>
      <w:r w:rsidRPr="004A5C9C">
        <w:rPr>
          <w:rFonts w:ascii="Arial" w:hAnsi="Arial" w:cs="Arial"/>
          <w:sz w:val="18"/>
          <w:szCs w:val="18"/>
        </w:rPr>
        <w:t xml:space="preserve"> em conjunto com o pagamento descrito no ponto (ii); </w:t>
      </w:r>
      <w:proofErr w:type="gramStart"/>
      <w:r w:rsidRPr="004A5C9C">
        <w:rPr>
          <w:rFonts w:ascii="Arial" w:hAnsi="Arial" w:cs="Arial"/>
          <w:sz w:val="18"/>
          <w:szCs w:val="18"/>
        </w:rPr>
        <w:t>Isto</w:t>
      </w:r>
      <w:proofErr w:type="gramEnd"/>
      <w:r w:rsidRPr="004A5C9C">
        <w:rPr>
          <w:rFonts w:ascii="Arial" w:hAnsi="Arial" w:cs="Arial"/>
          <w:sz w:val="18"/>
          <w:szCs w:val="18"/>
        </w:rPr>
        <w:t xml:space="preserve"> também se aplica a contratos de valor inferior em que o Fornecedor não deseja receber qualquer pagamento antecipado.</w:t>
      </w:r>
    </w:p>
  </w:footnote>
  <w:footnote w:id="18">
    <w:p w14:paraId="3201E0B4" w14:textId="77777777" w:rsidR="00453D6E" w:rsidRPr="00142ECD" w:rsidRDefault="00453D6E" w:rsidP="005C4CED">
      <w:pPr>
        <w:pStyle w:val="Textodenotaderodap"/>
        <w:rPr>
          <w:rFonts w:ascii="Arial" w:hAnsi="Arial" w:cs="Arial"/>
          <w:sz w:val="18"/>
          <w:szCs w:val="18"/>
          <w:lang w:val="pt-BR"/>
        </w:rPr>
      </w:pPr>
      <w:r w:rsidRPr="004A5C9C">
        <w:rPr>
          <w:rStyle w:val="Refdenotaderodap"/>
          <w:rFonts w:ascii="Arial" w:hAnsi="Arial" w:cs="Arial"/>
          <w:sz w:val="18"/>
          <w:szCs w:val="18"/>
        </w:rPr>
        <w:t xml:space="preserve">2 </w:t>
      </w:r>
      <w:r w:rsidRPr="004A5C9C">
        <w:rPr>
          <w:rFonts w:ascii="Arial" w:hAnsi="Arial" w:cs="Arial"/>
          <w:sz w:val="18"/>
          <w:szCs w:val="18"/>
        </w:rPr>
        <w:t xml:space="preserve">Para mercadorias já comercializadas num prazo de entrega EXW/CIP curto, este pagamento será </w:t>
      </w:r>
      <w:proofErr w:type="spellStart"/>
      <w:r w:rsidRPr="004A5C9C">
        <w:rPr>
          <w:rFonts w:ascii="Arial" w:hAnsi="Arial" w:cs="Arial"/>
          <w:sz w:val="18"/>
          <w:szCs w:val="18"/>
        </w:rPr>
        <w:t>efectuado</w:t>
      </w:r>
      <w:proofErr w:type="spellEnd"/>
      <w:r w:rsidRPr="004A5C9C">
        <w:rPr>
          <w:rFonts w:ascii="Arial" w:hAnsi="Arial" w:cs="Arial"/>
          <w:sz w:val="18"/>
          <w:szCs w:val="18"/>
        </w:rPr>
        <w:t xml:space="preserve"> em conjunto com o pagamento descrito no ponto (ii); </w:t>
      </w:r>
      <w:proofErr w:type="gramStart"/>
      <w:r w:rsidRPr="004A5C9C">
        <w:rPr>
          <w:rFonts w:ascii="Arial" w:hAnsi="Arial" w:cs="Arial"/>
          <w:sz w:val="18"/>
          <w:szCs w:val="18"/>
        </w:rPr>
        <w:t>Isto</w:t>
      </w:r>
      <w:proofErr w:type="gramEnd"/>
      <w:r w:rsidRPr="004A5C9C">
        <w:rPr>
          <w:rFonts w:ascii="Arial" w:hAnsi="Arial" w:cs="Arial"/>
          <w:sz w:val="18"/>
          <w:szCs w:val="18"/>
        </w:rPr>
        <w:t xml:space="preserve"> também se aplica a contratos de valor inferior em que o Fornecedor não deseja receber qualquer pagamento antecipado.</w:t>
      </w:r>
    </w:p>
  </w:footnote>
  <w:footnote w:id="19">
    <w:p w14:paraId="0D1628E5" w14:textId="77777777" w:rsidR="00BA313A" w:rsidRDefault="00495137" w:rsidP="00BA313A">
      <w:r w:rsidRPr="004A5C9C">
        <w:rPr>
          <w:rStyle w:val="Refdenotaderodap"/>
          <w:rFonts w:ascii="Arial" w:hAnsi="Arial" w:cs="Arial"/>
          <w:sz w:val="18"/>
          <w:szCs w:val="18"/>
        </w:rPr>
        <w:footnoteRef/>
      </w:r>
      <w:r w:rsidRPr="004A5C9C">
        <w:rPr>
          <w:rStyle w:val="Refdenotaderodap"/>
          <w:rFonts w:ascii="Arial" w:hAnsi="Arial" w:cs="Arial"/>
          <w:sz w:val="18"/>
          <w:szCs w:val="18"/>
        </w:rPr>
        <w:t xml:space="preserve"> </w:t>
      </w:r>
      <w:r w:rsidRPr="004A5C9C">
        <w:rPr>
          <w:rFonts w:ascii="Arial" w:hAnsi="Arial" w:cs="Arial"/>
          <w:sz w:val="18"/>
          <w:szCs w:val="18"/>
        </w:rPr>
        <w:t xml:space="preserve">Caso as convenções da OIT não tenham sido ratificadas ou totalmente implementadas no país do Contratante, o requerente/oferente/contratado deverá propor e adotar, para satisfação do Contratante e do </w:t>
      </w:r>
      <w:proofErr w:type="spellStart"/>
      <w:r w:rsidRPr="004A5C9C">
        <w:rPr>
          <w:rFonts w:ascii="Arial" w:hAnsi="Arial" w:cs="Arial"/>
          <w:sz w:val="18"/>
          <w:szCs w:val="18"/>
        </w:rPr>
        <w:t>KfW</w:t>
      </w:r>
      <w:proofErr w:type="spellEnd"/>
      <w:r w:rsidRPr="004A5C9C">
        <w:rPr>
          <w:rFonts w:ascii="Arial" w:hAnsi="Arial" w:cs="Arial"/>
          <w:sz w:val="18"/>
          <w:szCs w:val="18"/>
        </w:rPr>
        <w:t>, medidas apropriadas de acordo com o espírito das referidas convenções da OIT. OIT relativamente a (a) queixas dos trabalhadores relativamente às condições de trabalho e emprego, (b) trabalho infantil, (c) trabalho forçado, (d) organizações de trabalhadores e (e) não discriminação.</w:t>
      </w:r>
    </w:p>
  </w:footnote>
  <w:footnote w:id="20">
    <w:p w14:paraId="6E254049" w14:textId="77777777" w:rsidR="00453D6E" w:rsidRPr="004A5C9C" w:rsidRDefault="00453D6E" w:rsidP="009833BD">
      <w:pPr>
        <w:pStyle w:val="Textodenotaderodap"/>
        <w:ind w:left="142" w:hanging="142"/>
        <w:rPr>
          <w:rFonts w:ascii="Arial" w:hAnsi="Arial" w:cs="Arial"/>
          <w:sz w:val="18"/>
          <w:szCs w:val="18"/>
        </w:rPr>
      </w:pPr>
      <w:r w:rsidRPr="004A5C9C">
        <w:rPr>
          <w:rStyle w:val="Refdenotaderodap"/>
          <w:rFonts w:ascii="Arial" w:hAnsi="Arial" w:cs="Arial"/>
          <w:sz w:val="18"/>
          <w:szCs w:val="18"/>
        </w:rPr>
        <w:footnoteRef/>
      </w:r>
      <w:r w:rsidRPr="004A5C9C">
        <w:rPr>
          <w:rFonts w:ascii="Arial" w:hAnsi="Arial" w:cs="Arial"/>
          <w:sz w:val="18"/>
          <w:szCs w:val="18"/>
        </w:rPr>
        <w:t>Caso o comprador não consiga enviar o acordo contratual juntamente com a Carta de Aceitação, este deverá ser enviado eletronicamente ao Fornecedor dentro de um prazo razoável que não exceda dez (10) dias; Para emitir a Garantia de Execução exigida, o Fornecedor deverá estar ciente da data do Contrato.</w:t>
      </w:r>
    </w:p>
  </w:footnote>
  <w:footnote w:id="21">
    <w:p w14:paraId="262017C6" w14:textId="77777777" w:rsidR="00453D6E" w:rsidRPr="004A5C9C" w:rsidRDefault="00453D6E" w:rsidP="00F206F6">
      <w:pPr>
        <w:pStyle w:val="Textodenotaderodap"/>
        <w:ind w:left="142" w:hanging="142"/>
        <w:rPr>
          <w:rFonts w:ascii="Arial" w:hAnsi="Arial" w:cs="Arial"/>
          <w:sz w:val="18"/>
          <w:szCs w:val="18"/>
        </w:rPr>
      </w:pPr>
      <w:r w:rsidRPr="004A5C9C">
        <w:rPr>
          <w:rStyle w:val="Refdenotaderodap"/>
          <w:rFonts w:ascii="Arial" w:hAnsi="Arial" w:cs="Arial"/>
          <w:sz w:val="18"/>
          <w:szCs w:val="18"/>
        </w:rPr>
        <w:footnoteRef/>
      </w:r>
      <w:r w:rsidRPr="004A5C9C">
        <w:rPr>
          <w:rFonts w:ascii="Arial" w:hAnsi="Arial" w:cs="Arial"/>
          <w:sz w:val="18"/>
          <w:szCs w:val="18"/>
        </w:rPr>
        <w:t>Nos casos em que o Comprador não seja um dos Beneficiários do Contrato, será aconselhável que representantes autorizados das Instituições Beneficiárias assinem como testemunhas, aceitando o fornecimento dos Bens.</w:t>
      </w:r>
    </w:p>
  </w:footnote>
  <w:footnote w:id="22">
    <w:p w14:paraId="383CC618" w14:textId="77777777" w:rsidR="00453D6E" w:rsidRPr="00142ECD" w:rsidRDefault="00453D6E">
      <w:pPr>
        <w:pStyle w:val="Textodenotaderodap"/>
        <w:rPr>
          <w:rFonts w:ascii="Arial" w:hAnsi="Arial" w:cs="Arial"/>
          <w:sz w:val="18"/>
          <w:szCs w:val="18"/>
          <w:lang w:val="pt-BR"/>
        </w:rPr>
      </w:pPr>
      <w:r w:rsidRPr="004A5C9C">
        <w:rPr>
          <w:rStyle w:val="Refdenotaderodap"/>
          <w:rFonts w:ascii="Arial" w:hAnsi="Arial" w:cs="Arial"/>
          <w:sz w:val="18"/>
          <w:szCs w:val="18"/>
        </w:rPr>
        <w:t>3</w:t>
      </w:r>
      <w:r w:rsidRPr="004A5C9C">
        <w:rPr>
          <w:rFonts w:ascii="Arial" w:hAnsi="Arial" w:cs="Arial"/>
          <w:sz w:val="18"/>
          <w:szCs w:val="18"/>
        </w:rPr>
        <w:t xml:space="preserve"> </w:t>
      </w:r>
      <w:r w:rsidRPr="00142ECD">
        <w:rPr>
          <w:rFonts w:ascii="Arial" w:hAnsi="Arial" w:cs="Arial"/>
          <w:sz w:val="18"/>
          <w:szCs w:val="18"/>
          <w:lang w:val="pt-BR"/>
        </w:rPr>
        <w:t>Esta Garantia deverá ser emitida na mesma moeda do contrato.</w:t>
      </w:r>
    </w:p>
  </w:footnote>
  <w:footnote w:id="23">
    <w:p w14:paraId="0E886548" w14:textId="77777777" w:rsidR="00453D6E" w:rsidRPr="00142ECD" w:rsidRDefault="00453D6E">
      <w:pPr>
        <w:pStyle w:val="Textodenotaderodap"/>
        <w:rPr>
          <w:rFonts w:ascii="Arial" w:hAnsi="Arial" w:cs="Arial"/>
          <w:lang w:val="pt-BR"/>
        </w:rPr>
      </w:pPr>
      <w:r w:rsidRPr="004A5C9C">
        <w:rPr>
          <w:rStyle w:val="Refdenotaderodap"/>
          <w:rFonts w:ascii="Arial" w:hAnsi="Arial" w:cs="Arial"/>
          <w:sz w:val="18"/>
          <w:szCs w:val="18"/>
        </w:rPr>
        <w:t>4</w:t>
      </w:r>
      <w:r w:rsidRPr="004A5C9C">
        <w:rPr>
          <w:rFonts w:ascii="Arial" w:hAnsi="Arial" w:cs="Arial"/>
          <w:sz w:val="18"/>
          <w:szCs w:val="18"/>
        </w:rPr>
        <w:t xml:space="preserve"> </w:t>
      </w:r>
      <w:r w:rsidRPr="00142ECD">
        <w:rPr>
          <w:rFonts w:ascii="Arial" w:hAnsi="Arial" w:cs="Arial"/>
          <w:sz w:val="18"/>
          <w:szCs w:val="18"/>
          <w:lang w:val="pt-BR"/>
        </w:rPr>
        <w:t>De acordo com a cláusula 18.4 dos TCG, a garantia é válida por pelo menos 28 dias a partir do momento em que o acordo contratual (incluindo obrigações de garantia) termina.</w:t>
      </w:r>
    </w:p>
  </w:footnote>
  <w:footnote w:id="24">
    <w:p w14:paraId="21A2377A" w14:textId="77777777" w:rsidR="00453D6E" w:rsidRPr="00142ECD" w:rsidRDefault="00453D6E" w:rsidP="00A72CB4">
      <w:pPr>
        <w:pStyle w:val="Textodenotaderodap"/>
        <w:rPr>
          <w:rFonts w:ascii="Arial" w:hAnsi="Arial" w:cs="Arial"/>
          <w:lang w:val="pt-BR"/>
        </w:rPr>
      </w:pPr>
      <w:r w:rsidRPr="004A5C9C">
        <w:rPr>
          <w:rStyle w:val="Refdenotaderodap"/>
          <w:rFonts w:ascii="Arial" w:hAnsi="Arial" w:cs="Arial"/>
          <w:sz w:val="18"/>
          <w:szCs w:val="18"/>
        </w:rPr>
        <w:t>5</w:t>
      </w:r>
      <w:r w:rsidRPr="004A5C9C">
        <w:rPr>
          <w:rFonts w:ascii="Arial" w:hAnsi="Arial" w:cs="Arial"/>
          <w:sz w:val="18"/>
          <w:szCs w:val="18"/>
        </w:rPr>
        <w:t xml:space="preserve"> </w:t>
      </w:r>
      <w:r w:rsidRPr="00142ECD">
        <w:rPr>
          <w:rFonts w:ascii="Arial" w:hAnsi="Arial" w:cs="Arial"/>
          <w:sz w:val="18"/>
          <w:szCs w:val="18"/>
          <w:lang w:val="pt-BR"/>
        </w:rPr>
        <w:t xml:space="preserve">Caso o banco emissor não adicione uma opção preferencial, será acrescentado o seguinte: Esta garantia é regida pela legislação vigente de </w:t>
      </w:r>
      <w:proofErr w:type="gramStart"/>
      <w:r w:rsidRPr="00142ECD">
        <w:rPr>
          <w:rFonts w:ascii="Arial" w:hAnsi="Arial" w:cs="Arial"/>
          <w:sz w:val="18"/>
          <w:szCs w:val="18"/>
          <w:lang w:val="pt-BR"/>
        </w:rPr>
        <w:t>[Inserir</w:t>
      </w:r>
      <w:proofErr w:type="gramEnd"/>
      <w:r w:rsidRPr="00142ECD">
        <w:rPr>
          <w:rFonts w:ascii="Arial" w:hAnsi="Arial" w:cs="Arial"/>
          <w:sz w:val="18"/>
          <w:szCs w:val="18"/>
          <w:lang w:val="pt-BR"/>
        </w:rPr>
        <w:t xml:space="preserve"> país de jurisdição]. Nota: O país de jurisdição será o país onde está localizada a sucursal emissora da garantia.</w:t>
      </w:r>
    </w:p>
  </w:footnote>
  <w:footnote w:id="25">
    <w:p w14:paraId="6736FF43" w14:textId="77777777" w:rsidR="00453D6E" w:rsidRPr="00142ECD" w:rsidRDefault="00453D6E" w:rsidP="00F206F6">
      <w:pPr>
        <w:pStyle w:val="Textodenotaderodap"/>
        <w:ind w:left="142" w:hanging="142"/>
        <w:rPr>
          <w:rFonts w:ascii="Arial" w:hAnsi="Arial" w:cs="Arial"/>
          <w:sz w:val="18"/>
          <w:szCs w:val="18"/>
          <w:lang w:val="pt-BR"/>
        </w:rPr>
      </w:pPr>
      <w:r w:rsidRPr="004A5C9C">
        <w:rPr>
          <w:rStyle w:val="Refdenotaderodap"/>
          <w:rFonts w:ascii="Arial" w:hAnsi="Arial" w:cs="Arial"/>
          <w:sz w:val="18"/>
          <w:szCs w:val="18"/>
        </w:rPr>
        <w:footnoteRef/>
      </w:r>
      <w:r w:rsidRPr="004A5C9C">
        <w:rPr>
          <w:rFonts w:ascii="Arial" w:hAnsi="Arial" w:cs="Arial"/>
          <w:sz w:val="18"/>
          <w:szCs w:val="18"/>
        </w:rPr>
        <w:t xml:space="preserve"> </w:t>
      </w:r>
      <w:r w:rsidRPr="00142ECD">
        <w:rPr>
          <w:rFonts w:ascii="Arial" w:hAnsi="Arial" w:cs="Arial"/>
          <w:sz w:val="18"/>
          <w:szCs w:val="18"/>
          <w:lang w:val="pt-BR"/>
        </w:rPr>
        <w:t>Esta Garantia deverá ser emitida na mesma moeda do contrato.</w:t>
      </w:r>
    </w:p>
  </w:footnote>
  <w:footnote w:id="26">
    <w:p w14:paraId="43EB932B" w14:textId="77777777" w:rsidR="00453D6E" w:rsidRPr="00142ECD" w:rsidRDefault="00453D6E" w:rsidP="0085483B">
      <w:pPr>
        <w:pStyle w:val="Textodenotaderodap"/>
        <w:rPr>
          <w:rFonts w:ascii="Arial" w:hAnsi="Arial" w:cs="Arial"/>
          <w:sz w:val="18"/>
          <w:szCs w:val="18"/>
          <w:lang w:val="pt-BR"/>
        </w:rPr>
      </w:pPr>
      <w:r w:rsidRPr="004A5C9C">
        <w:rPr>
          <w:rStyle w:val="Refdenotaderodap"/>
          <w:rFonts w:ascii="Arial" w:hAnsi="Arial" w:cs="Arial"/>
          <w:sz w:val="18"/>
          <w:szCs w:val="18"/>
        </w:rPr>
        <w:t>7</w:t>
      </w:r>
      <w:r w:rsidRPr="004A5C9C">
        <w:rPr>
          <w:rFonts w:ascii="Arial" w:hAnsi="Arial" w:cs="Arial"/>
          <w:sz w:val="18"/>
          <w:szCs w:val="18"/>
        </w:rPr>
        <w:t xml:space="preserve"> </w:t>
      </w:r>
      <w:r w:rsidRPr="00142ECD">
        <w:rPr>
          <w:rFonts w:ascii="Arial" w:hAnsi="Arial" w:cs="Arial"/>
          <w:sz w:val="18"/>
          <w:szCs w:val="18"/>
          <w:lang w:val="pt-BR"/>
        </w:rPr>
        <w:t xml:space="preserve">Caso o banco emissor não adicione uma opção preferencial, será acrescentado o seguinte: Esta garantia é regida pela legislação vigente de </w:t>
      </w:r>
      <w:proofErr w:type="gramStart"/>
      <w:r w:rsidRPr="00142ECD">
        <w:rPr>
          <w:rFonts w:ascii="Arial" w:hAnsi="Arial" w:cs="Arial"/>
          <w:sz w:val="18"/>
          <w:szCs w:val="18"/>
          <w:lang w:val="pt-BR"/>
        </w:rPr>
        <w:t>[Inserir</w:t>
      </w:r>
      <w:proofErr w:type="gramEnd"/>
      <w:r w:rsidRPr="00142ECD">
        <w:rPr>
          <w:rFonts w:ascii="Arial" w:hAnsi="Arial" w:cs="Arial"/>
          <w:sz w:val="18"/>
          <w:szCs w:val="18"/>
          <w:lang w:val="pt-BR"/>
        </w:rPr>
        <w:t xml:space="preserve"> país de jurisdição]. Nota: O país de jurisdição será o país onde está localizada a sucursal emissora da garantia.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5F17" w14:textId="77777777" w:rsidR="00453D6E" w:rsidRPr="00EE3309" w:rsidRDefault="00453D6E" w:rsidP="00AA00A0">
    <w:pPr>
      <w:pStyle w:val="Cabealho"/>
      <w:tabs>
        <w:tab w:val="left" w:pos="3804"/>
        <w:tab w:val="left" w:pos="7888"/>
      </w:tabs>
      <w:ind w:right="-261"/>
      <w:jc w:val="left"/>
      <w:rPr>
        <w:rFonts w:ascii="Arial" w:hAnsi="Arial" w:cs="Arial"/>
      </w:rPr>
    </w:pP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9A737A" w:rsidRPr="009A737A">
      <w:rPr>
        <w:rFonts w:ascii="Arial" w:hAnsi="Arial" w:cs="Arial"/>
        <w:noProof/>
        <w:lang w:val="de-DE"/>
      </w:rPr>
      <w:t>4</w:t>
    </w:r>
    <w:r w:rsidRPr="00EE3309">
      <w:rPr>
        <w:rFonts w:ascii="Arial" w:hAnsi="Arial" w:cs="Aria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F9C3" w14:textId="77777777" w:rsidR="00453D6E" w:rsidRPr="008E0232" w:rsidRDefault="00453D6E" w:rsidP="00042BCD">
    <w:pPr>
      <w:pStyle w:val="Cabealho"/>
      <w:pBdr>
        <w:bottom w:val="single" w:sz="4" w:space="1" w:color="auto"/>
      </w:pBdr>
      <w:tabs>
        <w:tab w:val="clear" w:pos="9000"/>
        <w:tab w:val="right" w:pos="8669"/>
      </w:tabs>
      <w:rPr>
        <w:rFonts w:ascii="Arial" w:hAnsi="Arial" w:cs="Arial"/>
        <w:lang w:val="pt-BR"/>
      </w:rPr>
    </w:pPr>
    <w:r w:rsidRPr="008E0232">
      <w:rPr>
        <w:rFonts w:ascii="Arial" w:hAnsi="Arial" w:cs="Arial"/>
        <w:lang w:val="pt-BR"/>
      </w:rPr>
      <w:t xml:space="preserve">Seção III. Critério de Qualificação e Avaliação </w:t>
    </w:r>
    <w:r w:rsidRPr="008E0232">
      <w:rPr>
        <w:rFonts w:ascii="Arial" w:hAnsi="Arial" w:cs="Arial"/>
        <w:lang w:val="pt-BR"/>
      </w:rPr>
      <w:tab/>
    </w:r>
    <w:r w:rsidRPr="00014B3B">
      <w:rPr>
        <w:rStyle w:val="Nmerodepgina"/>
        <w:rFonts w:ascii="Arial" w:hAnsi="Arial" w:cs="Arial"/>
      </w:rPr>
      <w:fldChar w:fldCharType="begin"/>
    </w:r>
    <w:r w:rsidRPr="008E0232">
      <w:rPr>
        <w:rStyle w:val="Nmerodepgina"/>
        <w:rFonts w:ascii="Arial" w:hAnsi="Arial" w:cs="Arial"/>
        <w:lang w:val="pt-BR"/>
      </w:rPr>
      <w:instrText xml:space="preserve"> PAGE </w:instrText>
    </w:r>
    <w:r w:rsidRPr="00014B3B">
      <w:rPr>
        <w:rStyle w:val="Nmerodepgina"/>
        <w:rFonts w:ascii="Arial" w:hAnsi="Arial" w:cs="Arial"/>
      </w:rPr>
      <w:fldChar w:fldCharType="separate"/>
    </w:r>
    <w:r w:rsidRPr="008E0232">
      <w:rPr>
        <w:rStyle w:val="Nmerodepgina"/>
        <w:rFonts w:ascii="Arial" w:hAnsi="Arial" w:cs="Arial"/>
        <w:lang w:val="pt-BR"/>
      </w:rPr>
      <w:t>42</w:t>
    </w:r>
    <w:r w:rsidRPr="00014B3B">
      <w:rPr>
        <w:rStyle w:val="Nmerodepgina"/>
        <w:rFonts w:ascii="Arial" w:hAnsi="Arial" w:cs="Arial"/>
      </w:rPr>
      <w:fldChar w:fldCharType="end"/>
    </w:r>
  </w:p>
  <w:p w14:paraId="240487E8" w14:textId="77777777" w:rsidR="00453D6E" w:rsidRDefault="00453D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5D9C" w14:textId="77777777" w:rsidR="00F01E5A" w:rsidRPr="00737708" w:rsidRDefault="00F01E5A" w:rsidP="00F01E5A">
    <w:pPr>
      <w:pStyle w:val="Cabealho"/>
      <w:framePr w:wrap="around" w:vAnchor="text" w:hAnchor="margin" w:xAlign="outside" w:y="1"/>
      <w:rPr>
        <w:rStyle w:val="Nmerodepgina"/>
        <w:rFonts w:ascii="Arial" w:hAnsi="Arial" w:cs="Arial"/>
      </w:rPr>
    </w:pPr>
    <w:r w:rsidRPr="00737708">
      <w:rPr>
        <w:rStyle w:val="Nmerodepgina"/>
        <w:rFonts w:ascii="Arial" w:hAnsi="Arial" w:cs="Arial"/>
      </w:rPr>
      <w:fldChar w:fldCharType="begin"/>
    </w:r>
    <w:r w:rsidRPr="00737708">
      <w:rPr>
        <w:rStyle w:val="Nmerodepgina"/>
        <w:rFonts w:ascii="Arial" w:hAnsi="Arial" w:cs="Arial"/>
      </w:rPr>
      <w:instrText xml:space="preserve">PAGE  </w:instrText>
    </w:r>
    <w:r w:rsidRPr="00737708">
      <w:rPr>
        <w:rStyle w:val="Nmerodepgina"/>
        <w:rFonts w:ascii="Arial" w:hAnsi="Arial" w:cs="Arial"/>
      </w:rPr>
      <w:fldChar w:fldCharType="separate"/>
    </w:r>
    <w:r w:rsidR="00495137">
      <w:rPr>
        <w:rStyle w:val="Nmerodepgina"/>
        <w:rFonts w:ascii="Arial" w:hAnsi="Arial" w:cs="Arial"/>
        <w:noProof/>
      </w:rPr>
      <w:t>50</w:t>
    </w:r>
    <w:r w:rsidRPr="00737708">
      <w:rPr>
        <w:rStyle w:val="Nmerodepgina"/>
        <w:rFonts w:ascii="Arial" w:hAnsi="Arial" w:cs="Arial"/>
      </w:rPr>
      <w:fldChar w:fldCharType="end"/>
    </w:r>
  </w:p>
  <w:p w14:paraId="58DC1F75" w14:textId="77777777" w:rsidR="00453D6E" w:rsidRPr="00142ECD" w:rsidRDefault="00F01E5A" w:rsidP="004B779B">
    <w:pPr>
      <w:pStyle w:val="Cabealho"/>
      <w:tabs>
        <w:tab w:val="clear" w:pos="9000"/>
        <w:tab w:val="left" w:pos="8931"/>
      </w:tabs>
      <w:ind w:right="-24"/>
      <w:jc w:val="right"/>
      <w:rPr>
        <w:rFonts w:ascii="Arial" w:hAnsi="Arial" w:cs="Arial"/>
        <w:lang w:val="pt-BR"/>
      </w:rPr>
    </w:pPr>
    <w:r w:rsidRPr="00142ECD">
      <w:rPr>
        <w:rFonts w:ascii="Arial" w:hAnsi="Arial" w:cs="Arial"/>
        <w:lang w:val="pt-BR"/>
      </w:rPr>
      <w:t>Seção III. Critérios de Qualificação e Avaliação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4EF2" w14:textId="77777777" w:rsidR="00AA00A0" w:rsidRDefault="00AA00A0" w:rsidP="004B779B">
    <w:pPr>
      <w:pStyle w:val="Cabealho"/>
      <w:tabs>
        <w:tab w:val="clear" w:pos="9000"/>
        <w:tab w:val="right" w:pos="8931"/>
      </w:tabs>
      <w:ind w:right="-24"/>
    </w:pPr>
    <w:r w:rsidRPr="00142ECD">
      <w:rPr>
        <w:rFonts w:ascii="Arial" w:hAnsi="Arial" w:cs="Arial"/>
        <w:lang w:val="pt-BR"/>
      </w:rPr>
      <w:t>Seção III. Critérios de Qualificação e Avaliação</w:t>
    </w:r>
    <w:r>
      <w:t xml:space="preserve"> </w:t>
    </w:r>
    <w:r>
      <w:tab/>
    </w:r>
    <w:r>
      <w:fldChar w:fldCharType="begin"/>
    </w:r>
    <w:r>
      <w:instrText>PAGE   \* MERGEFORMAT</w:instrText>
    </w:r>
    <w:r>
      <w:fldChar w:fldCharType="separate"/>
    </w:r>
    <w:r w:rsidR="00495137" w:rsidRPr="008E0232">
      <w:rPr>
        <w:rFonts w:ascii="Arial" w:hAnsi="Arial" w:cs="Arial"/>
        <w:noProof/>
        <w:lang w:val="pt-BR"/>
      </w:rPr>
      <w:t>51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6CB5" w14:textId="77777777" w:rsidR="00453D6E" w:rsidRPr="00737708" w:rsidRDefault="00453D6E" w:rsidP="00737708">
    <w:pPr>
      <w:pStyle w:val="Cabealho"/>
      <w:framePr w:wrap="around" w:vAnchor="text" w:hAnchor="margin" w:xAlign="outside" w:y="1"/>
      <w:rPr>
        <w:rStyle w:val="Nmerodepgina"/>
        <w:rFonts w:ascii="Arial" w:hAnsi="Arial" w:cs="Arial"/>
      </w:rPr>
    </w:pPr>
    <w:r w:rsidRPr="00737708">
      <w:rPr>
        <w:rStyle w:val="Nmerodepgina"/>
        <w:rFonts w:ascii="Arial" w:hAnsi="Arial" w:cs="Arial"/>
      </w:rPr>
      <w:fldChar w:fldCharType="begin"/>
    </w:r>
    <w:r w:rsidRPr="00737708">
      <w:rPr>
        <w:rStyle w:val="Nmerodepgina"/>
        <w:rFonts w:ascii="Arial" w:hAnsi="Arial" w:cs="Arial"/>
      </w:rPr>
      <w:instrText xml:space="preserve">PAGE  </w:instrText>
    </w:r>
    <w:r w:rsidRPr="00737708">
      <w:rPr>
        <w:rStyle w:val="Nmerodepgina"/>
        <w:rFonts w:ascii="Arial" w:hAnsi="Arial" w:cs="Arial"/>
      </w:rPr>
      <w:fldChar w:fldCharType="separate"/>
    </w:r>
    <w:r w:rsidR="00495137">
      <w:rPr>
        <w:rStyle w:val="Nmerodepgina"/>
        <w:rFonts w:ascii="Arial" w:hAnsi="Arial" w:cs="Arial"/>
        <w:noProof/>
      </w:rPr>
      <w:t>52</w:t>
    </w:r>
    <w:r w:rsidRPr="00737708">
      <w:rPr>
        <w:rStyle w:val="Nmerodepgina"/>
        <w:rFonts w:ascii="Arial" w:hAnsi="Arial" w:cs="Arial"/>
      </w:rPr>
      <w:fldChar w:fldCharType="end"/>
    </w:r>
  </w:p>
  <w:p w14:paraId="07FD56F1" w14:textId="77777777" w:rsidR="00453D6E" w:rsidRPr="00737708" w:rsidRDefault="00453D6E" w:rsidP="004B779B">
    <w:pPr>
      <w:pStyle w:val="Cabealho"/>
      <w:tabs>
        <w:tab w:val="clear" w:pos="9000"/>
        <w:tab w:val="right" w:pos="8931"/>
      </w:tabs>
      <w:ind w:right="-36"/>
      <w:rPr>
        <w:rFonts w:ascii="Arial" w:hAnsi="Arial" w:cs="Arial"/>
        <w:lang w:val="es-MX"/>
      </w:rPr>
    </w:pPr>
    <w:r>
      <w:rPr>
        <w:rFonts w:ascii="Arial" w:hAnsi="Arial" w:cs="Arial"/>
        <w:lang w:val="es-MX"/>
      </w:rPr>
      <w:tab/>
    </w:r>
    <w:proofErr w:type="spellStart"/>
    <w:r w:rsidRPr="00737708">
      <w:rPr>
        <w:rFonts w:ascii="Arial" w:hAnsi="Arial" w:cs="Arial"/>
        <w:lang w:val="es-MX"/>
      </w:rPr>
      <w:t>Seção</w:t>
    </w:r>
    <w:proofErr w:type="spellEnd"/>
    <w:r w:rsidRPr="00737708">
      <w:rPr>
        <w:rFonts w:ascii="Arial" w:hAnsi="Arial" w:cs="Arial"/>
        <w:lang w:val="es-MX"/>
      </w:rPr>
      <w:t xml:space="preserve"> IV. </w:t>
    </w:r>
    <w:proofErr w:type="spellStart"/>
    <w:r w:rsidRPr="00737708">
      <w:rPr>
        <w:rFonts w:ascii="Arial" w:hAnsi="Arial" w:cs="Arial"/>
        <w:lang w:val="es-MX"/>
      </w:rPr>
      <w:t>Formulários</w:t>
    </w:r>
    <w:proofErr w:type="spellEnd"/>
    <w:r w:rsidRPr="00737708">
      <w:rPr>
        <w:rFonts w:ascii="Arial" w:hAnsi="Arial" w:cs="Arial"/>
        <w:lang w:val="es-MX"/>
      </w:rPr>
      <w:t xml:space="preserve"> de oferta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EA90" w14:textId="77777777" w:rsidR="00453D6E" w:rsidRDefault="00453D6E">
    <w:pPr>
      <w:pStyle w:val="Cabealh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585F">
      <w:rPr>
        <w:rStyle w:val="Nmerodepgina"/>
        <w:noProof/>
      </w:rPr>
      <w:t>53</w:t>
    </w:r>
    <w:r>
      <w:rPr>
        <w:rStyle w:val="Nmerodepgina"/>
      </w:rPr>
      <w:fldChar w:fldCharType="end"/>
    </w:r>
  </w:p>
  <w:p w14:paraId="57ED71CC" w14:textId="77777777" w:rsidR="00453D6E" w:rsidRPr="00627B9F" w:rsidRDefault="00453D6E" w:rsidP="00996320">
    <w:pPr>
      <w:pStyle w:val="Cabealho"/>
      <w:pBdr>
        <w:bottom w:val="single" w:sz="4" w:space="1" w:color="auto"/>
      </w:pBdr>
      <w:ind w:right="-18"/>
      <w:rPr>
        <w:lang w:val="es-MX"/>
      </w:rPr>
    </w:pPr>
    <w:proofErr w:type="spellStart"/>
    <w:r>
      <w:rPr>
        <w:lang w:val="es-MX"/>
      </w:rPr>
      <w:t>Seção</w:t>
    </w:r>
    <w:proofErr w:type="spellEnd"/>
    <w:r>
      <w:rPr>
        <w:lang w:val="es-MX"/>
      </w:rPr>
      <w:t xml:space="preserve"> IV. </w:t>
    </w:r>
    <w:proofErr w:type="spellStart"/>
    <w:r>
      <w:rPr>
        <w:lang w:val="es-MX"/>
      </w:rPr>
      <w:t>Formulários</w:t>
    </w:r>
    <w:proofErr w:type="spellEnd"/>
    <w:r>
      <w:rPr>
        <w:lang w:val="es-MX"/>
      </w:rPr>
      <w:t xml:space="preserve"> de oferta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11A8" w14:textId="77777777" w:rsidR="00453D6E" w:rsidRPr="0063528C" w:rsidRDefault="0063528C" w:rsidP="004B779B">
    <w:pPr>
      <w:pStyle w:val="Cabealho"/>
      <w:tabs>
        <w:tab w:val="clear" w:pos="9000"/>
        <w:tab w:val="right" w:pos="8931"/>
      </w:tabs>
      <w:ind w:right="-24"/>
    </w:pPr>
    <w:r>
      <w:t xml:space="preserve"> </w:t>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95137" w:rsidRPr="00495137">
      <w:rPr>
        <w:rFonts w:ascii="Arial" w:hAnsi="Arial" w:cs="Arial"/>
        <w:noProof/>
        <w:lang w:val="en-US"/>
      </w:rPr>
      <w:t xml:space="preserve">66 </w:t>
    </w:r>
    <w:r w:rsidRPr="0063528C">
      <w:rPr>
        <w:rFonts w:ascii="Arial" w:hAnsi="Arial" w:cs="Arial"/>
      </w:rPr>
      <w:fldChar w:fldCharType="end"/>
    </w:r>
    <w:r w:rsidR="0050585F">
      <w:rPr>
        <w:rFonts w:ascii="Arial" w:hAnsi="Arial" w:cs="Arial"/>
      </w:rPr>
      <w:tab/>
    </w:r>
    <w:proofErr w:type="spellStart"/>
    <w:r w:rsidR="0050585F" w:rsidRPr="00FC15E8">
      <w:rPr>
        <w:rFonts w:ascii="Arial" w:hAnsi="Arial" w:cs="Arial"/>
        <w:lang w:val="es-MX"/>
      </w:rPr>
      <w:t>Seção</w:t>
    </w:r>
    <w:proofErr w:type="spellEnd"/>
    <w:r w:rsidR="0050585F" w:rsidRPr="00FC15E8">
      <w:rPr>
        <w:rFonts w:ascii="Arial" w:hAnsi="Arial" w:cs="Arial"/>
        <w:lang w:val="es-MX"/>
      </w:rPr>
      <w:t xml:space="preserve"> IV. </w:t>
    </w:r>
    <w:proofErr w:type="spellStart"/>
    <w:r w:rsidR="0050585F" w:rsidRPr="00FC15E8">
      <w:rPr>
        <w:rFonts w:ascii="Arial" w:hAnsi="Arial" w:cs="Arial"/>
        <w:lang w:val="es-MX"/>
      </w:rPr>
      <w:t>Formulários</w:t>
    </w:r>
    <w:proofErr w:type="spellEnd"/>
    <w:r w:rsidR="0050585F" w:rsidRPr="00FC15E8">
      <w:rPr>
        <w:rFonts w:ascii="Arial" w:hAnsi="Arial" w:cs="Arial"/>
        <w:lang w:val="es-MX"/>
      </w:rPr>
      <w:t xml:space="preserve"> de oferta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2F74" w14:textId="77777777" w:rsidR="00453D6E" w:rsidRPr="00FC15E8" w:rsidRDefault="00453D6E">
    <w:pPr>
      <w:pStyle w:val="Cabealho"/>
      <w:framePr w:wrap="auto" w:vAnchor="text" w:hAnchor="margin" w:xAlign="outside" w:y="1"/>
      <w:ind w:right="-30"/>
      <w:rPr>
        <w:rStyle w:val="Nmerodepgina"/>
        <w:rFonts w:ascii="Arial" w:hAnsi="Arial" w:cs="Arial"/>
      </w:rPr>
    </w:pPr>
    <w:r w:rsidRPr="00FC15E8">
      <w:rPr>
        <w:rStyle w:val="Nmerodepgina"/>
        <w:rFonts w:ascii="Arial" w:hAnsi="Arial" w:cs="Arial"/>
      </w:rPr>
      <w:fldChar w:fldCharType="begin"/>
    </w:r>
    <w:r w:rsidRPr="00FC15E8">
      <w:rPr>
        <w:rStyle w:val="Nmerodepgina"/>
        <w:rFonts w:ascii="Arial" w:hAnsi="Arial" w:cs="Arial"/>
      </w:rPr>
      <w:instrText xml:space="preserve">PAGE  </w:instrText>
    </w:r>
    <w:r w:rsidRPr="00FC15E8">
      <w:rPr>
        <w:rStyle w:val="Nmerodepgina"/>
        <w:rFonts w:ascii="Arial" w:hAnsi="Arial" w:cs="Arial"/>
      </w:rPr>
      <w:fldChar w:fldCharType="separate"/>
    </w:r>
    <w:r w:rsidR="00495137">
      <w:rPr>
        <w:rStyle w:val="Nmerodepgina"/>
        <w:rFonts w:ascii="Arial" w:hAnsi="Arial" w:cs="Arial"/>
        <w:noProof/>
      </w:rPr>
      <w:t>58</w:t>
    </w:r>
    <w:r w:rsidRPr="00FC15E8">
      <w:rPr>
        <w:rStyle w:val="Nmerodepgina"/>
        <w:rFonts w:ascii="Arial" w:hAnsi="Arial" w:cs="Arial"/>
      </w:rPr>
      <w:fldChar w:fldCharType="end"/>
    </w:r>
  </w:p>
  <w:p w14:paraId="1BDF45FE" w14:textId="77777777" w:rsidR="00453D6E" w:rsidRPr="00FC15E8" w:rsidRDefault="00453D6E" w:rsidP="004B779B">
    <w:pPr>
      <w:pStyle w:val="Cabealho"/>
      <w:pBdr>
        <w:bottom w:val="single" w:sz="4" w:space="1" w:color="auto"/>
      </w:pBdr>
      <w:tabs>
        <w:tab w:val="clear" w:pos="9000"/>
        <w:tab w:val="right" w:pos="8931"/>
      </w:tabs>
      <w:ind w:right="-24"/>
      <w:jc w:val="right"/>
      <w:rPr>
        <w:rFonts w:ascii="Arial" w:hAnsi="Arial" w:cs="Arial"/>
        <w:lang w:val="es-MX"/>
      </w:rPr>
    </w:pP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3C12" w14:textId="77777777" w:rsidR="00453D6E" w:rsidRPr="0063528C" w:rsidRDefault="0063528C" w:rsidP="004B779B">
    <w:pPr>
      <w:pStyle w:val="Cabealho"/>
      <w:tabs>
        <w:tab w:val="clear" w:pos="9000"/>
        <w:tab w:val="right" w:pos="8931"/>
      </w:tabs>
      <w:ind w:right="-24"/>
      <w:rPr>
        <w:rFonts w:ascii="Arial" w:hAnsi="Arial" w:cs="Arial"/>
      </w:rPr>
    </w:pP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95137" w:rsidRPr="00495137">
      <w:rPr>
        <w:rFonts w:ascii="Arial" w:hAnsi="Arial" w:cs="Arial"/>
        <w:noProof/>
        <w:lang w:val="de-DE"/>
      </w:rPr>
      <w:t>59</w:t>
    </w:r>
    <w:r w:rsidRPr="0063528C">
      <w:rPr>
        <w:rFonts w:ascii="Arial" w:hAnsi="Arial"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8BE" w14:textId="77777777" w:rsidR="0063528C" w:rsidRPr="00FC15E8" w:rsidRDefault="0063528C">
    <w:pPr>
      <w:pStyle w:val="Cabealho"/>
      <w:framePr w:wrap="auto" w:vAnchor="text" w:hAnchor="margin" w:xAlign="outside" w:y="1"/>
      <w:ind w:right="-30"/>
      <w:rPr>
        <w:rStyle w:val="Nmerodepgina"/>
        <w:rFonts w:ascii="Arial" w:hAnsi="Arial" w:cs="Arial"/>
      </w:rPr>
    </w:pPr>
    <w:r w:rsidRPr="00FC15E8">
      <w:rPr>
        <w:rStyle w:val="Nmerodepgina"/>
        <w:rFonts w:ascii="Arial" w:hAnsi="Arial" w:cs="Arial"/>
      </w:rPr>
      <w:fldChar w:fldCharType="begin"/>
    </w:r>
    <w:r w:rsidRPr="00FC15E8">
      <w:rPr>
        <w:rStyle w:val="Nmerodepgina"/>
        <w:rFonts w:ascii="Arial" w:hAnsi="Arial" w:cs="Arial"/>
      </w:rPr>
      <w:instrText xml:space="preserve">PAGE  </w:instrText>
    </w:r>
    <w:r w:rsidRPr="00FC15E8">
      <w:rPr>
        <w:rStyle w:val="Nmerodepgina"/>
        <w:rFonts w:ascii="Arial" w:hAnsi="Arial" w:cs="Arial"/>
      </w:rPr>
      <w:fldChar w:fldCharType="separate"/>
    </w:r>
    <w:r w:rsidR="00495137">
      <w:rPr>
        <w:rStyle w:val="Nmerodepgina"/>
        <w:rFonts w:ascii="Arial" w:hAnsi="Arial" w:cs="Arial"/>
        <w:noProof/>
      </w:rPr>
      <w:t>68</w:t>
    </w:r>
    <w:r w:rsidRPr="00FC15E8">
      <w:rPr>
        <w:rStyle w:val="Nmerodepgina"/>
        <w:rFonts w:ascii="Arial" w:hAnsi="Arial" w:cs="Arial"/>
      </w:rPr>
      <w:fldChar w:fldCharType="end"/>
    </w:r>
  </w:p>
  <w:p w14:paraId="2607C64D" w14:textId="77777777" w:rsidR="0063528C" w:rsidRPr="00FC15E8" w:rsidRDefault="0063528C" w:rsidP="004B779B">
    <w:pPr>
      <w:pStyle w:val="Cabealho"/>
      <w:pBdr>
        <w:bottom w:val="single" w:sz="4" w:space="1" w:color="auto"/>
      </w:pBdr>
      <w:tabs>
        <w:tab w:val="clear" w:pos="9000"/>
        <w:tab w:val="right" w:pos="8931"/>
      </w:tabs>
      <w:ind w:right="-24"/>
      <w:jc w:val="right"/>
      <w:rPr>
        <w:rFonts w:ascii="Arial" w:hAnsi="Arial" w:cs="Arial"/>
        <w:lang w:val="es-MX"/>
      </w:rPr>
    </w:pP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42C0" w14:textId="77777777" w:rsidR="0063528C" w:rsidRPr="0063528C" w:rsidRDefault="0050585F" w:rsidP="004B779B">
    <w:pPr>
      <w:pStyle w:val="Cabealho"/>
      <w:tabs>
        <w:tab w:val="clear" w:pos="9000"/>
        <w:tab w:val="right" w:pos="8931"/>
      </w:tabs>
      <w:ind w:right="-24"/>
      <w:rPr>
        <w:rFonts w:ascii="Arial" w:hAnsi="Arial" w:cs="Arial"/>
      </w:rPr>
    </w:pP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 </w:t>
    </w:r>
    <w:r>
      <w:rPr>
        <w:rFonts w:ascii="Arial" w:hAnsi="Arial" w:cs="Arial"/>
      </w:rPr>
      <w:tab/>
    </w:r>
    <w:r w:rsidR="0063528C" w:rsidRPr="0063528C">
      <w:rPr>
        <w:rFonts w:ascii="Arial" w:hAnsi="Arial" w:cs="Arial"/>
      </w:rPr>
      <w:fldChar w:fldCharType="begin"/>
    </w:r>
    <w:r w:rsidR="0063528C" w:rsidRPr="0063528C">
      <w:rPr>
        <w:rFonts w:ascii="Arial" w:hAnsi="Arial" w:cs="Arial"/>
      </w:rPr>
      <w:instrText>PAGE   \* MERGEFORMAT</w:instrText>
    </w:r>
    <w:r w:rsidR="0063528C" w:rsidRPr="0063528C">
      <w:rPr>
        <w:rFonts w:ascii="Arial" w:hAnsi="Arial" w:cs="Arial"/>
      </w:rPr>
      <w:fldChar w:fldCharType="separate"/>
    </w:r>
    <w:r w:rsidR="00495137" w:rsidRPr="00495137">
      <w:rPr>
        <w:rFonts w:ascii="Arial" w:hAnsi="Arial" w:cs="Arial"/>
        <w:noProof/>
        <w:lang w:val="de-DE"/>
      </w:rPr>
      <w:t>69</w:t>
    </w:r>
    <w:r w:rsidR="0063528C" w:rsidRPr="0063528C">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45A1" w14:textId="77777777" w:rsidR="00453D6E" w:rsidRPr="00EE3309" w:rsidRDefault="00453D6E" w:rsidP="00AA00A0">
    <w:pPr>
      <w:pStyle w:val="Cabealho"/>
      <w:tabs>
        <w:tab w:val="clear" w:pos="9000"/>
        <w:tab w:val="right" w:pos="8931"/>
      </w:tabs>
      <w:ind w:right="-261"/>
      <w:jc w:val="left"/>
      <w:rPr>
        <w:rFonts w:ascii="Arial" w:hAnsi="Arial" w:cs="Arial"/>
      </w:rPr>
    </w:pPr>
    <w:r>
      <w:rPr>
        <w:rFonts w:ascii="Arial" w:hAnsi="Arial" w:cs="Arial"/>
      </w:rPr>
      <w:tab/>
    </w: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9A737A" w:rsidRPr="009A737A">
      <w:rPr>
        <w:rFonts w:ascii="Arial" w:hAnsi="Arial" w:cs="Arial"/>
        <w:noProof/>
        <w:lang w:val="de-DE"/>
      </w:rPr>
      <w:t>5</w:t>
    </w:r>
    <w:r w:rsidRPr="00EE3309">
      <w:rPr>
        <w:rFonts w:ascii="Arial" w:hAnsi="Arial" w:cs="Aria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F931" w14:textId="77777777" w:rsidR="0063528C" w:rsidRPr="0063528C" w:rsidRDefault="0063528C" w:rsidP="0063528C">
    <w:pPr>
      <w:pStyle w:val="Cabealho"/>
      <w:tabs>
        <w:tab w:val="clear" w:pos="9000"/>
        <w:tab w:val="right" w:pos="14742"/>
      </w:tabs>
      <w:ind w:right="-493"/>
      <w:rPr>
        <w:rFonts w:ascii="Arial" w:hAnsi="Arial" w:cs="Arial"/>
      </w:rPr>
    </w:pPr>
    <w:r w:rsidRPr="003B7238">
      <w:rPr>
        <w:rFonts w:ascii="Arial" w:hAnsi="Arial" w:cs="Arial"/>
        <w:lang w:val="pt-BR"/>
      </w:rPr>
      <w:t>Seção IV. Formulários de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95137" w:rsidRPr="003B7238">
      <w:rPr>
        <w:rFonts w:ascii="Arial" w:hAnsi="Arial" w:cs="Arial"/>
        <w:noProof/>
        <w:lang w:val="pt-BR"/>
      </w:rPr>
      <w:t>71</w:t>
    </w:r>
    <w:r w:rsidRPr="0063528C">
      <w:rPr>
        <w:rFonts w:ascii="Arial" w:hAnsi="Arial" w:cs="Arial"/>
      </w:rPr>
      <w:fldChar w:fldCharType="end"/>
    </w:r>
  </w:p>
  <w:p w14:paraId="37096013" w14:textId="77777777" w:rsidR="00F03F63" w:rsidRDefault="00F03F63"/>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0EB3" w14:textId="77777777" w:rsidR="00453D6E" w:rsidRPr="00636840" w:rsidRDefault="00453D6E" w:rsidP="00736A5C">
    <w:pPr>
      <w:pStyle w:val="Cabealho"/>
      <w:framePr w:wrap="auto" w:vAnchor="text" w:hAnchor="margin" w:xAlign="outside" w:y="1"/>
      <w:jc w:val="right"/>
      <w:rPr>
        <w:rStyle w:val="Nmerodepgina"/>
        <w:rFonts w:ascii="Arial" w:hAnsi="Arial" w:cs="Arial"/>
      </w:rPr>
    </w:pPr>
    <w:r w:rsidRPr="00636840">
      <w:rPr>
        <w:rStyle w:val="Nmerodepgina"/>
        <w:rFonts w:ascii="Arial" w:hAnsi="Arial" w:cs="Arial"/>
      </w:rPr>
      <w:fldChar w:fldCharType="begin"/>
    </w:r>
    <w:r w:rsidRPr="00636840">
      <w:rPr>
        <w:rStyle w:val="Nmerodepgina"/>
        <w:rFonts w:ascii="Arial" w:hAnsi="Arial" w:cs="Arial"/>
      </w:rPr>
      <w:instrText xml:space="preserve">PAGE  </w:instrText>
    </w:r>
    <w:r w:rsidRPr="00636840">
      <w:rPr>
        <w:rStyle w:val="Nmerodepgina"/>
        <w:rFonts w:ascii="Arial" w:hAnsi="Arial" w:cs="Arial"/>
      </w:rPr>
      <w:fldChar w:fldCharType="separate"/>
    </w:r>
    <w:r w:rsidR="00F01E5A">
      <w:rPr>
        <w:rStyle w:val="Nmerodepgina"/>
        <w:rFonts w:ascii="Arial" w:hAnsi="Arial" w:cs="Arial"/>
        <w:noProof/>
      </w:rPr>
      <w:t>71</w:t>
    </w:r>
    <w:r w:rsidRPr="00636840">
      <w:rPr>
        <w:rStyle w:val="Nmerodepgina"/>
        <w:rFonts w:ascii="Arial" w:hAnsi="Arial" w:cs="Arial"/>
      </w:rPr>
      <w:fldChar w:fldCharType="end"/>
    </w:r>
  </w:p>
  <w:p w14:paraId="6F94D658" w14:textId="77777777" w:rsidR="00453D6E" w:rsidRPr="00627B9F" w:rsidRDefault="00453D6E" w:rsidP="00F01E5A">
    <w:pPr>
      <w:pStyle w:val="Cabealho"/>
      <w:pBdr>
        <w:bottom w:val="single" w:sz="4" w:space="1" w:color="auto"/>
      </w:pBdr>
      <w:tabs>
        <w:tab w:val="clear" w:pos="9000"/>
        <w:tab w:val="right" w:pos="12758"/>
      </w:tabs>
      <w:ind w:right="-18"/>
      <w:rPr>
        <w:lang w:val="es-MX"/>
      </w:rPr>
    </w:pPr>
    <w:proofErr w:type="spellStart"/>
    <w:r w:rsidRPr="00636840">
      <w:rPr>
        <w:rFonts w:ascii="Arial" w:hAnsi="Arial" w:cs="Arial"/>
        <w:lang w:val="es-MX"/>
      </w:rPr>
      <w:t>Seção</w:t>
    </w:r>
    <w:proofErr w:type="spellEnd"/>
    <w:r w:rsidRPr="00636840">
      <w:rPr>
        <w:rFonts w:ascii="Arial" w:hAnsi="Arial" w:cs="Arial"/>
        <w:lang w:val="es-MX"/>
      </w:rPr>
      <w:t xml:space="preserve"> IV. </w:t>
    </w:r>
    <w:proofErr w:type="spellStart"/>
    <w:r w:rsidRPr="00636840">
      <w:rPr>
        <w:rFonts w:ascii="Arial" w:hAnsi="Arial" w:cs="Arial"/>
        <w:lang w:val="es-MX"/>
      </w:rPr>
      <w:t>Formulários</w:t>
    </w:r>
    <w:proofErr w:type="spellEnd"/>
    <w:r w:rsidRPr="00636840">
      <w:rPr>
        <w:rFonts w:ascii="Arial" w:hAnsi="Arial" w:cs="Arial"/>
        <w:lang w:val="es-MX"/>
      </w:rPr>
      <w:t xml:space="preserve"> de oferta</w:t>
    </w:r>
  </w:p>
  <w:p w14:paraId="5F20C163" w14:textId="77777777" w:rsidR="00F03F63" w:rsidRDefault="00F03F63"/>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FEE6" w14:textId="77777777" w:rsidR="0063528C" w:rsidRPr="0063528C" w:rsidRDefault="0063528C" w:rsidP="004B779B">
    <w:pPr>
      <w:pStyle w:val="Cabealho"/>
      <w:tabs>
        <w:tab w:val="clear" w:pos="9000"/>
        <w:tab w:val="right" w:pos="8931"/>
      </w:tabs>
      <w:ind w:right="-24"/>
      <w:rPr>
        <w:rFonts w:ascii="Arial" w:hAnsi="Arial" w:cs="Arial"/>
      </w:rPr>
    </w:pP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50585F" w:rsidRPr="0050585F">
      <w:rPr>
        <w:rFonts w:ascii="Arial" w:hAnsi="Arial" w:cs="Arial"/>
        <w:noProof/>
        <w:lang w:val="de-DE"/>
      </w:rPr>
      <w:t>75</w:t>
    </w:r>
    <w:r w:rsidRPr="0063528C">
      <w:rPr>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1A9A" w14:textId="77777777" w:rsidR="00453D6E" w:rsidRPr="00FC15E8" w:rsidRDefault="00453D6E" w:rsidP="00A21006">
    <w:pPr>
      <w:pStyle w:val="Cabealho"/>
      <w:framePr w:wrap="auto" w:vAnchor="text" w:hAnchor="margin" w:xAlign="outside" w:y="1"/>
      <w:ind w:right="-30"/>
      <w:rPr>
        <w:rStyle w:val="Nmerodepgina"/>
        <w:rFonts w:ascii="Arial" w:hAnsi="Arial" w:cs="Arial"/>
      </w:rPr>
    </w:pPr>
    <w:r w:rsidRPr="00FC15E8">
      <w:rPr>
        <w:rStyle w:val="Nmerodepgina"/>
        <w:rFonts w:ascii="Arial" w:hAnsi="Arial" w:cs="Arial"/>
      </w:rPr>
      <w:fldChar w:fldCharType="begin"/>
    </w:r>
    <w:r w:rsidRPr="00FC15E8">
      <w:rPr>
        <w:rStyle w:val="Nmerodepgina"/>
        <w:rFonts w:ascii="Arial" w:hAnsi="Arial" w:cs="Arial"/>
      </w:rPr>
      <w:instrText xml:space="preserve">PAGE  </w:instrText>
    </w:r>
    <w:r w:rsidRPr="00FC15E8">
      <w:rPr>
        <w:rStyle w:val="Nmerodepgina"/>
        <w:rFonts w:ascii="Arial" w:hAnsi="Arial" w:cs="Arial"/>
      </w:rPr>
      <w:fldChar w:fldCharType="separate"/>
    </w:r>
    <w:r w:rsidR="00495137">
      <w:rPr>
        <w:rStyle w:val="Nmerodepgina"/>
        <w:rFonts w:ascii="Arial" w:hAnsi="Arial" w:cs="Arial"/>
        <w:noProof/>
      </w:rPr>
      <w:t>73</w:t>
    </w:r>
    <w:r w:rsidRPr="00FC15E8">
      <w:rPr>
        <w:rStyle w:val="Nmerodepgina"/>
        <w:rFonts w:ascii="Arial" w:hAnsi="Arial" w:cs="Arial"/>
      </w:rPr>
      <w:fldChar w:fldCharType="end"/>
    </w:r>
  </w:p>
  <w:p w14:paraId="399771D8" w14:textId="77777777" w:rsidR="00453D6E" w:rsidRPr="002C18CE" w:rsidRDefault="00453D6E" w:rsidP="004B779B">
    <w:pPr>
      <w:pStyle w:val="Cabealho"/>
      <w:pBdr>
        <w:bottom w:val="single" w:sz="4" w:space="1" w:color="auto"/>
      </w:pBdr>
      <w:tabs>
        <w:tab w:val="clear" w:pos="9000"/>
        <w:tab w:val="right" w:pos="8931"/>
      </w:tabs>
      <w:ind w:right="-24"/>
      <w:jc w:val="right"/>
      <w:rPr>
        <w:rFonts w:ascii="Arial" w:hAnsi="Arial" w:cs="Arial"/>
        <w:lang w:val="es-MX"/>
      </w:rPr>
    </w:pPr>
    <w:r>
      <w:rPr>
        <w:rFonts w:ascii="Arial" w:hAnsi="Arial" w:cs="Arial"/>
        <w:lang w:val="es-MX"/>
      </w:rPr>
      <w:tab/>
    </w: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37B7" w14:textId="77777777" w:rsidR="00453D6E" w:rsidRPr="002C18CE" w:rsidRDefault="00453D6E">
    <w:pPr>
      <w:pStyle w:val="Cabealho"/>
      <w:framePr w:wrap="auto" w:vAnchor="text" w:hAnchor="margin" w:xAlign="outside" w:y="1"/>
      <w:ind w:right="-30"/>
      <w:rPr>
        <w:rStyle w:val="Nmerodepgina"/>
        <w:rFonts w:ascii="Arial" w:hAnsi="Arial" w:cs="Arial"/>
        <w:lang w:val="es-ES"/>
      </w:rPr>
    </w:pPr>
    <w:r w:rsidRPr="002C18CE">
      <w:rPr>
        <w:rStyle w:val="Nmerodepgina"/>
        <w:rFonts w:ascii="Arial" w:hAnsi="Arial" w:cs="Arial"/>
        <w:lang w:val="es-ES"/>
      </w:rPr>
      <w:fldChar w:fldCharType="begin"/>
    </w:r>
    <w:r w:rsidRPr="002C18CE">
      <w:rPr>
        <w:rStyle w:val="Nmerodepgina"/>
        <w:rFonts w:ascii="Arial" w:hAnsi="Arial" w:cs="Arial"/>
        <w:lang w:val="es-ES"/>
      </w:rPr>
      <w:instrText xml:space="preserve">PAGE  </w:instrText>
    </w:r>
    <w:r w:rsidRPr="002C18CE">
      <w:rPr>
        <w:rStyle w:val="Nmerodepgina"/>
        <w:rFonts w:ascii="Arial" w:hAnsi="Arial" w:cs="Arial"/>
        <w:lang w:val="es-ES"/>
      </w:rPr>
      <w:fldChar w:fldCharType="separate"/>
    </w:r>
    <w:r w:rsidR="00495137">
      <w:rPr>
        <w:rStyle w:val="Nmerodepgina"/>
        <w:rFonts w:ascii="Arial" w:hAnsi="Arial" w:cs="Arial"/>
        <w:noProof/>
        <w:lang w:val="es-ES"/>
      </w:rPr>
      <w:t>76</w:t>
    </w:r>
    <w:r w:rsidRPr="002C18CE">
      <w:rPr>
        <w:rStyle w:val="Nmerodepgina"/>
        <w:rFonts w:ascii="Arial" w:hAnsi="Arial" w:cs="Arial"/>
        <w:lang w:val="es-ES"/>
      </w:rPr>
      <w:fldChar w:fldCharType="end"/>
    </w:r>
  </w:p>
  <w:p w14:paraId="282C56DD" w14:textId="77777777" w:rsidR="00453D6E" w:rsidRPr="002C18CE" w:rsidRDefault="00453D6E" w:rsidP="004B779B">
    <w:pPr>
      <w:pStyle w:val="Cabealho"/>
      <w:pBdr>
        <w:bottom w:val="single" w:sz="4" w:space="1" w:color="auto"/>
      </w:pBdr>
      <w:tabs>
        <w:tab w:val="clear" w:pos="9000"/>
        <w:tab w:val="right" w:pos="8931"/>
      </w:tabs>
      <w:ind w:right="-24"/>
      <w:jc w:val="right"/>
      <w:rPr>
        <w:rFonts w:ascii="Arial" w:hAnsi="Arial" w:cs="Arial"/>
        <w:lang w:val="es-ES"/>
      </w:rPr>
    </w:pPr>
    <w:proofErr w:type="spellStart"/>
    <w:r w:rsidRPr="002C18CE">
      <w:rPr>
        <w:rFonts w:ascii="Arial" w:hAnsi="Arial" w:cs="Arial"/>
        <w:lang w:val="es-ES"/>
      </w:rPr>
      <w:t>Seção</w:t>
    </w:r>
    <w:proofErr w:type="spellEnd"/>
    <w:r w:rsidRPr="002C18CE">
      <w:rPr>
        <w:rFonts w:ascii="Arial" w:hAnsi="Arial" w:cs="Arial"/>
        <w:lang w:val="es-ES"/>
      </w:rPr>
      <w:t xml:space="preserve"> V. </w:t>
    </w:r>
    <w:proofErr w:type="spellStart"/>
    <w:r w:rsidRPr="002C18CE">
      <w:rPr>
        <w:rFonts w:ascii="Arial" w:hAnsi="Arial" w:cs="Arial"/>
        <w:lang w:val="es-ES"/>
      </w:rPr>
      <w:t>Critérios</w:t>
    </w:r>
    <w:proofErr w:type="spellEnd"/>
    <w:r w:rsidRPr="002C18CE">
      <w:rPr>
        <w:rFonts w:ascii="Arial" w:hAnsi="Arial" w:cs="Arial"/>
        <w:lang w:val="es-ES"/>
      </w:rPr>
      <w:t xml:space="preserve"> de </w:t>
    </w:r>
    <w:proofErr w:type="spellStart"/>
    <w:r w:rsidRPr="002C18CE">
      <w:rPr>
        <w:rFonts w:ascii="Arial" w:hAnsi="Arial" w:cs="Arial"/>
        <w:lang w:val="es-ES"/>
      </w:rPr>
      <w:t>Elegibilidade</w:t>
    </w:r>
    <w:proofErr w:type="spellEnd"/>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9BA1" w14:textId="77777777" w:rsidR="00453D6E" w:rsidRPr="004B779B" w:rsidRDefault="004B779B" w:rsidP="004B779B">
    <w:pPr>
      <w:pStyle w:val="Cabealho"/>
      <w:ind w:right="-24"/>
      <w:rPr>
        <w:rFonts w:ascii="Arial" w:hAnsi="Arial" w:cs="Arial"/>
      </w:rPr>
    </w:pPr>
    <w:proofErr w:type="spellStart"/>
    <w:r w:rsidRPr="002C18CE">
      <w:rPr>
        <w:rFonts w:ascii="Arial" w:hAnsi="Arial" w:cs="Arial"/>
        <w:lang w:val="es-ES"/>
      </w:rPr>
      <w:t>Seção</w:t>
    </w:r>
    <w:proofErr w:type="spellEnd"/>
    <w:r w:rsidRPr="002C18CE">
      <w:rPr>
        <w:rFonts w:ascii="Arial" w:hAnsi="Arial" w:cs="Arial"/>
        <w:lang w:val="es-ES"/>
      </w:rPr>
      <w:t xml:space="preserve"> V. </w:t>
    </w:r>
    <w:proofErr w:type="spellStart"/>
    <w:r w:rsidRPr="002C18CE">
      <w:rPr>
        <w:rFonts w:ascii="Arial" w:hAnsi="Arial" w:cs="Arial"/>
        <w:lang w:val="es-ES"/>
      </w:rPr>
      <w:t>Critérios</w:t>
    </w:r>
    <w:proofErr w:type="spellEnd"/>
    <w:r w:rsidRPr="002C18CE">
      <w:rPr>
        <w:rFonts w:ascii="Arial" w:hAnsi="Arial" w:cs="Arial"/>
        <w:lang w:val="es-ES"/>
      </w:rPr>
      <w:t xml:space="preserve"> de </w:t>
    </w:r>
    <w:proofErr w:type="spellStart"/>
    <w:r w:rsidRPr="002C18CE">
      <w:rPr>
        <w:rFonts w:ascii="Arial" w:hAnsi="Arial" w:cs="Arial"/>
        <w:lang w:val="es-ES"/>
      </w:rPr>
      <w:t>Elegibilidade</w:t>
    </w:r>
    <w:proofErr w:type="spellEnd"/>
    <w:r w:rsidRPr="004B779B">
      <w:rPr>
        <w:rFonts w:ascii="Arial" w:hAnsi="Arial" w:cs="Arial"/>
      </w:rPr>
      <w:t xml:space="preserve"> </w:t>
    </w:r>
    <w:r>
      <w:rPr>
        <w:rFonts w:ascii="Arial" w:hAnsi="Arial" w:cs="Arial"/>
      </w:rPr>
      <w:tab/>
    </w:r>
    <w:r w:rsidRPr="004B779B">
      <w:rPr>
        <w:rFonts w:ascii="Arial" w:hAnsi="Arial" w:cs="Arial"/>
      </w:rPr>
      <w:fldChar w:fldCharType="begin"/>
    </w:r>
    <w:r w:rsidRPr="004B779B">
      <w:rPr>
        <w:rFonts w:ascii="Arial" w:hAnsi="Arial" w:cs="Arial"/>
      </w:rPr>
      <w:instrText>PAGE   \* MERGEFORMAT</w:instrText>
    </w:r>
    <w:r w:rsidRPr="004B779B">
      <w:rPr>
        <w:rFonts w:ascii="Arial" w:hAnsi="Arial" w:cs="Arial"/>
      </w:rPr>
      <w:fldChar w:fldCharType="separate"/>
    </w:r>
    <w:r w:rsidR="00495137" w:rsidRPr="00495137">
      <w:rPr>
        <w:rFonts w:ascii="Arial" w:hAnsi="Arial" w:cs="Arial"/>
        <w:noProof/>
        <w:lang w:val="en-US"/>
      </w:rPr>
      <w:t>75</w:t>
    </w:r>
    <w:r w:rsidRPr="004B779B">
      <w:rPr>
        <w:rFonts w:ascii="Arial" w:hAnsi="Arial"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A9B4" w14:textId="77777777" w:rsidR="00453D6E" w:rsidRPr="002C18CE" w:rsidRDefault="00453D6E">
    <w:pPr>
      <w:pStyle w:val="Cabealho"/>
      <w:framePr w:wrap="around" w:vAnchor="text" w:hAnchor="margin" w:xAlign="outside" w:y="1"/>
      <w:rPr>
        <w:rStyle w:val="Nmerodepgina"/>
        <w:rFonts w:ascii="Arial" w:hAnsi="Arial" w:cs="Arial"/>
        <w:lang w:val="fr-FR"/>
      </w:rPr>
    </w:pPr>
    <w:r w:rsidRPr="002C18CE">
      <w:rPr>
        <w:rStyle w:val="Nmerodepgina"/>
        <w:rFonts w:ascii="Arial" w:hAnsi="Arial" w:cs="Arial"/>
      </w:rPr>
      <w:fldChar w:fldCharType="begin"/>
    </w:r>
    <w:r w:rsidRPr="002C18CE">
      <w:rPr>
        <w:rStyle w:val="Nmerodepgina"/>
        <w:rFonts w:ascii="Arial" w:hAnsi="Arial" w:cs="Arial"/>
        <w:lang w:val="fr-FR"/>
      </w:rPr>
      <w:instrText xml:space="preserve">PAGE  </w:instrText>
    </w:r>
    <w:r w:rsidRPr="002C18CE">
      <w:rPr>
        <w:rStyle w:val="Nmerodepgina"/>
        <w:rFonts w:ascii="Arial" w:hAnsi="Arial" w:cs="Arial"/>
      </w:rPr>
      <w:fldChar w:fldCharType="separate"/>
    </w:r>
    <w:r>
      <w:rPr>
        <w:rStyle w:val="Nmerodepgina"/>
        <w:rFonts w:ascii="Arial" w:hAnsi="Arial" w:cs="Arial"/>
        <w:noProof/>
        <w:lang w:val="fr-FR"/>
      </w:rPr>
      <w:t>84</w:t>
    </w:r>
    <w:r w:rsidRPr="002C18CE">
      <w:rPr>
        <w:rStyle w:val="Nmerodepgina"/>
        <w:rFonts w:ascii="Arial" w:hAnsi="Arial" w:cs="Arial"/>
      </w:rPr>
      <w:fldChar w:fldCharType="end"/>
    </w:r>
  </w:p>
  <w:p w14:paraId="5B0023C6" w14:textId="77777777" w:rsidR="00453D6E" w:rsidRPr="002C18CE" w:rsidRDefault="00453D6E" w:rsidP="00657A6F">
    <w:pPr>
      <w:pStyle w:val="Cabealho"/>
      <w:pBdr>
        <w:bottom w:val="single" w:sz="4" w:space="1" w:color="auto"/>
      </w:pBdr>
      <w:ind w:right="72"/>
      <w:jc w:val="right"/>
      <w:rPr>
        <w:rFonts w:ascii="Arial" w:hAnsi="Arial" w:cs="Arial"/>
        <w:lang w:val="es-MX"/>
      </w:rPr>
    </w:pPr>
    <w:proofErr w:type="spellStart"/>
    <w:r w:rsidRPr="002C18CE">
      <w:rPr>
        <w:rFonts w:ascii="Arial" w:hAnsi="Arial" w:cs="Arial"/>
        <w:lang w:val="es-MX"/>
      </w:rPr>
      <w:t>Seção</w:t>
    </w:r>
    <w:proofErr w:type="spellEnd"/>
    <w:r w:rsidRPr="002C18CE">
      <w:rPr>
        <w:rFonts w:ascii="Arial" w:hAnsi="Arial" w:cs="Arial"/>
        <w:lang w:val="es-MX"/>
      </w:rPr>
      <w:t xml:space="preserve"> V. </w:t>
    </w:r>
    <w:proofErr w:type="spellStart"/>
    <w:r w:rsidRPr="002C18CE">
      <w:rPr>
        <w:rFonts w:ascii="Arial" w:hAnsi="Arial" w:cs="Arial"/>
        <w:lang w:val="es-MX"/>
      </w:rPr>
      <w:t>Critérios</w:t>
    </w:r>
    <w:proofErr w:type="spellEnd"/>
    <w:r w:rsidRPr="002C18CE">
      <w:rPr>
        <w:rFonts w:ascii="Arial" w:hAnsi="Arial" w:cs="Arial"/>
        <w:lang w:val="es-MX"/>
      </w:rPr>
      <w:t xml:space="preserve"> de </w:t>
    </w:r>
    <w:proofErr w:type="spellStart"/>
    <w:r w:rsidRPr="002C18CE">
      <w:rPr>
        <w:rFonts w:ascii="Arial" w:hAnsi="Arial" w:cs="Arial"/>
        <w:lang w:val="es-MX"/>
      </w:rPr>
      <w:t>Elegibilidade</w:t>
    </w:r>
    <w:proofErr w:type="spellEnd"/>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560B" w14:textId="77777777" w:rsidR="00453D6E" w:rsidRPr="002C18CE" w:rsidRDefault="00453D6E" w:rsidP="002C18CE">
    <w:pPr>
      <w:pStyle w:val="Cabealho"/>
      <w:framePr w:wrap="around" w:vAnchor="text" w:hAnchor="margin" w:xAlign="outside" w:y="1"/>
      <w:rPr>
        <w:rStyle w:val="Nmerodepgina"/>
        <w:rFonts w:ascii="Arial" w:hAnsi="Arial" w:cs="Arial"/>
        <w:lang w:val="fr-FR"/>
      </w:rPr>
    </w:pPr>
    <w:r w:rsidRPr="002C18CE">
      <w:rPr>
        <w:rStyle w:val="Nmerodepgina"/>
        <w:rFonts w:ascii="Arial" w:hAnsi="Arial" w:cs="Arial"/>
      </w:rPr>
      <w:fldChar w:fldCharType="begin"/>
    </w:r>
    <w:r w:rsidRPr="002C18CE">
      <w:rPr>
        <w:rStyle w:val="Nmerodepgina"/>
        <w:rFonts w:ascii="Arial" w:hAnsi="Arial" w:cs="Arial"/>
        <w:lang w:val="fr-FR"/>
      </w:rPr>
      <w:instrText xml:space="preserve">PAGE  </w:instrText>
    </w:r>
    <w:r w:rsidRPr="002C18CE">
      <w:rPr>
        <w:rStyle w:val="Nmerodepgina"/>
        <w:rFonts w:ascii="Arial" w:hAnsi="Arial" w:cs="Arial"/>
      </w:rPr>
      <w:fldChar w:fldCharType="separate"/>
    </w:r>
    <w:r w:rsidR="00495137">
      <w:rPr>
        <w:rStyle w:val="Nmerodepgina"/>
        <w:rFonts w:ascii="Arial" w:hAnsi="Arial" w:cs="Arial"/>
        <w:noProof/>
        <w:lang w:val="fr-FR"/>
      </w:rPr>
      <w:t>78</w:t>
    </w:r>
    <w:r w:rsidRPr="002C18CE">
      <w:rPr>
        <w:rStyle w:val="Nmerodepgina"/>
        <w:rFonts w:ascii="Arial" w:hAnsi="Arial" w:cs="Arial"/>
      </w:rPr>
      <w:fldChar w:fldCharType="end"/>
    </w:r>
  </w:p>
  <w:p w14:paraId="615BE565" w14:textId="77777777" w:rsidR="00453D6E" w:rsidRPr="00142ECD" w:rsidRDefault="00683640" w:rsidP="004B779B">
    <w:pPr>
      <w:pStyle w:val="Cabealho"/>
      <w:pBdr>
        <w:bottom w:val="single" w:sz="4" w:space="1" w:color="auto"/>
      </w:pBdr>
      <w:tabs>
        <w:tab w:val="clear" w:pos="9000"/>
        <w:tab w:val="right" w:pos="8931"/>
      </w:tabs>
      <w:ind w:right="-24"/>
      <w:jc w:val="right"/>
      <w:rPr>
        <w:rFonts w:ascii="Arial" w:hAnsi="Arial" w:cs="Arial"/>
        <w:sz w:val="16"/>
        <w:szCs w:val="16"/>
        <w:lang w:val="pt-BR"/>
      </w:rPr>
    </w:pPr>
    <w:r w:rsidRPr="00142ECD">
      <w:rPr>
        <w:rFonts w:ascii="Arial" w:hAnsi="Arial" w:cs="Arial"/>
        <w:sz w:val="16"/>
        <w:szCs w:val="16"/>
        <w:lang w:val="pt-BR"/>
      </w:rPr>
      <w:t xml:space="preserve">Política </w:t>
    </w:r>
    <w:proofErr w:type="spellStart"/>
    <w:r w:rsidRPr="00142ECD">
      <w:rPr>
        <w:rFonts w:ascii="Arial" w:hAnsi="Arial" w:cs="Arial"/>
        <w:sz w:val="16"/>
        <w:szCs w:val="16"/>
        <w:lang w:val="pt-BR"/>
      </w:rPr>
      <w:t>KfW</w:t>
    </w:r>
    <w:proofErr w:type="spellEnd"/>
    <w:r w:rsidRPr="00142ECD">
      <w:rPr>
        <w:rFonts w:ascii="Arial" w:hAnsi="Arial" w:cs="Arial"/>
        <w:sz w:val="16"/>
        <w:szCs w:val="16"/>
        <w:lang w:val="pt-BR"/>
      </w:rPr>
      <w:t xml:space="preserve"> – Práticas sancionáveis – Política de responsabilidade social e ambiental</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DE0A" w14:textId="77777777" w:rsidR="00453D6E" w:rsidRPr="002C18CE" w:rsidRDefault="00453D6E" w:rsidP="002C18CE">
    <w:pPr>
      <w:pStyle w:val="Cabealho"/>
      <w:framePr w:wrap="around" w:vAnchor="text" w:hAnchor="margin" w:xAlign="outside" w:y="1"/>
      <w:rPr>
        <w:rStyle w:val="Nmerodepgina"/>
        <w:rFonts w:ascii="Arial" w:hAnsi="Arial" w:cs="Arial"/>
        <w:lang w:val="fr-FR"/>
      </w:rPr>
    </w:pPr>
    <w:r w:rsidRPr="002C18CE">
      <w:rPr>
        <w:rStyle w:val="Nmerodepgina"/>
        <w:rFonts w:ascii="Arial" w:hAnsi="Arial" w:cs="Arial"/>
      </w:rPr>
      <w:fldChar w:fldCharType="begin"/>
    </w:r>
    <w:r w:rsidRPr="002C18CE">
      <w:rPr>
        <w:rStyle w:val="Nmerodepgina"/>
        <w:rFonts w:ascii="Arial" w:hAnsi="Arial" w:cs="Arial"/>
        <w:lang w:val="fr-FR"/>
      </w:rPr>
      <w:instrText xml:space="preserve">PAGE  </w:instrText>
    </w:r>
    <w:r w:rsidRPr="002C18CE">
      <w:rPr>
        <w:rStyle w:val="Nmerodepgina"/>
        <w:rFonts w:ascii="Arial" w:hAnsi="Arial" w:cs="Arial"/>
      </w:rPr>
      <w:fldChar w:fldCharType="separate"/>
    </w:r>
    <w:r w:rsidR="00BA313A">
      <w:rPr>
        <w:rStyle w:val="Nmerodepgina"/>
        <w:rFonts w:ascii="Arial" w:hAnsi="Arial" w:cs="Arial"/>
        <w:noProof/>
        <w:lang w:val="fr-FR"/>
      </w:rPr>
      <w:t>85</w:t>
    </w:r>
    <w:r w:rsidRPr="002C18CE">
      <w:rPr>
        <w:rStyle w:val="Nmerodepgina"/>
        <w:rFonts w:ascii="Arial" w:hAnsi="Arial" w:cs="Arial"/>
      </w:rPr>
      <w:fldChar w:fldCharType="end"/>
    </w:r>
  </w:p>
  <w:p w14:paraId="2454F5BC" w14:textId="77777777" w:rsidR="00453D6E" w:rsidRPr="00142ECD" w:rsidRDefault="00453D6E" w:rsidP="004B779B">
    <w:pPr>
      <w:pStyle w:val="Cabealho"/>
      <w:pBdr>
        <w:bottom w:val="single" w:sz="4" w:space="1" w:color="auto"/>
      </w:pBdr>
      <w:tabs>
        <w:tab w:val="clear" w:pos="9000"/>
        <w:tab w:val="right" w:pos="8931"/>
      </w:tabs>
      <w:ind w:right="-24"/>
      <w:rPr>
        <w:rFonts w:ascii="Arial" w:hAnsi="Arial" w:cs="Arial"/>
        <w:lang w:val="pt-BR"/>
      </w:rPr>
    </w:pPr>
    <w:r w:rsidRPr="00142ECD">
      <w:rPr>
        <w:rFonts w:ascii="Arial" w:hAnsi="Arial" w:cs="Arial"/>
        <w:lang w:val="pt-BR"/>
      </w:rPr>
      <w:t xml:space="preserve">Seção VI. Padrões </w:t>
    </w:r>
    <w:proofErr w:type="spellStart"/>
    <w:r w:rsidRPr="00142ECD">
      <w:rPr>
        <w:rFonts w:ascii="Arial" w:hAnsi="Arial" w:cs="Arial"/>
        <w:lang w:val="pt-BR"/>
      </w:rPr>
      <w:t>KfW</w:t>
    </w:r>
    <w:proofErr w:type="spellEnd"/>
    <w:r w:rsidRPr="00142ECD">
      <w:rPr>
        <w:rFonts w:ascii="Arial" w:hAnsi="Arial" w:cs="Arial"/>
        <w:lang w:val="pt-BR"/>
      </w:rPr>
      <w:t xml:space="preserve"> </w:t>
    </w:r>
    <w:r w:rsidRPr="00142ECD">
      <w:rPr>
        <w:rFonts w:ascii="Arial" w:hAnsi="Arial" w:cs="Arial"/>
        <w:sz w:val="16"/>
        <w:lang w:val="pt-BR"/>
      </w:rPr>
      <w:t>– Práticas Fraudulentas e Corruptas – Responsabilidade Ambiental e Social</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B6FB" w14:textId="77777777" w:rsidR="00453D6E" w:rsidRPr="002C18CE" w:rsidRDefault="00453D6E">
    <w:pPr>
      <w:pStyle w:val="Cabealho"/>
      <w:framePr w:wrap="around" w:vAnchor="text" w:hAnchor="margin" w:xAlign="outside" w:y="1"/>
      <w:rPr>
        <w:rStyle w:val="Nmerodepgina"/>
        <w:rFonts w:ascii="Arial" w:hAnsi="Arial" w:cs="Arial"/>
        <w:lang w:val="fr-FR"/>
      </w:rPr>
    </w:pPr>
    <w:r w:rsidRPr="002C18CE">
      <w:rPr>
        <w:rStyle w:val="Nmerodepgina"/>
        <w:rFonts w:ascii="Arial" w:hAnsi="Arial" w:cs="Arial"/>
      </w:rPr>
      <w:fldChar w:fldCharType="begin"/>
    </w:r>
    <w:r w:rsidRPr="002C18CE">
      <w:rPr>
        <w:rStyle w:val="Nmerodepgina"/>
        <w:rFonts w:ascii="Arial" w:hAnsi="Arial" w:cs="Arial"/>
        <w:lang w:val="fr-FR"/>
      </w:rPr>
      <w:instrText xml:space="preserve">PAGE  </w:instrText>
    </w:r>
    <w:r w:rsidRPr="002C18CE">
      <w:rPr>
        <w:rStyle w:val="Nmerodepgina"/>
        <w:rFonts w:ascii="Arial" w:hAnsi="Arial" w:cs="Arial"/>
      </w:rPr>
      <w:fldChar w:fldCharType="separate"/>
    </w:r>
    <w:r w:rsidR="00495137">
      <w:rPr>
        <w:rStyle w:val="Nmerodepgina"/>
        <w:rFonts w:ascii="Arial" w:hAnsi="Arial" w:cs="Arial"/>
        <w:noProof/>
        <w:lang w:val="fr-FR"/>
      </w:rPr>
      <w:t>77</w:t>
    </w:r>
    <w:r w:rsidRPr="002C18CE">
      <w:rPr>
        <w:rStyle w:val="Nmerodepgina"/>
        <w:rFonts w:ascii="Arial" w:hAnsi="Arial" w:cs="Arial"/>
      </w:rPr>
      <w:fldChar w:fldCharType="end"/>
    </w:r>
  </w:p>
  <w:p w14:paraId="0F49A955" w14:textId="77777777" w:rsidR="00453D6E" w:rsidRPr="00142ECD" w:rsidRDefault="00453D6E" w:rsidP="00683640">
    <w:pPr>
      <w:pStyle w:val="Cabealho"/>
      <w:pBdr>
        <w:bottom w:val="single" w:sz="4" w:space="1" w:color="auto"/>
      </w:pBdr>
      <w:tabs>
        <w:tab w:val="clear" w:pos="9000"/>
        <w:tab w:val="right" w:pos="9072"/>
      </w:tabs>
      <w:ind w:left="-284" w:right="-24"/>
      <w:rPr>
        <w:rFonts w:ascii="Arial" w:hAnsi="Arial" w:cs="Arial"/>
        <w:sz w:val="16"/>
        <w:szCs w:val="16"/>
        <w:lang w:val="pt-BR"/>
      </w:rPr>
    </w:pPr>
    <w:r w:rsidRPr="00142ECD">
      <w:rPr>
        <w:rFonts w:ascii="Arial" w:hAnsi="Arial" w:cs="Arial"/>
        <w:sz w:val="16"/>
        <w:szCs w:val="16"/>
        <w:lang w:val="pt-BR"/>
      </w:rPr>
      <w:t>Seção VI</w:t>
    </w:r>
    <w:r w:rsidR="00683640" w:rsidRPr="00683640">
      <w:rPr>
        <w:sz w:val="16"/>
        <w:szCs w:val="16"/>
      </w:rPr>
      <w:t xml:space="preserve"> </w:t>
    </w:r>
    <w:r w:rsidR="00683640" w:rsidRPr="00142ECD">
      <w:rPr>
        <w:rFonts w:ascii="Arial" w:hAnsi="Arial" w:cs="Arial"/>
        <w:sz w:val="16"/>
        <w:szCs w:val="16"/>
        <w:lang w:val="pt-BR"/>
      </w:rPr>
      <w:t xml:space="preserve">Política </w:t>
    </w:r>
    <w:proofErr w:type="spellStart"/>
    <w:r w:rsidR="00683640" w:rsidRPr="00142ECD">
      <w:rPr>
        <w:rFonts w:ascii="Arial" w:hAnsi="Arial" w:cs="Arial"/>
        <w:sz w:val="16"/>
        <w:szCs w:val="16"/>
        <w:lang w:val="pt-BR"/>
      </w:rPr>
      <w:t>KfW</w:t>
    </w:r>
    <w:proofErr w:type="spellEnd"/>
    <w:r w:rsidR="00683640" w:rsidRPr="00142ECD">
      <w:rPr>
        <w:rFonts w:ascii="Arial" w:hAnsi="Arial" w:cs="Arial"/>
        <w:sz w:val="16"/>
        <w:szCs w:val="16"/>
        <w:lang w:val="pt-BR"/>
      </w:rPr>
      <w:t xml:space="preserve"> – Práticas sancionáveis – Política de responsabilidade social e ambiental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E631" w14:textId="77777777" w:rsidR="00453D6E" w:rsidRPr="00EE3309" w:rsidRDefault="00453D6E" w:rsidP="00AA00A0">
    <w:pPr>
      <w:pStyle w:val="Cabealho"/>
      <w:tabs>
        <w:tab w:val="left" w:pos="3804"/>
        <w:tab w:val="left" w:pos="7888"/>
      </w:tabs>
      <w:ind w:right="-264"/>
      <w:jc w:val="left"/>
      <w:rPr>
        <w:rFonts w:ascii="Arial" w:hAnsi="Arial" w:cs="Arial"/>
      </w:rPr>
    </w:pP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9A737A" w:rsidRPr="009A737A">
      <w:rPr>
        <w:rFonts w:ascii="Arial" w:hAnsi="Arial" w:cs="Arial"/>
        <w:noProof/>
        <w:lang w:val="de-DE"/>
      </w:rPr>
      <w:t>6</w:t>
    </w:r>
    <w:r w:rsidRPr="00EE3309">
      <w:rPr>
        <w:rFonts w:ascii="Arial" w:hAnsi="Arial" w:cs="Aria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FFFF" w14:textId="77777777" w:rsidR="00453D6E" w:rsidRPr="002C18CE" w:rsidRDefault="00453D6E" w:rsidP="004B779B">
    <w:pPr>
      <w:pStyle w:val="Cabealho"/>
      <w:tabs>
        <w:tab w:val="clear" w:pos="9000"/>
        <w:tab w:val="right" w:pos="8931"/>
      </w:tabs>
      <w:ind w:right="-384"/>
      <w:jc w:val="right"/>
      <w:rPr>
        <w:rFonts w:ascii="Arial" w:hAnsi="Arial" w:cs="Arial"/>
      </w:rPr>
    </w:pPr>
    <w:r w:rsidRPr="002C18CE">
      <w:rPr>
        <w:rFonts w:ascii="Arial" w:hAnsi="Arial" w:cs="Arial"/>
      </w:rPr>
      <w:fldChar w:fldCharType="begin"/>
    </w:r>
    <w:r w:rsidRPr="002C18CE">
      <w:rPr>
        <w:rFonts w:ascii="Arial" w:hAnsi="Arial" w:cs="Arial"/>
      </w:rPr>
      <w:instrText>PAGE   \* MERGEFORMAT</w:instrText>
    </w:r>
    <w:r w:rsidRPr="002C18CE">
      <w:rPr>
        <w:rFonts w:ascii="Arial" w:hAnsi="Arial" w:cs="Arial"/>
      </w:rPr>
      <w:fldChar w:fldCharType="separate"/>
    </w:r>
    <w:r w:rsidR="00495137" w:rsidRPr="00495137">
      <w:rPr>
        <w:rFonts w:ascii="Arial" w:hAnsi="Arial" w:cs="Arial"/>
        <w:noProof/>
        <w:lang w:val="fr-FR"/>
      </w:rPr>
      <w:t>79</w:t>
    </w:r>
    <w:r w:rsidRPr="002C18CE">
      <w:rPr>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9425" w14:textId="77777777" w:rsidR="00694789" w:rsidRPr="002C18CE" w:rsidRDefault="00694789" w:rsidP="002C18CE">
    <w:pPr>
      <w:pStyle w:val="Cabealho"/>
      <w:framePr w:wrap="around" w:vAnchor="text" w:hAnchor="margin" w:xAlign="outside" w:y="1"/>
      <w:rPr>
        <w:rStyle w:val="Nmerodepgina"/>
        <w:rFonts w:ascii="Arial" w:hAnsi="Arial" w:cs="Arial"/>
        <w:lang w:val="fr-FR"/>
      </w:rPr>
    </w:pPr>
    <w:r w:rsidRPr="002C18CE">
      <w:rPr>
        <w:rStyle w:val="Nmerodepgina"/>
        <w:rFonts w:ascii="Arial" w:hAnsi="Arial" w:cs="Arial"/>
      </w:rPr>
      <w:fldChar w:fldCharType="begin"/>
    </w:r>
    <w:r w:rsidRPr="002C18CE">
      <w:rPr>
        <w:rStyle w:val="Nmerodepgina"/>
        <w:rFonts w:ascii="Arial" w:hAnsi="Arial" w:cs="Arial"/>
        <w:lang w:val="fr-FR"/>
      </w:rPr>
      <w:instrText xml:space="preserve">PAGE  </w:instrText>
    </w:r>
    <w:r w:rsidRPr="002C18CE">
      <w:rPr>
        <w:rStyle w:val="Nmerodepgina"/>
        <w:rFonts w:ascii="Arial" w:hAnsi="Arial" w:cs="Arial"/>
      </w:rPr>
      <w:fldChar w:fldCharType="separate"/>
    </w:r>
    <w:r w:rsidR="00495137">
      <w:rPr>
        <w:rStyle w:val="Nmerodepgina"/>
        <w:rFonts w:ascii="Arial" w:hAnsi="Arial" w:cs="Arial"/>
        <w:noProof/>
        <w:lang w:val="fr-FR"/>
      </w:rPr>
      <w:t>80</w:t>
    </w:r>
    <w:r w:rsidRPr="002C18CE">
      <w:rPr>
        <w:rStyle w:val="Nmerodepgina"/>
        <w:rFonts w:ascii="Arial" w:hAnsi="Arial" w:cs="Arial"/>
      </w:rPr>
      <w:fldChar w:fldCharType="end"/>
    </w:r>
  </w:p>
  <w:p w14:paraId="00FD503F" w14:textId="77777777" w:rsidR="00694789" w:rsidRPr="002C18CE" w:rsidRDefault="00694789" w:rsidP="004B779B">
    <w:pPr>
      <w:pStyle w:val="Cabealho"/>
      <w:pBdr>
        <w:bottom w:val="single" w:sz="4" w:space="1" w:color="auto"/>
      </w:pBdr>
      <w:tabs>
        <w:tab w:val="clear" w:pos="9000"/>
        <w:tab w:val="right" w:pos="8931"/>
      </w:tabs>
      <w:ind w:right="-24"/>
      <w:jc w:val="right"/>
      <w:rPr>
        <w:rFonts w:ascii="Arial" w:hAnsi="Arial" w:cs="Arial"/>
        <w:lang w:val="es-MX"/>
      </w:rPr>
    </w:pPr>
    <w:r w:rsidRPr="002C18CE">
      <w:rPr>
        <w:rFonts w:ascii="Arial" w:hAnsi="Arial" w:cs="Arial"/>
      </w:rPr>
      <w:t>Seção VII. Lista de Requisitos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156C" w14:textId="77777777" w:rsidR="00694789" w:rsidRDefault="00694789" w:rsidP="00694789">
    <w:pPr>
      <w:pStyle w:val="Cabealho"/>
      <w:tabs>
        <w:tab w:val="clear" w:pos="9000"/>
        <w:tab w:val="right" w:pos="8931"/>
      </w:tabs>
      <w:jc w:val="center"/>
    </w:pPr>
    <w:r w:rsidRPr="002C18CE">
      <w:rPr>
        <w:rFonts w:ascii="Arial" w:hAnsi="Arial" w:cs="Arial"/>
      </w:rPr>
      <w:t xml:space="preserve">Seção VII. Lista de Requisitos </w:t>
    </w:r>
    <w:r>
      <w:tab/>
    </w:r>
    <w:r w:rsidRPr="00694789">
      <w:rPr>
        <w:rFonts w:ascii="Arial" w:hAnsi="Arial" w:cs="Arial"/>
      </w:rPr>
      <w:fldChar w:fldCharType="begin"/>
    </w:r>
    <w:r w:rsidRPr="00694789">
      <w:rPr>
        <w:rFonts w:ascii="Arial" w:hAnsi="Arial" w:cs="Arial"/>
      </w:rPr>
      <w:instrText>PAGE   \* MERGEFORMAT</w:instrText>
    </w:r>
    <w:r w:rsidRPr="00694789">
      <w:rPr>
        <w:rFonts w:ascii="Arial" w:hAnsi="Arial" w:cs="Arial"/>
      </w:rPr>
      <w:fldChar w:fldCharType="separate"/>
    </w:r>
    <w:r w:rsidR="00495137" w:rsidRPr="00495137">
      <w:rPr>
        <w:rFonts w:ascii="Arial" w:hAnsi="Arial" w:cs="Arial"/>
        <w:noProof/>
        <w:lang w:val="de-DE"/>
      </w:rPr>
      <w:t>81</w:t>
    </w:r>
    <w:r w:rsidRPr="00694789">
      <w:rPr>
        <w:rFonts w:ascii="Arial" w:hAnsi="Arial"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7852" w14:textId="77777777" w:rsidR="00453D6E" w:rsidRPr="002C18CE" w:rsidRDefault="00453D6E" w:rsidP="0063528C">
    <w:pPr>
      <w:pStyle w:val="Cabealho"/>
      <w:tabs>
        <w:tab w:val="clear" w:pos="9000"/>
        <w:tab w:val="right" w:pos="14742"/>
      </w:tabs>
      <w:ind w:right="-782"/>
      <w:jc w:val="left"/>
      <w:rPr>
        <w:rFonts w:ascii="Arial" w:hAnsi="Arial" w:cs="Arial"/>
      </w:rPr>
    </w:pPr>
    <w:r w:rsidRPr="002C18CE">
      <w:rPr>
        <w:rFonts w:ascii="Arial" w:hAnsi="Arial" w:cs="Arial"/>
      </w:rPr>
      <w:t xml:space="preserve">Seção VII. Lista de Requisitos </w:t>
    </w:r>
    <w:r>
      <w:rPr>
        <w:rFonts w:ascii="Arial" w:hAnsi="Arial" w:cs="Arial"/>
      </w:rPr>
      <w:tab/>
    </w:r>
    <w:r w:rsidRPr="002C18CE">
      <w:rPr>
        <w:rFonts w:ascii="Arial" w:hAnsi="Arial" w:cs="Arial"/>
      </w:rPr>
      <w:fldChar w:fldCharType="begin"/>
    </w:r>
    <w:r w:rsidRPr="002C18CE">
      <w:rPr>
        <w:rFonts w:ascii="Arial" w:hAnsi="Arial" w:cs="Arial"/>
      </w:rPr>
      <w:instrText>PAGE   \* MERGEFORMAT</w:instrText>
    </w:r>
    <w:r w:rsidRPr="002C18CE">
      <w:rPr>
        <w:rFonts w:ascii="Arial" w:hAnsi="Arial" w:cs="Arial"/>
      </w:rPr>
      <w:fldChar w:fldCharType="separate"/>
    </w:r>
    <w:r w:rsidR="00495137" w:rsidRPr="00495137">
      <w:rPr>
        <w:rFonts w:ascii="Arial" w:hAnsi="Arial" w:cs="Arial"/>
        <w:noProof/>
        <w:lang w:val="fr-FR"/>
      </w:rPr>
      <w:t>85</w:t>
    </w:r>
    <w:r w:rsidRPr="002C18CE">
      <w:rPr>
        <w:rFonts w:ascii="Arial" w:hAnsi="Arial"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B64D" w14:textId="77777777" w:rsidR="0083615A" w:rsidRPr="0063528C" w:rsidRDefault="0083615A" w:rsidP="004B779B">
    <w:pPr>
      <w:pStyle w:val="Cabealho"/>
      <w:tabs>
        <w:tab w:val="clear" w:pos="9000"/>
        <w:tab w:val="right" w:pos="8931"/>
      </w:tabs>
      <w:ind w:right="-24"/>
      <w:rPr>
        <w:rFonts w:ascii="Arial" w:hAnsi="Arial" w:cs="Arial"/>
      </w:rPr>
    </w:pP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r w:rsidRPr="0063528C">
      <w:rPr>
        <w:rFonts w:ascii="Arial" w:hAnsi="Arial" w:cs="Arial"/>
      </w:rPr>
      <w:t xml:space="preserve"> </w:t>
    </w:r>
    <w:r>
      <w:rPr>
        <w:rFonts w:ascii="Arial" w:hAnsi="Arial" w:cs="Arial"/>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Pr="0050585F">
      <w:rPr>
        <w:rFonts w:ascii="Arial" w:hAnsi="Arial" w:cs="Arial"/>
        <w:noProof/>
        <w:lang w:val="de-DE"/>
      </w:rPr>
      <w:t>75</w:t>
    </w:r>
    <w:r w:rsidRPr="0063528C">
      <w:rPr>
        <w:rFonts w:ascii="Arial" w:hAnsi="Arial" w:cs="Aria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F84" w14:textId="77777777" w:rsidR="0083615A" w:rsidRPr="00FC15E8" w:rsidRDefault="0083615A" w:rsidP="00A21006">
    <w:pPr>
      <w:pStyle w:val="Cabealho"/>
      <w:framePr w:wrap="auto" w:vAnchor="text" w:hAnchor="margin" w:xAlign="outside" w:y="1"/>
      <w:ind w:right="-30"/>
      <w:rPr>
        <w:rStyle w:val="Nmerodepgina"/>
        <w:rFonts w:ascii="Arial" w:hAnsi="Arial" w:cs="Arial"/>
      </w:rPr>
    </w:pPr>
    <w:r w:rsidRPr="00FC15E8">
      <w:rPr>
        <w:rStyle w:val="Nmerodepgina"/>
        <w:rFonts w:ascii="Arial" w:hAnsi="Arial" w:cs="Arial"/>
      </w:rPr>
      <w:fldChar w:fldCharType="begin"/>
    </w:r>
    <w:r w:rsidRPr="00FC15E8">
      <w:rPr>
        <w:rStyle w:val="Nmerodepgina"/>
        <w:rFonts w:ascii="Arial" w:hAnsi="Arial" w:cs="Arial"/>
      </w:rPr>
      <w:instrText xml:space="preserve">PAGE  </w:instrText>
    </w:r>
    <w:r w:rsidRPr="00FC15E8">
      <w:rPr>
        <w:rStyle w:val="Nmerodepgina"/>
        <w:rFonts w:ascii="Arial" w:hAnsi="Arial" w:cs="Arial"/>
      </w:rPr>
      <w:fldChar w:fldCharType="separate"/>
    </w:r>
    <w:r>
      <w:rPr>
        <w:rStyle w:val="Nmerodepgina"/>
        <w:rFonts w:ascii="Arial" w:hAnsi="Arial" w:cs="Arial"/>
        <w:noProof/>
      </w:rPr>
      <w:t>73</w:t>
    </w:r>
    <w:r w:rsidRPr="00FC15E8">
      <w:rPr>
        <w:rStyle w:val="Nmerodepgina"/>
        <w:rFonts w:ascii="Arial" w:hAnsi="Arial" w:cs="Arial"/>
      </w:rPr>
      <w:fldChar w:fldCharType="end"/>
    </w:r>
  </w:p>
  <w:p w14:paraId="742118AE" w14:textId="77777777" w:rsidR="0083615A" w:rsidRPr="002C18CE" w:rsidRDefault="0083615A" w:rsidP="004B779B">
    <w:pPr>
      <w:pStyle w:val="Cabealho"/>
      <w:pBdr>
        <w:bottom w:val="single" w:sz="4" w:space="1" w:color="auto"/>
      </w:pBdr>
      <w:tabs>
        <w:tab w:val="clear" w:pos="9000"/>
        <w:tab w:val="right" w:pos="8931"/>
      </w:tabs>
      <w:ind w:right="-24"/>
      <w:jc w:val="right"/>
      <w:rPr>
        <w:rFonts w:ascii="Arial" w:hAnsi="Arial" w:cs="Arial"/>
        <w:lang w:val="es-MX"/>
      </w:rPr>
    </w:pPr>
    <w:r>
      <w:rPr>
        <w:rFonts w:ascii="Arial" w:hAnsi="Arial" w:cs="Arial"/>
        <w:lang w:val="es-MX"/>
      </w:rPr>
      <w:tab/>
    </w:r>
    <w:proofErr w:type="spellStart"/>
    <w:r w:rsidRPr="00FC15E8">
      <w:rPr>
        <w:rFonts w:ascii="Arial" w:hAnsi="Arial" w:cs="Arial"/>
        <w:lang w:val="es-MX"/>
      </w:rPr>
      <w:t>Seção</w:t>
    </w:r>
    <w:proofErr w:type="spellEnd"/>
    <w:r w:rsidRPr="00FC15E8">
      <w:rPr>
        <w:rFonts w:ascii="Arial" w:hAnsi="Arial" w:cs="Arial"/>
        <w:lang w:val="es-MX"/>
      </w:rPr>
      <w:t xml:space="preserve"> IV. </w:t>
    </w:r>
    <w:proofErr w:type="spellStart"/>
    <w:r w:rsidRPr="00FC15E8">
      <w:rPr>
        <w:rFonts w:ascii="Arial" w:hAnsi="Arial" w:cs="Arial"/>
        <w:lang w:val="es-MX"/>
      </w:rPr>
      <w:t>Formulários</w:t>
    </w:r>
    <w:proofErr w:type="spellEnd"/>
    <w:r w:rsidRPr="00FC15E8">
      <w:rPr>
        <w:rFonts w:ascii="Arial" w:hAnsi="Arial" w:cs="Arial"/>
        <w:lang w:val="es-MX"/>
      </w:rPr>
      <w:t xml:space="preserve"> de oferta</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823F" w14:textId="77777777" w:rsidR="0063528C" w:rsidRPr="0063528C" w:rsidRDefault="0063528C" w:rsidP="0063528C">
    <w:pPr>
      <w:pStyle w:val="Cabealho"/>
      <w:pBdr>
        <w:bottom w:val="single" w:sz="4" w:space="1" w:color="auto"/>
      </w:pBdr>
      <w:tabs>
        <w:tab w:val="clear" w:pos="9000"/>
        <w:tab w:val="right" w:pos="14601"/>
      </w:tabs>
      <w:ind w:right="-641"/>
      <w:rPr>
        <w:rFonts w:ascii="Arial" w:hAnsi="Arial" w:cs="Arial"/>
      </w:rPr>
    </w:pPr>
    <w:proofErr w:type="spellStart"/>
    <w:r>
      <w:rPr>
        <w:rFonts w:ascii="Arial" w:hAnsi="Arial" w:cs="Arial"/>
        <w:lang w:val="es-MX"/>
      </w:rPr>
      <w:t>Seção</w:t>
    </w:r>
    <w:proofErr w:type="spellEnd"/>
    <w:r>
      <w:rPr>
        <w:rFonts w:ascii="Arial" w:hAnsi="Arial" w:cs="Arial"/>
        <w:lang w:val="es-MX"/>
      </w:rPr>
      <w:t xml:space="preserve"> VII. Lista de Requisitos </w:t>
    </w:r>
    <w:r>
      <w:rPr>
        <w:rFonts w:ascii="Arial" w:hAnsi="Arial" w:cs="Arial"/>
        <w:lang w:val="es-MX"/>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95137" w:rsidRPr="00495137">
      <w:rPr>
        <w:rFonts w:ascii="Arial" w:hAnsi="Arial" w:cs="Arial"/>
        <w:noProof/>
        <w:lang w:val="de-DE"/>
      </w:rPr>
      <w:t>93</w:t>
    </w:r>
    <w:r w:rsidRPr="0063528C">
      <w:rPr>
        <w:rFonts w:ascii="Arial" w:hAnsi="Arial"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8AF9" w14:textId="77777777" w:rsidR="00453D6E" w:rsidRPr="001A7371" w:rsidRDefault="00453D6E" w:rsidP="00694789">
    <w:pPr>
      <w:pStyle w:val="Cabealho"/>
      <w:tabs>
        <w:tab w:val="clear" w:pos="9000"/>
        <w:tab w:val="right" w:pos="8930"/>
      </w:tabs>
      <w:ind w:right="-24"/>
      <w:rPr>
        <w:rFonts w:ascii="Arial" w:hAnsi="Arial" w:cs="Arial"/>
      </w:rPr>
    </w:pPr>
    <w:r w:rsidRPr="00773689">
      <w:rPr>
        <w:rFonts w:ascii="Arial" w:hAnsi="Arial" w:cs="Arial"/>
      </w:rPr>
      <w:fldChar w:fldCharType="begin"/>
    </w:r>
    <w:r w:rsidRPr="00773689">
      <w:rPr>
        <w:rFonts w:ascii="Arial" w:hAnsi="Arial" w:cs="Arial"/>
      </w:rPr>
      <w:instrText>PAGE   \* MERGEFORMAT</w:instrText>
    </w:r>
    <w:r w:rsidRPr="00773689">
      <w:rPr>
        <w:rFonts w:ascii="Arial" w:hAnsi="Arial" w:cs="Arial"/>
      </w:rPr>
      <w:fldChar w:fldCharType="separate"/>
    </w:r>
    <w:r w:rsidR="00495137" w:rsidRPr="00102606">
      <w:rPr>
        <w:rFonts w:ascii="Arial" w:hAnsi="Arial" w:cs="Arial"/>
        <w:noProof/>
        <w:lang w:val="pt-BR"/>
      </w:rPr>
      <w:t xml:space="preserve">94 </w:t>
    </w:r>
    <w:r w:rsidRPr="00773689">
      <w:rPr>
        <w:rFonts w:ascii="Arial" w:hAnsi="Arial" w:cs="Arial"/>
      </w:rPr>
      <w:fldChar w:fldCharType="end"/>
    </w:r>
    <w:r>
      <w:rPr>
        <w:rFonts w:ascii="Arial" w:hAnsi="Arial" w:cs="Arial"/>
      </w:rPr>
      <w:tab/>
    </w:r>
    <w:r w:rsidRPr="001A7371">
      <w:rPr>
        <w:rFonts w:ascii="Arial" w:hAnsi="Arial" w:cs="Arial"/>
      </w:rPr>
      <w:t>Seção VII. Lista de Requisitos</w:t>
    </w:r>
  </w:p>
  <w:p w14:paraId="018A64E0" w14:textId="77777777" w:rsidR="00453D6E" w:rsidRPr="001A7371" w:rsidRDefault="00453D6E" w:rsidP="00005E94">
    <w:pPr>
      <w:pStyle w:val="Cabealho"/>
      <w:pBdr>
        <w:bottom w:val="none" w:sz="0" w:space="0" w:color="auto"/>
      </w:pBdr>
      <w:tabs>
        <w:tab w:val="clear" w:pos="9000"/>
        <w:tab w:val="right" w:pos="9072"/>
      </w:tabs>
      <w:ind w:right="-72" w:firstLine="360"/>
      <w:rPr>
        <w:rStyle w:val="Nmerodepgina"/>
        <w:rFonts w:ascii="Arial" w:hAnsi="Arial" w:cs="Arial"/>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3CAF" w14:textId="77777777" w:rsidR="00855B18" w:rsidRPr="0063528C" w:rsidRDefault="00855B18" w:rsidP="00694789">
    <w:pPr>
      <w:pStyle w:val="Cabealho"/>
      <w:pBdr>
        <w:bottom w:val="single" w:sz="4" w:space="1" w:color="auto"/>
      </w:pBdr>
      <w:tabs>
        <w:tab w:val="clear" w:pos="9000"/>
        <w:tab w:val="right" w:pos="8930"/>
      </w:tabs>
      <w:ind w:right="-24"/>
      <w:rPr>
        <w:rFonts w:ascii="Arial" w:hAnsi="Arial" w:cs="Arial"/>
      </w:rPr>
    </w:pPr>
    <w:proofErr w:type="spellStart"/>
    <w:r>
      <w:rPr>
        <w:rFonts w:ascii="Arial" w:hAnsi="Arial" w:cs="Arial"/>
        <w:lang w:val="es-MX"/>
      </w:rPr>
      <w:t>Seção</w:t>
    </w:r>
    <w:proofErr w:type="spellEnd"/>
    <w:r>
      <w:rPr>
        <w:rFonts w:ascii="Arial" w:hAnsi="Arial" w:cs="Arial"/>
        <w:lang w:val="es-MX"/>
      </w:rPr>
      <w:t xml:space="preserve"> VII. Lista de Requisitos </w:t>
    </w:r>
    <w:r>
      <w:rPr>
        <w:rFonts w:ascii="Arial" w:hAnsi="Arial" w:cs="Arial"/>
        <w:lang w:val="es-MX"/>
      </w:rPr>
      <w:tab/>
    </w:r>
    <w:r w:rsidRPr="0063528C">
      <w:rPr>
        <w:rFonts w:ascii="Arial" w:hAnsi="Arial" w:cs="Arial"/>
      </w:rPr>
      <w:fldChar w:fldCharType="begin"/>
    </w:r>
    <w:r w:rsidRPr="0063528C">
      <w:rPr>
        <w:rFonts w:ascii="Arial" w:hAnsi="Arial" w:cs="Arial"/>
      </w:rPr>
      <w:instrText>PAGE   \* MERGEFORMAT</w:instrText>
    </w:r>
    <w:r w:rsidRPr="0063528C">
      <w:rPr>
        <w:rFonts w:ascii="Arial" w:hAnsi="Arial" w:cs="Arial"/>
      </w:rPr>
      <w:fldChar w:fldCharType="separate"/>
    </w:r>
    <w:r w:rsidR="00495137" w:rsidRPr="00495137">
      <w:rPr>
        <w:rFonts w:ascii="Arial" w:hAnsi="Arial" w:cs="Arial"/>
        <w:noProof/>
        <w:lang w:val="de-DE"/>
      </w:rPr>
      <w:t>95</w:t>
    </w:r>
    <w:r w:rsidRPr="0063528C">
      <w:rPr>
        <w:rFonts w:ascii="Arial" w:hAnsi="Arial"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005C" w14:textId="77777777" w:rsidR="00F01E5A" w:rsidRPr="001A7371" w:rsidRDefault="00F01E5A" w:rsidP="00855B18">
    <w:pPr>
      <w:pStyle w:val="Cabealho"/>
      <w:tabs>
        <w:tab w:val="clear" w:pos="9000"/>
        <w:tab w:val="right" w:pos="14742"/>
      </w:tabs>
      <w:ind w:right="-782"/>
      <w:rPr>
        <w:rFonts w:ascii="Arial" w:hAnsi="Arial" w:cs="Arial"/>
      </w:rPr>
    </w:pPr>
    <w:r w:rsidRPr="00773689">
      <w:rPr>
        <w:rFonts w:ascii="Arial" w:hAnsi="Arial" w:cs="Arial"/>
      </w:rPr>
      <w:fldChar w:fldCharType="begin"/>
    </w:r>
    <w:r w:rsidRPr="00773689">
      <w:rPr>
        <w:rFonts w:ascii="Arial" w:hAnsi="Arial" w:cs="Arial"/>
      </w:rPr>
      <w:instrText>PAGE   \* MERGEFORMAT</w:instrText>
    </w:r>
    <w:r w:rsidRPr="00773689">
      <w:rPr>
        <w:rFonts w:ascii="Arial" w:hAnsi="Arial" w:cs="Arial"/>
      </w:rPr>
      <w:fldChar w:fldCharType="separate"/>
    </w:r>
    <w:r w:rsidR="00495137" w:rsidRPr="00495137">
      <w:rPr>
        <w:rFonts w:ascii="Arial" w:hAnsi="Arial" w:cs="Arial"/>
        <w:noProof/>
        <w:lang w:val="es-MX"/>
      </w:rPr>
      <w:t xml:space="preserve">96 </w:t>
    </w:r>
    <w:r w:rsidRPr="00773689">
      <w:rPr>
        <w:rFonts w:ascii="Arial" w:hAnsi="Arial" w:cs="Arial"/>
      </w:rPr>
      <w:fldChar w:fldCharType="end"/>
    </w:r>
    <w:r>
      <w:rPr>
        <w:rFonts w:ascii="Arial" w:hAnsi="Arial" w:cs="Arial"/>
      </w:rPr>
      <w:tab/>
    </w:r>
    <w:r w:rsidRPr="001A7371">
      <w:rPr>
        <w:rFonts w:ascii="Arial" w:hAnsi="Arial" w:cs="Arial"/>
      </w:rPr>
      <w:t>Seção VII. Lista de Requisitos</w:t>
    </w:r>
  </w:p>
  <w:p w14:paraId="1292C7FB" w14:textId="77777777" w:rsidR="00F01E5A" w:rsidRPr="001A7371" w:rsidRDefault="00F01E5A" w:rsidP="00005E94">
    <w:pPr>
      <w:pStyle w:val="Cabealho"/>
      <w:pBdr>
        <w:bottom w:val="none" w:sz="0" w:space="0" w:color="auto"/>
      </w:pBdr>
      <w:tabs>
        <w:tab w:val="clear" w:pos="9000"/>
        <w:tab w:val="right" w:pos="9072"/>
      </w:tabs>
      <w:ind w:right="-72" w:firstLine="360"/>
      <w:rPr>
        <w:rStyle w:val="Nmerodepgina"/>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5434" w14:textId="77777777" w:rsidR="00453D6E" w:rsidRDefault="00453D6E">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585F">
      <w:rPr>
        <w:rStyle w:val="Nmerodepgina"/>
        <w:noProof/>
      </w:rPr>
      <w:t>7</w:t>
    </w:r>
    <w:r>
      <w:rPr>
        <w:rStyle w:val="Nmerodepgina"/>
      </w:rPr>
      <w:fldChar w:fldCharType="end"/>
    </w:r>
  </w:p>
  <w:p w14:paraId="6B7C35C4" w14:textId="77777777" w:rsidR="00453D6E" w:rsidRDefault="00453D6E" w:rsidP="00DB554C">
    <w:pPr>
      <w:pStyle w:val="Cabealho"/>
      <w:ind w:right="-36"/>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1868" w14:textId="77777777" w:rsidR="00453D6E" w:rsidRPr="00142ECD" w:rsidRDefault="00453D6E" w:rsidP="00694789">
    <w:pPr>
      <w:pStyle w:val="Cabealho"/>
      <w:pBdr>
        <w:bottom w:val="single" w:sz="4" w:space="0" w:color="000000"/>
      </w:pBdr>
      <w:tabs>
        <w:tab w:val="clear" w:pos="9000"/>
        <w:tab w:val="right" w:pos="8931"/>
      </w:tabs>
      <w:ind w:right="-24"/>
      <w:rPr>
        <w:rFonts w:ascii="Arial" w:hAnsi="Arial" w:cs="Arial"/>
        <w:lang w:val="pt-BR"/>
      </w:rPr>
    </w:pPr>
    <w:r w:rsidRPr="008B08F8">
      <w:rPr>
        <w:rStyle w:val="Nmerodepgina"/>
        <w:rFonts w:ascii="Arial" w:hAnsi="Arial" w:cs="Arial"/>
        <w:lang w:val="fr-FR"/>
      </w:rPr>
      <w:fldChar w:fldCharType="begin"/>
    </w:r>
    <w:r w:rsidRPr="00142ECD">
      <w:rPr>
        <w:rStyle w:val="Nmerodepgina"/>
        <w:rFonts w:ascii="Arial" w:hAnsi="Arial" w:cs="Arial"/>
        <w:lang w:val="pt-BR"/>
      </w:rPr>
      <w:instrText xml:space="preserve"> PAGE </w:instrText>
    </w:r>
    <w:r w:rsidRPr="008B08F8">
      <w:rPr>
        <w:rStyle w:val="Nmerodepgina"/>
        <w:rFonts w:ascii="Arial" w:hAnsi="Arial" w:cs="Arial"/>
        <w:lang w:val="fr-FR"/>
      </w:rPr>
      <w:fldChar w:fldCharType="separate"/>
    </w:r>
    <w:r w:rsidR="00495137" w:rsidRPr="00142ECD">
      <w:rPr>
        <w:rStyle w:val="Nmerodepgina"/>
        <w:rFonts w:ascii="Arial" w:hAnsi="Arial" w:cs="Arial"/>
        <w:noProof/>
        <w:lang w:val="pt-BR"/>
      </w:rPr>
      <w:t xml:space="preserve">98 </w:t>
    </w:r>
    <w:r w:rsidRPr="008B08F8">
      <w:rPr>
        <w:rStyle w:val="Nmerodepgina"/>
        <w:rFonts w:ascii="Arial" w:hAnsi="Arial" w:cs="Arial"/>
        <w:lang w:val="fr-FR"/>
      </w:rPr>
      <w:fldChar w:fldCharType="end"/>
    </w:r>
    <w:r w:rsidRPr="00142ECD">
      <w:rPr>
        <w:rStyle w:val="Nmerodepgina"/>
        <w:rFonts w:ascii="Arial" w:hAnsi="Arial" w:cs="Arial"/>
        <w:lang w:val="pt-BR"/>
      </w:rPr>
      <w:tab/>
      <w:t>Seção VIII. Condições Gerais do Contrato</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7861" w14:textId="77777777" w:rsidR="00453D6E" w:rsidRPr="00142ECD" w:rsidRDefault="00453D6E" w:rsidP="00694789">
    <w:pPr>
      <w:pStyle w:val="Cabealho"/>
      <w:tabs>
        <w:tab w:val="clear" w:pos="9000"/>
        <w:tab w:val="right" w:pos="8931"/>
      </w:tabs>
      <w:ind w:right="-24"/>
      <w:rPr>
        <w:rFonts w:ascii="Arial" w:hAnsi="Arial" w:cs="Arial"/>
        <w:lang w:val="pt-BR"/>
      </w:rPr>
    </w:pPr>
    <w:r w:rsidRPr="00142ECD">
      <w:rPr>
        <w:rStyle w:val="Nmerodepgina"/>
        <w:rFonts w:ascii="Arial" w:hAnsi="Arial" w:cs="Arial"/>
        <w:lang w:val="pt-BR"/>
      </w:rPr>
      <w:t xml:space="preserve">Seção VIII. Condições Gerais do Contrato </w:t>
    </w:r>
    <w:r w:rsidRPr="00142ECD">
      <w:rPr>
        <w:rStyle w:val="Nmerodepgina"/>
        <w:rFonts w:ascii="Arial" w:hAnsi="Arial" w:cs="Arial"/>
        <w:lang w:val="pt-BR"/>
      </w:rPr>
      <w:tab/>
    </w:r>
    <w:r w:rsidRPr="008B08F8">
      <w:rPr>
        <w:rStyle w:val="Nmerodepgina"/>
        <w:rFonts w:ascii="Arial" w:hAnsi="Arial" w:cs="Arial"/>
        <w:lang w:val="fr-FR"/>
      </w:rPr>
      <w:fldChar w:fldCharType="begin"/>
    </w:r>
    <w:r w:rsidRPr="00142ECD">
      <w:rPr>
        <w:rStyle w:val="Nmerodepgina"/>
        <w:rFonts w:ascii="Arial" w:hAnsi="Arial" w:cs="Arial"/>
        <w:lang w:val="pt-BR"/>
      </w:rPr>
      <w:instrText xml:space="preserve"> PAGE </w:instrText>
    </w:r>
    <w:r w:rsidRPr="008B08F8">
      <w:rPr>
        <w:rStyle w:val="Nmerodepgina"/>
        <w:rFonts w:ascii="Arial" w:hAnsi="Arial" w:cs="Arial"/>
        <w:lang w:val="fr-FR"/>
      </w:rPr>
      <w:fldChar w:fldCharType="separate"/>
    </w:r>
    <w:r w:rsidR="00495137" w:rsidRPr="00142ECD">
      <w:rPr>
        <w:rStyle w:val="Nmerodepgina"/>
        <w:rFonts w:ascii="Arial" w:hAnsi="Arial" w:cs="Arial"/>
        <w:noProof/>
        <w:lang w:val="pt-BR"/>
      </w:rPr>
      <w:t>99</w:t>
    </w:r>
    <w:r w:rsidRPr="008B08F8">
      <w:rPr>
        <w:rStyle w:val="Nmerodepgina"/>
        <w:rFonts w:ascii="Arial" w:hAnsi="Arial" w:cs="Arial"/>
        <w:lang w:val="fr-F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2224" w14:textId="77777777" w:rsidR="00666A2D" w:rsidRPr="00694789" w:rsidRDefault="00694789" w:rsidP="00694789">
    <w:pPr>
      <w:pStyle w:val="Cabealho"/>
      <w:tabs>
        <w:tab w:val="clear" w:pos="9000"/>
        <w:tab w:val="right" w:pos="8931"/>
      </w:tabs>
      <w:jc w:val="right"/>
      <w:rPr>
        <w:rFonts w:ascii="Arial" w:hAnsi="Arial" w:cs="Arial"/>
        <w:lang w:val="es-MX"/>
      </w:rPr>
    </w:pPr>
    <w:r w:rsidRPr="00694789">
      <w:rPr>
        <w:rFonts w:ascii="Arial" w:hAnsi="Arial" w:cs="Arial"/>
      </w:rPr>
      <w:fldChar w:fldCharType="begin"/>
    </w:r>
    <w:r w:rsidRPr="00694789">
      <w:rPr>
        <w:rFonts w:ascii="Arial" w:hAnsi="Arial" w:cs="Arial"/>
      </w:rPr>
      <w:instrText>PAGE   \* MERGEFORMAT</w:instrText>
    </w:r>
    <w:r w:rsidRPr="00694789">
      <w:rPr>
        <w:rFonts w:ascii="Arial" w:hAnsi="Arial" w:cs="Arial"/>
      </w:rPr>
      <w:fldChar w:fldCharType="separate"/>
    </w:r>
    <w:r w:rsidR="00495137" w:rsidRPr="00495137">
      <w:rPr>
        <w:rFonts w:ascii="Arial" w:hAnsi="Arial" w:cs="Arial"/>
        <w:noProof/>
        <w:lang w:val="de-DE"/>
      </w:rPr>
      <w:t>97</w:t>
    </w:r>
    <w:r w:rsidRPr="00694789">
      <w:rPr>
        <w:rFonts w:ascii="Arial" w:hAnsi="Arial"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693C" w14:textId="77777777" w:rsidR="00453D6E" w:rsidRPr="008B08F8" w:rsidRDefault="00453D6E" w:rsidP="00064463">
    <w:pPr>
      <w:pStyle w:val="Cabealho"/>
      <w:framePr w:wrap="around" w:vAnchor="text" w:hAnchor="margin" w:xAlign="outside" w:y="1"/>
      <w:rPr>
        <w:rStyle w:val="Nmerodepgina"/>
        <w:rFonts w:ascii="Arial" w:hAnsi="Arial" w:cs="Arial"/>
      </w:rPr>
    </w:pPr>
    <w:r w:rsidRPr="008B08F8">
      <w:rPr>
        <w:rStyle w:val="Nmerodepgina"/>
        <w:rFonts w:ascii="Arial" w:hAnsi="Arial" w:cs="Arial"/>
      </w:rPr>
      <w:fldChar w:fldCharType="begin"/>
    </w:r>
    <w:r w:rsidRPr="008B08F8">
      <w:rPr>
        <w:rStyle w:val="Nmerodepgina"/>
        <w:rFonts w:ascii="Arial" w:hAnsi="Arial" w:cs="Arial"/>
      </w:rPr>
      <w:instrText xml:space="preserve">PAGE  </w:instrText>
    </w:r>
    <w:r w:rsidRPr="008B08F8">
      <w:rPr>
        <w:rStyle w:val="Nmerodepgina"/>
        <w:rFonts w:ascii="Arial" w:hAnsi="Arial" w:cs="Arial"/>
      </w:rPr>
      <w:fldChar w:fldCharType="separate"/>
    </w:r>
    <w:r w:rsidR="00495137">
      <w:rPr>
        <w:rStyle w:val="Nmerodepgina"/>
        <w:rFonts w:ascii="Arial" w:hAnsi="Arial" w:cs="Arial"/>
        <w:noProof/>
      </w:rPr>
      <w:t>116</w:t>
    </w:r>
    <w:r w:rsidRPr="008B08F8">
      <w:rPr>
        <w:rStyle w:val="Nmerodepgina"/>
        <w:rFonts w:ascii="Arial" w:hAnsi="Arial" w:cs="Arial"/>
      </w:rPr>
      <w:fldChar w:fldCharType="end"/>
    </w:r>
  </w:p>
  <w:p w14:paraId="71F5F644" w14:textId="77777777" w:rsidR="00453D6E" w:rsidRPr="00142ECD" w:rsidRDefault="00453D6E" w:rsidP="00694789">
    <w:pPr>
      <w:pStyle w:val="Cabealho"/>
      <w:pBdr>
        <w:bottom w:val="single" w:sz="4" w:space="1" w:color="auto"/>
      </w:pBdr>
      <w:tabs>
        <w:tab w:val="clear" w:pos="9000"/>
        <w:tab w:val="right" w:pos="8931"/>
      </w:tabs>
      <w:ind w:right="-24"/>
      <w:rPr>
        <w:rStyle w:val="Nmerodepgina"/>
        <w:rFonts w:ascii="Arial" w:hAnsi="Arial" w:cs="Arial"/>
        <w:lang w:val="pt-BR"/>
      </w:rPr>
    </w:pPr>
    <w:r w:rsidRPr="008B08F8">
      <w:rPr>
        <w:rStyle w:val="Nmerodepgina"/>
        <w:rFonts w:ascii="Arial" w:hAnsi="Arial" w:cs="Arial"/>
        <w:lang w:val="fr-FR"/>
      </w:rPr>
      <w:tab/>
    </w:r>
    <w:r w:rsidRPr="00142ECD">
      <w:rPr>
        <w:rStyle w:val="Nmerodepgina"/>
        <w:rFonts w:ascii="Arial" w:hAnsi="Arial" w:cs="Arial"/>
        <w:lang w:val="pt-BR"/>
      </w:rPr>
      <w:t>Seção IX. Condições Especiais do Contrato</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738" w14:textId="77777777" w:rsidR="00453D6E" w:rsidRPr="00142ECD" w:rsidRDefault="00453D6E" w:rsidP="00694789">
    <w:pPr>
      <w:pStyle w:val="Cabealho"/>
      <w:tabs>
        <w:tab w:val="clear" w:pos="9000"/>
        <w:tab w:val="right" w:pos="8931"/>
      </w:tabs>
      <w:ind w:right="-24"/>
      <w:rPr>
        <w:rFonts w:ascii="Arial" w:hAnsi="Arial" w:cs="Arial"/>
        <w:lang w:val="pt-BR"/>
      </w:rPr>
    </w:pPr>
    <w:r w:rsidRPr="00142ECD">
      <w:rPr>
        <w:rStyle w:val="Nmerodepgina"/>
        <w:rFonts w:ascii="Arial" w:hAnsi="Arial" w:cs="Arial"/>
        <w:lang w:val="pt-BR"/>
      </w:rPr>
      <w:t xml:space="preserve">Seção IX. Condições Especiais do Contrato </w:t>
    </w:r>
    <w:r w:rsidRPr="00142ECD">
      <w:rPr>
        <w:rStyle w:val="Nmerodepgina"/>
        <w:rFonts w:ascii="Arial" w:hAnsi="Arial" w:cs="Arial"/>
        <w:lang w:val="pt-BR"/>
      </w:rPr>
      <w:tab/>
    </w:r>
    <w:r w:rsidRPr="008B08F8">
      <w:rPr>
        <w:rStyle w:val="Nmerodepgina"/>
        <w:rFonts w:ascii="Arial" w:hAnsi="Arial" w:cs="Arial"/>
        <w:lang w:val="fr-FR"/>
      </w:rPr>
      <w:fldChar w:fldCharType="begin"/>
    </w:r>
    <w:r w:rsidRPr="00142ECD">
      <w:rPr>
        <w:rStyle w:val="Nmerodepgina"/>
        <w:rFonts w:ascii="Arial" w:hAnsi="Arial" w:cs="Arial"/>
        <w:lang w:val="pt-BR"/>
      </w:rPr>
      <w:instrText xml:space="preserve"> PAGE </w:instrText>
    </w:r>
    <w:r w:rsidRPr="008B08F8">
      <w:rPr>
        <w:rStyle w:val="Nmerodepgina"/>
        <w:rFonts w:ascii="Arial" w:hAnsi="Arial" w:cs="Arial"/>
        <w:lang w:val="fr-FR"/>
      </w:rPr>
      <w:fldChar w:fldCharType="separate"/>
    </w:r>
    <w:r w:rsidR="00495137" w:rsidRPr="00142ECD">
      <w:rPr>
        <w:rStyle w:val="Nmerodepgina"/>
        <w:rFonts w:ascii="Arial" w:hAnsi="Arial" w:cs="Arial"/>
        <w:noProof/>
        <w:lang w:val="pt-BR"/>
      </w:rPr>
      <w:t>117</w:t>
    </w:r>
    <w:r w:rsidRPr="008B08F8">
      <w:rPr>
        <w:rStyle w:val="Nmerodepgina"/>
        <w:rFonts w:ascii="Arial" w:hAnsi="Arial" w:cs="Arial"/>
        <w:lang w:val="fr-F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A247" w14:textId="77777777" w:rsidR="00453D6E" w:rsidRPr="008B08F8" w:rsidRDefault="00453D6E" w:rsidP="00A53097">
    <w:pPr>
      <w:pStyle w:val="Cabealho"/>
      <w:framePr w:wrap="around" w:vAnchor="text" w:hAnchor="margin" w:xAlign="outside" w:y="1"/>
      <w:rPr>
        <w:rStyle w:val="Nmerodepgina"/>
        <w:rFonts w:ascii="Arial" w:hAnsi="Arial" w:cs="Arial"/>
      </w:rPr>
    </w:pPr>
    <w:r w:rsidRPr="008B08F8">
      <w:rPr>
        <w:rStyle w:val="Nmerodepgina"/>
        <w:rFonts w:ascii="Arial" w:hAnsi="Arial" w:cs="Arial"/>
      </w:rPr>
      <w:fldChar w:fldCharType="begin"/>
    </w:r>
    <w:r w:rsidRPr="008B08F8">
      <w:rPr>
        <w:rStyle w:val="Nmerodepgina"/>
        <w:rFonts w:ascii="Arial" w:hAnsi="Arial" w:cs="Arial"/>
      </w:rPr>
      <w:instrText xml:space="preserve">PAGE  </w:instrText>
    </w:r>
    <w:r w:rsidRPr="008B08F8">
      <w:rPr>
        <w:rStyle w:val="Nmerodepgina"/>
        <w:rFonts w:ascii="Arial" w:hAnsi="Arial" w:cs="Arial"/>
      </w:rPr>
      <w:fldChar w:fldCharType="separate"/>
    </w:r>
    <w:r w:rsidR="00495137">
      <w:rPr>
        <w:rStyle w:val="Nmerodepgina"/>
        <w:rFonts w:ascii="Arial" w:hAnsi="Arial" w:cs="Arial"/>
        <w:noProof/>
      </w:rPr>
      <w:t>130</w:t>
    </w:r>
    <w:r w:rsidRPr="008B08F8">
      <w:rPr>
        <w:rStyle w:val="Nmerodepgina"/>
        <w:rFonts w:ascii="Arial" w:hAnsi="Arial" w:cs="Arial"/>
      </w:rPr>
      <w:fldChar w:fldCharType="end"/>
    </w:r>
  </w:p>
  <w:p w14:paraId="649140C7" w14:textId="77777777" w:rsidR="00453D6E" w:rsidRPr="008B08F8" w:rsidRDefault="00453D6E" w:rsidP="00694789">
    <w:pPr>
      <w:pBdr>
        <w:bottom w:val="single" w:sz="4" w:space="1" w:color="auto"/>
      </w:pBdr>
      <w:tabs>
        <w:tab w:val="right" w:pos="8927"/>
      </w:tabs>
      <w:ind w:right="233"/>
      <w:rPr>
        <w:rFonts w:ascii="Arial" w:hAnsi="Arial" w:cs="Arial"/>
        <w:lang w:val="es-MX"/>
      </w:rPr>
    </w:pPr>
    <w:r w:rsidRPr="008B08F8">
      <w:rPr>
        <w:rFonts w:ascii="Arial" w:hAnsi="Arial" w:cs="Arial"/>
      </w:rPr>
      <w:tab/>
    </w:r>
    <w:proofErr w:type="spellStart"/>
    <w:r w:rsidRPr="008B08F8">
      <w:rPr>
        <w:rFonts w:ascii="Arial" w:hAnsi="Arial" w:cs="Arial"/>
        <w:lang w:val="es-MX"/>
      </w:rPr>
      <w:t>Seção</w:t>
    </w:r>
    <w:proofErr w:type="spellEnd"/>
    <w:r w:rsidRPr="008B08F8">
      <w:rPr>
        <w:rFonts w:ascii="Arial" w:hAnsi="Arial" w:cs="Arial"/>
        <w:lang w:val="es-MX"/>
      </w:rPr>
      <w:t xml:space="preserve"> X. </w:t>
    </w:r>
    <w:proofErr w:type="spellStart"/>
    <w:r w:rsidRPr="008B08F8">
      <w:rPr>
        <w:rFonts w:ascii="Arial" w:hAnsi="Arial" w:cs="Arial"/>
        <w:lang w:val="es-MX"/>
      </w:rPr>
      <w:t>Formulários</w:t>
    </w:r>
    <w:proofErr w:type="spellEnd"/>
    <w:r w:rsidRPr="008B08F8">
      <w:rPr>
        <w:rFonts w:ascii="Arial" w:hAnsi="Arial" w:cs="Arial"/>
        <w:lang w:val="es-MX"/>
      </w:rPr>
      <w:t xml:space="preserve"> de Contrato</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CC6B" w14:textId="77777777" w:rsidR="00453D6E" w:rsidRPr="008B08F8" w:rsidRDefault="00DD1EFD" w:rsidP="00694789">
    <w:pPr>
      <w:pStyle w:val="Cabealho"/>
      <w:tabs>
        <w:tab w:val="clear" w:pos="9000"/>
        <w:tab w:val="right" w:pos="8931"/>
      </w:tabs>
      <w:ind w:right="233"/>
      <w:jc w:val="center"/>
      <w:rPr>
        <w:rFonts w:ascii="Arial" w:hAnsi="Arial" w:cs="Arial"/>
      </w:rPr>
    </w:pPr>
    <w:proofErr w:type="spellStart"/>
    <w:r w:rsidRPr="008B08F8">
      <w:rPr>
        <w:rFonts w:ascii="Arial" w:hAnsi="Arial" w:cs="Arial"/>
        <w:lang w:val="es-MX"/>
      </w:rPr>
      <w:t>Seção</w:t>
    </w:r>
    <w:proofErr w:type="spellEnd"/>
    <w:r w:rsidRPr="008B08F8">
      <w:rPr>
        <w:rFonts w:ascii="Arial" w:hAnsi="Arial" w:cs="Arial"/>
        <w:lang w:val="es-MX"/>
      </w:rPr>
      <w:t xml:space="preserve"> X. </w:t>
    </w:r>
    <w:proofErr w:type="spellStart"/>
    <w:r w:rsidRPr="008B08F8">
      <w:rPr>
        <w:rFonts w:ascii="Arial" w:hAnsi="Arial" w:cs="Arial"/>
        <w:lang w:val="es-MX"/>
      </w:rPr>
      <w:t>Formulários</w:t>
    </w:r>
    <w:proofErr w:type="spellEnd"/>
    <w:r w:rsidRPr="008B08F8">
      <w:rPr>
        <w:rFonts w:ascii="Arial" w:hAnsi="Arial" w:cs="Arial"/>
        <w:lang w:val="es-MX"/>
      </w:rPr>
      <w:t xml:space="preserve"> de Contrato </w:t>
    </w:r>
    <w:r>
      <w:rPr>
        <w:rFonts w:ascii="Arial" w:hAnsi="Arial" w:cs="Arial"/>
      </w:rPr>
      <w:tab/>
    </w:r>
    <w:r w:rsidRPr="00DD1EFD">
      <w:rPr>
        <w:rFonts w:ascii="Arial" w:hAnsi="Arial" w:cs="Arial"/>
      </w:rPr>
      <w:fldChar w:fldCharType="begin"/>
    </w:r>
    <w:r w:rsidRPr="00DD1EFD">
      <w:rPr>
        <w:rFonts w:ascii="Arial" w:hAnsi="Arial" w:cs="Arial"/>
      </w:rPr>
      <w:instrText>PAGE   \* MERGEFORMAT</w:instrText>
    </w:r>
    <w:r w:rsidRPr="00DD1EFD">
      <w:rPr>
        <w:rFonts w:ascii="Arial" w:hAnsi="Arial" w:cs="Arial"/>
      </w:rPr>
      <w:fldChar w:fldCharType="separate"/>
    </w:r>
    <w:r w:rsidR="00495137" w:rsidRPr="00495137">
      <w:rPr>
        <w:rFonts w:ascii="Arial" w:hAnsi="Arial" w:cs="Arial"/>
        <w:noProof/>
        <w:lang w:val="de-DE"/>
      </w:rPr>
      <w:t>129</w:t>
    </w:r>
    <w:r w:rsidRPr="00DD1EFD">
      <w:rPr>
        <w:rFonts w:ascii="Arial" w:hAnsi="Arial"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C8F8" w14:textId="77777777" w:rsidR="00666A2D" w:rsidRPr="008B08F8" w:rsidRDefault="00666A2D" w:rsidP="00A53097">
    <w:pPr>
      <w:pStyle w:val="Cabealho"/>
      <w:framePr w:wrap="around" w:vAnchor="text" w:hAnchor="margin" w:xAlign="outside" w:y="1"/>
      <w:rPr>
        <w:rStyle w:val="Nmerodepgina"/>
        <w:rFonts w:ascii="Arial" w:hAnsi="Arial" w:cs="Arial"/>
      </w:rPr>
    </w:pPr>
    <w:r w:rsidRPr="008B08F8">
      <w:rPr>
        <w:rStyle w:val="Nmerodepgina"/>
        <w:rFonts w:ascii="Arial" w:hAnsi="Arial" w:cs="Arial"/>
      </w:rPr>
      <w:fldChar w:fldCharType="begin"/>
    </w:r>
    <w:r w:rsidRPr="008B08F8">
      <w:rPr>
        <w:rStyle w:val="Nmerodepgina"/>
        <w:rFonts w:ascii="Arial" w:hAnsi="Arial" w:cs="Arial"/>
      </w:rPr>
      <w:instrText xml:space="preserve">PAGE  </w:instrText>
    </w:r>
    <w:r w:rsidRPr="008B08F8">
      <w:rPr>
        <w:rStyle w:val="Nmerodepgina"/>
        <w:rFonts w:ascii="Arial" w:hAnsi="Arial" w:cs="Arial"/>
      </w:rPr>
      <w:fldChar w:fldCharType="separate"/>
    </w:r>
    <w:r w:rsidR="00495137">
      <w:rPr>
        <w:rStyle w:val="Nmerodepgina"/>
        <w:rFonts w:ascii="Arial" w:hAnsi="Arial" w:cs="Arial"/>
        <w:noProof/>
      </w:rPr>
      <w:t>134</w:t>
    </w:r>
    <w:r w:rsidRPr="008B08F8">
      <w:rPr>
        <w:rStyle w:val="Nmerodepgina"/>
        <w:rFonts w:ascii="Arial" w:hAnsi="Arial" w:cs="Arial"/>
      </w:rPr>
      <w:fldChar w:fldCharType="end"/>
    </w:r>
  </w:p>
  <w:p w14:paraId="6BB5B1C6" w14:textId="08ED450B" w:rsidR="00666A2D" w:rsidRPr="008B08F8" w:rsidRDefault="00666A2D" w:rsidP="00694789">
    <w:pPr>
      <w:pBdr>
        <w:bottom w:val="single" w:sz="4" w:space="1" w:color="auto"/>
      </w:pBdr>
      <w:tabs>
        <w:tab w:val="right" w:pos="8927"/>
      </w:tabs>
      <w:ind w:right="233"/>
      <w:rPr>
        <w:rFonts w:ascii="Arial" w:hAnsi="Arial" w:cs="Arial"/>
        <w:lang w:val="es-MX"/>
      </w:rPr>
    </w:pPr>
    <w:r w:rsidRPr="008B08F8">
      <w:rPr>
        <w:rFonts w:ascii="Arial" w:hAnsi="Arial" w:cs="Arial"/>
      </w:rPr>
      <w:tab/>
    </w:r>
    <w:r w:rsidR="00411868">
      <w:rPr>
        <w:rFonts w:ascii="Arial" w:hAnsi="Arial" w:cs="Arial"/>
      </w:rPr>
      <w:t>Aviso do Edital</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4200" w14:textId="77777777" w:rsidR="00666A2D" w:rsidRPr="008B08F8" w:rsidRDefault="00666A2D" w:rsidP="00694789">
    <w:pPr>
      <w:pStyle w:val="Cabealho"/>
      <w:tabs>
        <w:tab w:val="clear" w:pos="9000"/>
        <w:tab w:val="right" w:pos="8931"/>
      </w:tabs>
      <w:ind w:right="233"/>
      <w:jc w:val="center"/>
      <w:rPr>
        <w:rFonts w:ascii="Arial" w:hAnsi="Arial" w:cs="Arial"/>
      </w:rPr>
    </w:pPr>
    <w:proofErr w:type="spellStart"/>
    <w:r w:rsidRPr="008B08F8">
      <w:rPr>
        <w:rFonts w:ascii="Arial" w:hAnsi="Arial" w:cs="Arial"/>
        <w:lang w:val="es-MX"/>
      </w:rPr>
      <w:t>Seção</w:t>
    </w:r>
    <w:proofErr w:type="spellEnd"/>
    <w:r w:rsidRPr="008B08F8">
      <w:rPr>
        <w:rFonts w:ascii="Arial" w:hAnsi="Arial" w:cs="Arial"/>
        <w:lang w:val="es-MX"/>
      </w:rPr>
      <w:t xml:space="preserve"> X. </w:t>
    </w:r>
    <w:proofErr w:type="spellStart"/>
    <w:r w:rsidRPr="008B08F8">
      <w:rPr>
        <w:rFonts w:ascii="Arial" w:hAnsi="Arial" w:cs="Arial"/>
        <w:lang w:val="es-MX"/>
      </w:rPr>
      <w:t>Formulários</w:t>
    </w:r>
    <w:proofErr w:type="spellEnd"/>
    <w:r w:rsidRPr="008B08F8">
      <w:rPr>
        <w:rFonts w:ascii="Arial" w:hAnsi="Arial" w:cs="Arial"/>
        <w:lang w:val="es-MX"/>
      </w:rPr>
      <w:t xml:space="preserve"> de Contrato </w:t>
    </w:r>
    <w:r>
      <w:rPr>
        <w:rFonts w:ascii="Arial" w:hAnsi="Arial" w:cs="Arial"/>
      </w:rPr>
      <w:tab/>
    </w:r>
    <w:r w:rsidRPr="00DD1EFD">
      <w:rPr>
        <w:rFonts w:ascii="Arial" w:hAnsi="Arial" w:cs="Arial"/>
      </w:rPr>
      <w:fldChar w:fldCharType="begin"/>
    </w:r>
    <w:r w:rsidRPr="00DD1EFD">
      <w:rPr>
        <w:rFonts w:ascii="Arial" w:hAnsi="Arial" w:cs="Arial"/>
      </w:rPr>
      <w:instrText>PAGE   \* MERGEFORMAT</w:instrText>
    </w:r>
    <w:r w:rsidRPr="00DD1EFD">
      <w:rPr>
        <w:rFonts w:ascii="Arial" w:hAnsi="Arial" w:cs="Arial"/>
      </w:rPr>
      <w:fldChar w:fldCharType="separate"/>
    </w:r>
    <w:r w:rsidR="00495137" w:rsidRPr="00495137">
      <w:rPr>
        <w:rFonts w:ascii="Arial" w:hAnsi="Arial" w:cs="Arial"/>
        <w:noProof/>
        <w:lang w:val="de-DE"/>
      </w:rPr>
      <w:t>133</w:t>
    </w:r>
    <w:r w:rsidRPr="00DD1EFD">
      <w:rPr>
        <w:rFonts w:ascii="Arial" w:hAnsi="Arial" w:cs="Aria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91F7" w14:textId="77777777" w:rsidR="00453D6E" w:rsidRDefault="00453D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2E92" w14:textId="77777777" w:rsidR="00453D6E" w:rsidRPr="00EE3309" w:rsidRDefault="00453D6E" w:rsidP="00AA00A0">
    <w:pPr>
      <w:pStyle w:val="Cabealho"/>
      <w:tabs>
        <w:tab w:val="clear" w:pos="9000"/>
        <w:tab w:val="right" w:pos="8931"/>
      </w:tabs>
      <w:ind w:right="-264"/>
      <w:rPr>
        <w:rFonts w:ascii="Arial" w:hAnsi="Arial" w:cs="Arial"/>
      </w:rPr>
    </w:pPr>
    <w:r w:rsidRPr="00EE3309">
      <w:rPr>
        <w:rFonts w:ascii="Arial" w:hAnsi="Arial" w:cs="Arial"/>
      </w:rPr>
      <w:tab/>
    </w:r>
    <w:r w:rsidRPr="00EE3309">
      <w:rPr>
        <w:rFonts w:ascii="Arial" w:hAnsi="Arial" w:cs="Arial"/>
      </w:rPr>
      <w:fldChar w:fldCharType="begin"/>
    </w:r>
    <w:r w:rsidRPr="00EE3309">
      <w:rPr>
        <w:rFonts w:ascii="Arial" w:hAnsi="Arial" w:cs="Arial"/>
      </w:rPr>
      <w:instrText>PAGE   \* MERGEFORMAT</w:instrText>
    </w:r>
    <w:r w:rsidRPr="00EE3309">
      <w:rPr>
        <w:rFonts w:ascii="Arial" w:hAnsi="Arial" w:cs="Arial"/>
      </w:rPr>
      <w:fldChar w:fldCharType="separate"/>
    </w:r>
    <w:r w:rsidR="009A737A" w:rsidRPr="009A737A">
      <w:rPr>
        <w:rFonts w:ascii="Arial" w:hAnsi="Arial" w:cs="Arial"/>
        <w:noProof/>
        <w:lang w:val="fr-FR"/>
      </w:rPr>
      <w:t>7</w:t>
    </w:r>
    <w:r w:rsidRPr="00EE3309">
      <w:rPr>
        <w:rFonts w:ascii="Arial" w:hAnsi="Arial" w:cs="Arial"/>
      </w:rPr>
      <w:fldChar w:fldCharType="end"/>
    </w:r>
  </w:p>
  <w:p w14:paraId="6CD277D8" w14:textId="77777777" w:rsidR="00453D6E" w:rsidRPr="00EE3309" w:rsidRDefault="00453D6E" w:rsidP="002F1A86">
    <w:pPr>
      <w:pStyle w:val="Cabealho"/>
      <w:pBdr>
        <w:bottom w:val="none" w:sz="0" w:space="0" w:color="auto"/>
      </w:pBdr>
      <w:ind w:right="-36"/>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A499" w14:textId="77777777" w:rsidR="00453D6E" w:rsidRPr="00EE3309" w:rsidRDefault="00453D6E">
    <w:pPr>
      <w:pStyle w:val="Cabealho"/>
      <w:framePr w:wrap="around" w:vAnchor="text" w:hAnchor="margin" w:xAlign="outside" w:y="1"/>
      <w:rPr>
        <w:rStyle w:val="Nmerodepgina"/>
        <w:rFonts w:ascii="Arial" w:hAnsi="Arial" w:cs="Arial"/>
      </w:rPr>
    </w:pPr>
    <w:r w:rsidRPr="00EE3309">
      <w:rPr>
        <w:rStyle w:val="Nmerodepgina"/>
        <w:rFonts w:ascii="Arial" w:hAnsi="Arial" w:cs="Arial"/>
      </w:rPr>
      <w:fldChar w:fldCharType="begin"/>
    </w:r>
    <w:r w:rsidRPr="00EE3309">
      <w:rPr>
        <w:rStyle w:val="Nmerodepgina"/>
        <w:rFonts w:ascii="Arial" w:hAnsi="Arial" w:cs="Arial"/>
      </w:rPr>
      <w:instrText xml:space="preserve">PAGE  </w:instrText>
    </w:r>
    <w:r w:rsidRPr="00EE3309">
      <w:rPr>
        <w:rStyle w:val="Nmerodepgina"/>
        <w:rFonts w:ascii="Arial" w:hAnsi="Arial" w:cs="Arial"/>
      </w:rPr>
      <w:fldChar w:fldCharType="separate"/>
    </w:r>
    <w:r w:rsidR="00495137">
      <w:rPr>
        <w:rStyle w:val="Nmerodepgina"/>
        <w:rFonts w:ascii="Arial" w:hAnsi="Arial" w:cs="Arial"/>
        <w:noProof/>
      </w:rPr>
      <w:t>32</w:t>
    </w:r>
    <w:r w:rsidRPr="00EE3309">
      <w:rPr>
        <w:rStyle w:val="Nmerodepgina"/>
        <w:rFonts w:ascii="Arial" w:hAnsi="Arial" w:cs="Arial"/>
      </w:rPr>
      <w:fldChar w:fldCharType="end"/>
    </w:r>
  </w:p>
  <w:p w14:paraId="51744FCE" w14:textId="77777777" w:rsidR="00453D6E" w:rsidRPr="00EE3309" w:rsidRDefault="00453D6E" w:rsidP="00AA00A0">
    <w:pPr>
      <w:pStyle w:val="Cabealho"/>
      <w:tabs>
        <w:tab w:val="clear" w:pos="9000"/>
        <w:tab w:val="right" w:pos="8931"/>
        <w:tab w:val="right" w:pos="9720"/>
      </w:tabs>
      <w:ind w:right="-261" w:firstLine="360"/>
      <w:jc w:val="left"/>
      <w:rPr>
        <w:rFonts w:ascii="Arial" w:hAnsi="Arial" w:cs="Arial"/>
        <w:lang w:val="es-MX"/>
      </w:rPr>
    </w:pPr>
    <w:r w:rsidRPr="00EE3309">
      <w:rPr>
        <w:rStyle w:val="Nmerodepgina"/>
        <w:rFonts w:ascii="Arial" w:hAnsi="Arial" w:cs="Arial"/>
      </w:rPr>
      <w:tab/>
    </w:r>
    <w:proofErr w:type="spellStart"/>
    <w:r w:rsidRPr="00EE3309">
      <w:rPr>
        <w:rStyle w:val="Nmerodepgina"/>
        <w:rFonts w:ascii="Arial" w:hAnsi="Arial" w:cs="Arial"/>
        <w:lang w:val="es-MX"/>
      </w:rPr>
      <w:t>Seção</w:t>
    </w:r>
    <w:proofErr w:type="spellEnd"/>
    <w:r w:rsidRPr="00EE3309">
      <w:rPr>
        <w:rStyle w:val="Nmerodepgina"/>
        <w:rFonts w:ascii="Arial" w:hAnsi="Arial" w:cs="Arial"/>
        <w:lang w:val="es-MX"/>
      </w:rPr>
      <w:t xml:space="preserve"> I. </w:t>
    </w:r>
    <w:proofErr w:type="spellStart"/>
    <w:r w:rsidRPr="00EE3309">
      <w:rPr>
        <w:rStyle w:val="Nmerodepgina"/>
        <w:rFonts w:ascii="Arial" w:hAnsi="Arial" w:cs="Arial"/>
        <w:lang w:val="es-MX"/>
      </w:rPr>
      <w:t>Instruções</w:t>
    </w:r>
    <w:proofErr w:type="spellEnd"/>
    <w:r w:rsidRPr="00EE3309">
      <w:rPr>
        <w:rStyle w:val="Nmerodepgina"/>
        <w:rFonts w:ascii="Arial" w:hAnsi="Arial" w:cs="Arial"/>
        <w:lang w:val="es-MX"/>
      </w:rPr>
      <w:t xml:space="preserve"> </w:t>
    </w:r>
    <w:proofErr w:type="spellStart"/>
    <w:r w:rsidRPr="00EE3309">
      <w:rPr>
        <w:rStyle w:val="Nmerodepgina"/>
        <w:rFonts w:ascii="Arial" w:hAnsi="Arial" w:cs="Arial"/>
        <w:lang w:val="es-MX"/>
      </w:rPr>
      <w:t>aos</w:t>
    </w:r>
    <w:proofErr w:type="spellEnd"/>
    <w:r w:rsidRPr="00EE3309">
      <w:rPr>
        <w:rStyle w:val="Nmerodepgina"/>
        <w:rFonts w:ascii="Arial" w:hAnsi="Arial" w:cs="Arial"/>
        <w:lang w:val="es-MX"/>
      </w:rPr>
      <w:t xml:space="preserve"> Licitantes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F39E" w14:textId="77777777" w:rsidR="00AA00A0" w:rsidRDefault="00AA00A0" w:rsidP="00AA00A0">
    <w:pPr>
      <w:pStyle w:val="Cabealho"/>
      <w:tabs>
        <w:tab w:val="clear" w:pos="9000"/>
        <w:tab w:val="left" w:pos="343"/>
        <w:tab w:val="right" w:pos="8931"/>
      </w:tabs>
      <w:ind w:right="-261"/>
      <w:jc w:val="left"/>
    </w:pPr>
    <w:proofErr w:type="spellStart"/>
    <w:r w:rsidRPr="00EE3309">
      <w:rPr>
        <w:rStyle w:val="Nmerodepgina"/>
        <w:rFonts w:ascii="Arial" w:hAnsi="Arial" w:cs="Arial"/>
        <w:lang w:val="es-MX"/>
      </w:rPr>
      <w:t>Seção</w:t>
    </w:r>
    <w:proofErr w:type="spellEnd"/>
    <w:r w:rsidRPr="00EE3309">
      <w:rPr>
        <w:rStyle w:val="Nmerodepgina"/>
        <w:rFonts w:ascii="Arial" w:hAnsi="Arial" w:cs="Arial"/>
        <w:lang w:val="es-MX"/>
      </w:rPr>
      <w:t xml:space="preserve"> I. </w:t>
    </w:r>
    <w:proofErr w:type="spellStart"/>
    <w:r w:rsidRPr="00EE3309">
      <w:rPr>
        <w:rStyle w:val="Nmerodepgina"/>
        <w:rFonts w:ascii="Arial" w:hAnsi="Arial" w:cs="Arial"/>
        <w:lang w:val="es-MX"/>
      </w:rPr>
      <w:t>Instruções</w:t>
    </w:r>
    <w:proofErr w:type="spellEnd"/>
    <w:r w:rsidRPr="00EE3309">
      <w:rPr>
        <w:rStyle w:val="Nmerodepgina"/>
        <w:rFonts w:ascii="Arial" w:hAnsi="Arial" w:cs="Arial"/>
        <w:lang w:val="es-MX"/>
      </w:rPr>
      <w:t xml:space="preserve"> </w:t>
    </w:r>
    <w:proofErr w:type="spellStart"/>
    <w:r w:rsidRPr="00EE3309">
      <w:rPr>
        <w:rStyle w:val="Nmerodepgina"/>
        <w:rFonts w:ascii="Arial" w:hAnsi="Arial" w:cs="Arial"/>
        <w:lang w:val="es-MX"/>
      </w:rPr>
      <w:t>aos</w:t>
    </w:r>
    <w:proofErr w:type="spellEnd"/>
    <w:r w:rsidRPr="00EE3309">
      <w:rPr>
        <w:rStyle w:val="Nmerodepgina"/>
        <w:rFonts w:ascii="Arial" w:hAnsi="Arial" w:cs="Arial"/>
        <w:lang w:val="es-MX"/>
      </w:rPr>
      <w:t xml:space="preserve"> Licitantes </w:t>
    </w:r>
    <w:r>
      <w:tab/>
    </w:r>
    <w:r w:rsidRPr="00AA00A0">
      <w:rPr>
        <w:rFonts w:ascii="Arial" w:hAnsi="Arial" w:cs="Arial"/>
      </w:rPr>
      <w:fldChar w:fldCharType="begin"/>
    </w:r>
    <w:r w:rsidRPr="00AA00A0">
      <w:rPr>
        <w:rFonts w:ascii="Arial" w:hAnsi="Arial" w:cs="Arial"/>
      </w:rPr>
      <w:instrText>PAGE   \* MERGEFORMAT</w:instrText>
    </w:r>
    <w:r w:rsidRPr="00AA00A0">
      <w:rPr>
        <w:rFonts w:ascii="Arial" w:hAnsi="Arial" w:cs="Arial"/>
      </w:rPr>
      <w:fldChar w:fldCharType="separate"/>
    </w:r>
    <w:r w:rsidR="00495137" w:rsidRPr="00495137">
      <w:rPr>
        <w:rFonts w:ascii="Arial" w:hAnsi="Arial" w:cs="Arial"/>
        <w:noProof/>
        <w:lang w:val="en-US"/>
      </w:rPr>
      <w:t>33</w:t>
    </w:r>
    <w:r w:rsidRPr="00AA00A0">
      <w:rPr>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C680" w14:textId="77777777" w:rsidR="00453D6E" w:rsidRPr="00F61499" w:rsidRDefault="00453D6E" w:rsidP="004B779B">
    <w:pPr>
      <w:pStyle w:val="Cabealho"/>
      <w:pBdr>
        <w:bottom w:val="single" w:sz="4" w:space="1" w:color="auto"/>
      </w:pBdr>
      <w:tabs>
        <w:tab w:val="clear" w:pos="9000"/>
        <w:tab w:val="right" w:pos="8931"/>
      </w:tabs>
      <w:ind w:right="-24"/>
      <w:rPr>
        <w:rFonts w:ascii="Arial" w:hAnsi="Arial" w:cs="Arial"/>
        <w:lang w:val="es-ES"/>
      </w:rPr>
    </w:pPr>
    <w:r w:rsidRPr="00F760A9">
      <w:rPr>
        <w:rStyle w:val="Nmerodepgina"/>
        <w:rFonts w:ascii="Arial" w:hAnsi="Arial" w:cs="Arial"/>
      </w:rPr>
      <w:fldChar w:fldCharType="begin"/>
    </w:r>
    <w:r w:rsidRPr="00F61499">
      <w:rPr>
        <w:rStyle w:val="Nmerodepgina"/>
        <w:rFonts w:ascii="Arial" w:hAnsi="Arial" w:cs="Arial"/>
        <w:lang w:val="es-ES"/>
      </w:rPr>
      <w:instrText xml:space="preserve"> PAGE </w:instrText>
    </w:r>
    <w:r w:rsidRPr="00F760A9">
      <w:rPr>
        <w:rStyle w:val="Nmerodepgina"/>
        <w:rFonts w:ascii="Arial" w:hAnsi="Arial" w:cs="Arial"/>
      </w:rPr>
      <w:fldChar w:fldCharType="separate"/>
    </w:r>
    <w:r w:rsidR="00495137">
      <w:rPr>
        <w:rStyle w:val="Nmerodepgina"/>
        <w:rFonts w:ascii="Arial" w:hAnsi="Arial" w:cs="Arial"/>
        <w:noProof/>
        <w:lang w:val="es-ES"/>
      </w:rPr>
      <w:t xml:space="preserve">38 </w:t>
    </w:r>
    <w:r w:rsidRPr="00F760A9">
      <w:rPr>
        <w:rStyle w:val="Nmerodepgina"/>
        <w:rFonts w:ascii="Arial" w:hAnsi="Arial" w:cs="Arial"/>
      </w:rPr>
      <w:fldChar w:fldCharType="end"/>
    </w:r>
    <w:r w:rsidRPr="00F61499">
      <w:rPr>
        <w:rStyle w:val="Nmerodepgina"/>
        <w:rFonts w:ascii="Arial" w:hAnsi="Arial" w:cs="Arial"/>
        <w:lang w:val="es-ES"/>
      </w:rPr>
      <w:tab/>
    </w:r>
    <w:proofErr w:type="spellStart"/>
    <w:r w:rsidRPr="0088375A">
      <w:rPr>
        <w:rFonts w:ascii="Arial" w:hAnsi="Arial" w:cs="Arial"/>
        <w:lang w:val="es-ES"/>
      </w:rPr>
      <w:t>Seção</w:t>
    </w:r>
    <w:proofErr w:type="spellEnd"/>
    <w:r w:rsidRPr="0088375A">
      <w:rPr>
        <w:rFonts w:ascii="Arial" w:hAnsi="Arial" w:cs="Arial"/>
        <w:lang w:val="es-ES"/>
      </w:rPr>
      <w:t xml:space="preserve"> II. Dados de lance</w:t>
    </w:r>
  </w:p>
  <w:p w14:paraId="54EFCB08" w14:textId="77777777" w:rsidR="00453D6E" w:rsidRPr="00F760A9" w:rsidRDefault="00453D6E">
    <w:pP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3462" w14:textId="77777777" w:rsidR="00453D6E" w:rsidRPr="00142ECD" w:rsidRDefault="00453D6E" w:rsidP="004B779B">
    <w:pPr>
      <w:pStyle w:val="Cabealho"/>
      <w:tabs>
        <w:tab w:val="clear" w:pos="9000"/>
        <w:tab w:val="right" w:pos="8931"/>
      </w:tabs>
      <w:ind w:right="-24"/>
      <w:rPr>
        <w:rFonts w:ascii="Arial" w:hAnsi="Arial" w:cs="Arial"/>
        <w:lang w:val="pt-BR"/>
      </w:rPr>
    </w:pPr>
    <w:r w:rsidRPr="00142ECD">
      <w:rPr>
        <w:rFonts w:ascii="Arial" w:hAnsi="Arial" w:cs="Arial"/>
        <w:lang w:val="pt-BR"/>
      </w:rPr>
      <w:t xml:space="preserve">Seção II. Dados de licitação </w:t>
    </w:r>
    <w:r w:rsidRPr="00142ECD">
      <w:rPr>
        <w:rFonts w:ascii="Arial" w:hAnsi="Arial" w:cs="Arial"/>
        <w:lang w:val="pt-BR"/>
      </w:rPr>
      <w:tab/>
    </w:r>
    <w:r w:rsidRPr="00737708">
      <w:rPr>
        <w:rStyle w:val="Nmerodepgina"/>
        <w:rFonts w:ascii="Arial" w:hAnsi="Arial" w:cs="Arial"/>
        <w:lang w:val="es-ES"/>
      </w:rPr>
      <w:fldChar w:fldCharType="begin"/>
    </w:r>
    <w:r w:rsidRPr="00142ECD">
      <w:rPr>
        <w:rStyle w:val="Nmerodepgina"/>
        <w:rFonts w:ascii="Arial" w:hAnsi="Arial" w:cs="Arial"/>
        <w:lang w:val="pt-BR"/>
      </w:rPr>
      <w:instrText xml:space="preserve">PAGE  </w:instrText>
    </w:r>
    <w:r w:rsidRPr="00737708">
      <w:rPr>
        <w:rStyle w:val="Nmerodepgina"/>
        <w:rFonts w:ascii="Arial" w:hAnsi="Arial" w:cs="Arial"/>
        <w:lang w:val="es-ES"/>
      </w:rPr>
      <w:fldChar w:fldCharType="separate"/>
    </w:r>
    <w:r w:rsidR="00495137" w:rsidRPr="00142ECD">
      <w:rPr>
        <w:rStyle w:val="Nmerodepgina"/>
        <w:rFonts w:ascii="Arial" w:hAnsi="Arial" w:cs="Arial"/>
        <w:noProof/>
        <w:lang w:val="pt-BR"/>
      </w:rPr>
      <w:t>37</w:t>
    </w:r>
    <w:r w:rsidRPr="00737708">
      <w:rPr>
        <w:rStyle w:val="Nmerodepgina"/>
        <w:rFonts w:ascii="Arial" w:hAnsi="Arial" w:cs="Arial"/>
        <w:lang w:val="es-ES"/>
      </w:rPr>
      <w:fldChar w:fldCharType="end"/>
    </w:r>
  </w:p>
  <w:p w14:paraId="262B6666" w14:textId="77777777" w:rsidR="00453D6E" w:rsidRPr="00142ECD" w:rsidRDefault="00453D6E">
    <w:pPr>
      <w:rPr>
        <w:rFonts w:ascii="Arial" w:hAnsi="Arial" w:cs="Arial"/>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DEF8562A"/>
    <w:lvl w:ilvl="0" w:tplc="0A3C23CC">
      <w:start w:val="1"/>
      <w:numFmt w:val="bullet"/>
      <w:pStyle w:val="Sectiontextpuces"/>
      <w:lvlText w:val=""/>
      <w:lvlJc w:val="left"/>
      <w:pPr>
        <w:tabs>
          <w:tab w:val="num" w:pos="6958"/>
        </w:tabs>
        <w:ind w:left="6958" w:hanging="360"/>
      </w:pPr>
      <w:rPr>
        <w:rFonts w:ascii="Symbol" w:hAnsi="Symbol" w:hint="default"/>
        <w:spacing w:val="0"/>
      </w:rPr>
    </w:lvl>
    <w:lvl w:ilvl="1" w:tplc="040C0003">
      <w:start w:val="1"/>
      <w:numFmt w:val="bullet"/>
      <w:lvlText w:val="o"/>
      <w:lvlJc w:val="left"/>
      <w:pPr>
        <w:tabs>
          <w:tab w:val="num" w:pos="7318"/>
        </w:tabs>
        <w:ind w:left="7318" w:hanging="360"/>
      </w:pPr>
      <w:rPr>
        <w:rFonts w:ascii="Courier New" w:hAnsi="Courier New" w:hint="default"/>
        <w:spacing w:val="0"/>
      </w:rPr>
    </w:lvl>
    <w:lvl w:ilvl="2" w:tplc="040C0005">
      <w:start w:val="1"/>
      <w:numFmt w:val="bullet"/>
      <w:lvlText w:val=""/>
      <w:lvlJc w:val="left"/>
      <w:pPr>
        <w:tabs>
          <w:tab w:val="num" w:pos="8038"/>
        </w:tabs>
        <w:ind w:left="8038" w:hanging="360"/>
      </w:pPr>
      <w:rPr>
        <w:rFonts w:ascii="Wingdings" w:hAnsi="Wingdings" w:hint="default"/>
        <w:spacing w:val="0"/>
      </w:rPr>
    </w:lvl>
    <w:lvl w:ilvl="3" w:tplc="040C0001">
      <w:start w:val="1"/>
      <w:numFmt w:val="bullet"/>
      <w:lvlText w:val=""/>
      <w:lvlJc w:val="left"/>
      <w:pPr>
        <w:tabs>
          <w:tab w:val="num" w:pos="8758"/>
        </w:tabs>
        <w:ind w:left="8758" w:hanging="360"/>
      </w:pPr>
      <w:rPr>
        <w:rFonts w:ascii="Symbol" w:hAnsi="Symbol" w:hint="default"/>
        <w:spacing w:val="0"/>
      </w:rPr>
    </w:lvl>
    <w:lvl w:ilvl="4" w:tplc="040C0003">
      <w:start w:val="1"/>
      <w:numFmt w:val="bullet"/>
      <w:lvlText w:val="o"/>
      <w:lvlJc w:val="left"/>
      <w:pPr>
        <w:tabs>
          <w:tab w:val="num" w:pos="9478"/>
        </w:tabs>
        <w:ind w:left="9478" w:hanging="360"/>
      </w:pPr>
      <w:rPr>
        <w:rFonts w:ascii="Courier New" w:hAnsi="Courier New" w:hint="default"/>
        <w:spacing w:val="0"/>
      </w:rPr>
    </w:lvl>
    <w:lvl w:ilvl="5" w:tplc="040C0005">
      <w:start w:val="1"/>
      <w:numFmt w:val="bullet"/>
      <w:lvlText w:val=""/>
      <w:lvlJc w:val="left"/>
      <w:pPr>
        <w:tabs>
          <w:tab w:val="num" w:pos="10198"/>
        </w:tabs>
        <w:ind w:left="10198" w:hanging="360"/>
      </w:pPr>
      <w:rPr>
        <w:rFonts w:ascii="Wingdings" w:hAnsi="Wingdings" w:hint="default"/>
        <w:spacing w:val="0"/>
      </w:rPr>
    </w:lvl>
    <w:lvl w:ilvl="6" w:tplc="040C0001">
      <w:start w:val="1"/>
      <w:numFmt w:val="bullet"/>
      <w:lvlText w:val=""/>
      <w:lvlJc w:val="left"/>
      <w:pPr>
        <w:tabs>
          <w:tab w:val="num" w:pos="10918"/>
        </w:tabs>
        <w:ind w:left="10918" w:hanging="360"/>
      </w:pPr>
      <w:rPr>
        <w:rFonts w:ascii="Symbol" w:hAnsi="Symbol" w:hint="default"/>
        <w:spacing w:val="0"/>
      </w:rPr>
    </w:lvl>
    <w:lvl w:ilvl="7" w:tplc="040C0003">
      <w:start w:val="1"/>
      <w:numFmt w:val="bullet"/>
      <w:lvlText w:val="o"/>
      <w:lvlJc w:val="left"/>
      <w:pPr>
        <w:tabs>
          <w:tab w:val="num" w:pos="11638"/>
        </w:tabs>
        <w:ind w:left="11638" w:hanging="360"/>
      </w:pPr>
      <w:rPr>
        <w:rFonts w:ascii="Courier New" w:hAnsi="Courier New" w:hint="default"/>
        <w:spacing w:val="0"/>
      </w:rPr>
    </w:lvl>
    <w:lvl w:ilvl="8" w:tplc="040C0005">
      <w:start w:val="1"/>
      <w:numFmt w:val="bullet"/>
      <w:lvlText w:val=""/>
      <w:lvlJc w:val="left"/>
      <w:pPr>
        <w:tabs>
          <w:tab w:val="num" w:pos="12358"/>
        </w:tabs>
        <w:ind w:left="12358" w:hanging="360"/>
      </w:pPr>
      <w:rPr>
        <w:rFonts w:ascii="Wingdings" w:hAnsi="Wingdings" w:hint="default"/>
        <w:spacing w:val="0"/>
      </w:rPr>
    </w:lvl>
  </w:abstractNum>
  <w:abstractNum w:abstractNumId="1" w15:restartNumberingAfterBreak="0">
    <w:nsid w:val="00000008"/>
    <w:multiLevelType w:val="singleLevel"/>
    <w:tmpl w:val="00000008"/>
    <w:name w:val="WW8Num8"/>
    <w:lvl w:ilvl="0">
      <w:start w:val="1"/>
      <w:numFmt w:val="lowerRoman"/>
      <w:lvlText w:val="%1)"/>
      <w:lvlJc w:val="left"/>
      <w:pPr>
        <w:tabs>
          <w:tab w:val="num" w:pos="0"/>
        </w:tabs>
        <w:ind w:left="2061" w:hanging="360"/>
      </w:pPr>
      <w:rPr>
        <w:rFonts w:hint="default"/>
      </w:rPr>
    </w:lvl>
  </w:abstractNum>
  <w:abstractNum w:abstractNumId="2" w15:restartNumberingAfterBreak="0">
    <w:nsid w:val="00000014"/>
    <w:multiLevelType w:val="singleLevel"/>
    <w:tmpl w:val="00000014"/>
    <w:name w:val="WW8Num20"/>
    <w:lvl w:ilvl="0">
      <w:start w:val="1"/>
      <w:numFmt w:val="lowerRoman"/>
      <w:lvlText w:val="%1)"/>
      <w:lvlJc w:val="left"/>
      <w:pPr>
        <w:tabs>
          <w:tab w:val="num" w:pos="0"/>
        </w:tabs>
        <w:ind w:left="2061" w:hanging="360"/>
      </w:pPr>
      <w:rPr>
        <w:rFonts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2700" w:hanging="360"/>
      </w:pPr>
      <w:rPr>
        <w:rFonts w:ascii="Arial" w:hAnsi="Arial" w:cs="Arial"/>
        <w:sz w:val="22"/>
        <w:szCs w:val="22"/>
        <w:lang w:val="es-ES"/>
      </w:rPr>
    </w:lvl>
  </w:abstractNum>
  <w:abstractNum w:abstractNumId="4" w15:restartNumberingAfterBreak="0">
    <w:nsid w:val="00000023"/>
    <w:multiLevelType w:val="singleLevel"/>
    <w:tmpl w:val="00000023"/>
    <w:name w:val="WW8Num35"/>
    <w:lvl w:ilvl="0">
      <w:start w:val="1"/>
      <w:numFmt w:val="lowerRoman"/>
      <w:lvlText w:val="%1)"/>
      <w:lvlJc w:val="left"/>
      <w:pPr>
        <w:tabs>
          <w:tab w:val="num" w:pos="0"/>
        </w:tabs>
        <w:ind w:left="2061" w:hanging="360"/>
      </w:pPr>
      <w:rPr>
        <w:rFonts w:hint="default"/>
      </w:rPr>
    </w:lvl>
  </w:abstractNum>
  <w:abstractNum w:abstractNumId="5" w15:restartNumberingAfterBreak="0">
    <w:nsid w:val="00000026"/>
    <w:multiLevelType w:val="singleLevel"/>
    <w:tmpl w:val="00000026"/>
    <w:name w:val="WW8Num38"/>
    <w:lvl w:ilvl="0">
      <w:start w:val="1"/>
      <w:numFmt w:val="lowerRoman"/>
      <w:lvlText w:val="%1)"/>
      <w:lvlJc w:val="left"/>
      <w:pPr>
        <w:tabs>
          <w:tab w:val="num" w:pos="0"/>
        </w:tabs>
        <w:ind w:left="2061" w:hanging="360"/>
      </w:pPr>
      <w:rPr>
        <w:rFonts w:hint="default"/>
      </w:rPr>
    </w:lvl>
  </w:abstractNum>
  <w:abstractNum w:abstractNumId="6" w15:restartNumberingAfterBreak="0">
    <w:nsid w:val="0000002F"/>
    <w:multiLevelType w:val="singleLevel"/>
    <w:tmpl w:val="0000002F"/>
    <w:name w:val="WW8Num47"/>
    <w:lvl w:ilvl="0">
      <w:start w:val="1"/>
      <w:numFmt w:val="lowerLetter"/>
      <w:lvlText w:val="%1)"/>
      <w:lvlJc w:val="left"/>
      <w:pPr>
        <w:tabs>
          <w:tab w:val="num" w:pos="0"/>
        </w:tabs>
        <w:ind w:left="1800" w:hanging="360"/>
      </w:pPr>
      <w:rPr>
        <w:rFonts w:ascii="Arial" w:hAnsi="Arial" w:cs="Arial" w:hint="default"/>
        <w:b w:val="0"/>
        <w:i w:val="0"/>
        <w:sz w:val="22"/>
        <w:szCs w:val="22"/>
        <w:lang w:val="es-ES"/>
      </w:rPr>
    </w:lvl>
  </w:abstractNum>
  <w:abstractNum w:abstractNumId="7" w15:restartNumberingAfterBreak="0">
    <w:nsid w:val="00000045"/>
    <w:multiLevelType w:val="singleLevel"/>
    <w:tmpl w:val="00000045"/>
    <w:name w:val="WW8Num69"/>
    <w:lvl w:ilvl="0">
      <w:start w:val="1"/>
      <w:numFmt w:val="lowerLetter"/>
      <w:lvlText w:val="%1)"/>
      <w:lvlJc w:val="left"/>
      <w:pPr>
        <w:tabs>
          <w:tab w:val="num" w:pos="0"/>
        </w:tabs>
        <w:ind w:left="712" w:hanging="360"/>
      </w:pPr>
    </w:lvl>
  </w:abstractNum>
  <w:abstractNum w:abstractNumId="8" w15:restartNumberingAfterBreak="0">
    <w:nsid w:val="00000049"/>
    <w:multiLevelType w:val="singleLevel"/>
    <w:tmpl w:val="EC9A8270"/>
    <w:name w:val="WW8Num73"/>
    <w:lvl w:ilvl="0">
      <w:start w:val="1"/>
      <w:numFmt w:val="decimal"/>
      <w:lvlText w:val="%1."/>
      <w:lvlJc w:val="left"/>
      <w:pPr>
        <w:tabs>
          <w:tab w:val="num" w:pos="0"/>
        </w:tabs>
        <w:ind w:left="720" w:hanging="360"/>
      </w:pPr>
      <w:rPr>
        <w:rFonts w:ascii="Arial" w:hAnsi="Arial" w:cs="Arial" w:hint="default"/>
        <w:b/>
        <w:sz w:val="22"/>
      </w:rPr>
    </w:lvl>
  </w:abstractNum>
  <w:abstractNum w:abstractNumId="9" w15:restartNumberingAfterBreak="0">
    <w:nsid w:val="0000004C"/>
    <w:multiLevelType w:val="singleLevel"/>
    <w:tmpl w:val="0B261036"/>
    <w:name w:val="WW8Num76"/>
    <w:lvl w:ilvl="0">
      <w:start w:val="1"/>
      <w:numFmt w:val="lowerLetter"/>
      <w:lvlText w:val="%1)"/>
      <w:lvlJc w:val="left"/>
      <w:pPr>
        <w:tabs>
          <w:tab w:val="num" w:pos="0"/>
        </w:tabs>
        <w:ind w:left="3420" w:hanging="360"/>
      </w:pPr>
      <w:rPr>
        <w:rFonts w:ascii="Arial" w:hAnsi="Arial" w:cs="Arial" w:hint="default"/>
        <w:sz w:val="22"/>
        <w:szCs w:val="22"/>
        <w:lang w:val="es-ES"/>
      </w:rPr>
    </w:lvl>
  </w:abstractNum>
  <w:abstractNum w:abstractNumId="10" w15:restartNumberingAfterBreak="0">
    <w:nsid w:val="00000066"/>
    <w:multiLevelType w:val="multilevel"/>
    <w:tmpl w:val="00000066"/>
    <w:name w:val="WW8Num102"/>
    <w:lvl w:ilvl="0">
      <w:start w:val="1"/>
      <w:numFmt w:val="decimal"/>
      <w:lvlText w:val="%1."/>
      <w:lvlJc w:val="left"/>
      <w:pPr>
        <w:tabs>
          <w:tab w:val="num" w:pos="0"/>
        </w:tabs>
        <w:ind w:left="360" w:hanging="360"/>
      </w:pPr>
    </w:lvl>
    <w:lvl w:ilvl="1">
      <w:start w:val="1"/>
      <w:numFmt w:val="decimal"/>
      <w:lvlText w:val="%1.%2."/>
      <w:lvlJc w:val="left"/>
      <w:pPr>
        <w:tabs>
          <w:tab w:val="num" w:pos="0"/>
        </w:tabs>
        <w:ind w:left="884" w:hanging="432"/>
      </w:pPr>
      <w:rPr>
        <w:rFonts w:ascii="Arial" w:hAnsi="Arial" w:cs="Arial"/>
        <w:sz w:val="22"/>
        <w:szCs w:val="22"/>
        <w:highlight w:val="cyan"/>
        <w:lang w:val="es-MX"/>
      </w:rPr>
    </w:lvl>
    <w:lvl w:ilvl="2">
      <w:start w:val="1"/>
      <w:numFmt w:val="lowerLetter"/>
      <w:lvlText w:val="(%3)"/>
      <w:lvlJc w:val="left"/>
      <w:pPr>
        <w:tabs>
          <w:tab w:val="num" w:pos="0"/>
        </w:tabs>
        <w:ind w:left="1224" w:hanging="504"/>
      </w:pPr>
      <w:rPr>
        <w:rFonts w:ascii="Arial" w:hAnsi="Arial" w:cs="Arial" w:hint="default"/>
        <w:sz w:val="22"/>
        <w:szCs w:val="22"/>
        <w:lang w:val="es-MX"/>
      </w:rPr>
    </w:lvl>
    <w:lvl w:ilvl="3">
      <w:start w:val="1"/>
      <w:numFmt w:val="lowerRoman"/>
      <w:lvlText w:val="(%4)"/>
      <w:lvlJc w:val="left"/>
      <w:pPr>
        <w:tabs>
          <w:tab w:val="num" w:pos="0"/>
        </w:tabs>
        <w:ind w:left="1728" w:hanging="648"/>
      </w:pPr>
      <w:rPr>
        <w:rFonts w:ascii="Arial" w:hAnsi="Arial" w:cs="Arial" w:hint="default"/>
        <w:sz w:val="22"/>
        <w:szCs w:val="22"/>
        <w:highlight w:val="cyan"/>
        <w:lang w:val="es-MX"/>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6D"/>
    <w:multiLevelType w:val="singleLevel"/>
    <w:tmpl w:val="0000006D"/>
    <w:name w:val="WW8Num109"/>
    <w:lvl w:ilvl="0">
      <w:start w:val="1"/>
      <w:numFmt w:val="lowerLetter"/>
      <w:lvlText w:val="%1)"/>
      <w:lvlJc w:val="left"/>
      <w:pPr>
        <w:tabs>
          <w:tab w:val="num" w:pos="0"/>
        </w:tabs>
        <w:ind w:left="720" w:hanging="360"/>
      </w:pPr>
    </w:lvl>
  </w:abstractNum>
  <w:abstractNum w:abstractNumId="12" w15:restartNumberingAfterBreak="0">
    <w:nsid w:val="00000070"/>
    <w:multiLevelType w:val="multilevel"/>
    <w:tmpl w:val="00000070"/>
    <w:name w:val="WW8Num112"/>
    <w:lvl w:ilvl="0">
      <w:start w:val="1"/>
      <w:numFmt w:val="lowerLetter"/>
      <w:lvlText w:val="(%1)"/>
      <w:lvlJc w:val="left"/>
      <w:pPr>
        <w:tabs>
          <w:tab w:val="num" w:pos="0"/>
        </w:tabs>
        <w:ind w:left="720" w:hanging="360"/>
      </w:pPr>
      <w:rPr>
        <w:rFonts w:ascii="Arial" w:hAnsi="Arial" w:cs="Times New Roman"/>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1"/>
    <w:multiLevelType w:val="multilevel"/>
    <w:tmpl w:val="00000071"/>
    <w:name w:val="WW8Num113"/>
    <w:lvl w:ilvl="0">
      <w:start w:val="1"/>
      <w:numFmt w:val="lowerRoman"/>
      <w:lvlText w:val="(%1)"/>
      <w:lvlJc w:val="left"/>
      <w:pPr>
        <w:tabs>
          <w:tab w:val="num" w:pos="0"/>
        </w:tabs>
        <w:ind w:left="1080" w:hanging="360"/>
      </w:pPr>
      <w:rPr>
        <w:rFonts w:ascii="Arial" w:hAnsi="Arial" w:cs="Times New Roman"/>
        <w:b w:val="0"/>
        <w:i w:val="0"/>
        <w:sz w:val="22"/>
      </w:rPr>
    </w:lvl>
    <w:lvl w:ilvl="1">
      <w:start w:val="1"/>
      <w:numFmt w:val="lowerRoman"/>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4" w15:restartNumberingAfterBreak="0">
    <w:nsid w:val="00000072"/>
    <w:multiLevelType w:val="multilevel"/>
    <w:tmpl w:val="00000072"/>
    <w:name w:val="WW8Num114"/>
    <w:lvl w:ilvl="0">
      <w:start w:val="1"/>
      <w:numFmt w:val="lowerLetter"/>
      <w:lvlText w:val="(%1)"/>
      <w:lvlJc w:val="left"/>
      <w:pPr>
        <w:tabs>
          <w:tab w:val="num" w:pos="0"/>
        </w:tabs>
        <w:ind w:left="720" w:hanging="360"/>
      </w:pPr>
      <w:rPr>
        <w:rFonts w:cs="Times New Roman"/>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3"/>
    <w:multiLevelType w:val="multilevel"/>
    <w:tmpl w:val="00000073"/>
    <w:name w:val="WW8Num115"/>
    <w:lvl w:ilvl="0">
      <w:start w:val="1"/>
      <w:numFmt w:val="lowerLetter"/>
      <w:lvlText w:val="(%1)"/>
      <w:lvlJc w:val="left"/>
      <w:pPr>
        <w:tabs>
          <w:tab w:val="num" w:pos="0"/>
        </w:tabs>
        <w:ind w:left="720" w:hanging="360"/>
      </w:pPr>
      <w:rPr>
        <w:rFonts w:cs="Times New Roman"/>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4A9783B"/>
    <w:multiLevelType w:val="hybridMultilevel"/>
    <w:tmpl w:val="7A7A2CB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5E844BE"/>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7917BDD"/>
    <w:multiLevelType w:val="hybridMultilevel"/>
    <w:tmpl w:val="BDBC45A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8DC17C7"/>
    <w:multiLevelType w:val="multilevel"/>
    <w:tmpl w:val="E588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E29EC"/>
    <w:multiLevelType w:val="multilevel"/>
    <w:tmpl w:val="4FD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C2147F"/>
    <w:multiLevelType w:val="hybridMultilevel"/>
    <w:tmpl w:val="1DA0C88C"/>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0A78499C"/>
    <w:multiLevelType w:val="multilevel"/>
    <w:tmpl w:val="4FD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8F2531"/>
    <w:multiLevelType w:val="hybridMultilevel"/>
    <w:tmpl w:val="C896AF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0B94574A"/>
    <w:multiLevelType w:val="hybridMultilevel"/>
    <w:tmpl w:val="19EE0DB2"/>
    <w:lvl w:ilvl="0" w:tplc="BCBAC33C">
      <w:start w:val="2"/>
      <w:numFmt w:val="decimal"/>
      <w:lvlText w:val="%1"/>
      <w:lvlJc w:val="left"/>
      <w:pPr>
        <w:ind w:left="322" w:hanging="210"/>
      </w:pPr>
      <w:rPr>
        <w:rFonts w:ascii="Calibri" w:eastAsia="Calibri" w:hAnsi="Calibri" w:cs="Calibri" w:hint="default"/>
        <w:b/>
        <w:bCs/>
        <w:i w:val="0"/>
        <w:iCs w:val="0"/>
        <w:spacing w:val="0"/>
        <w:w w:val="100"/>
        <w:sz w:val="24"/>
        <w:szCs w:val="24"/>
        <w:shd w:val="clear" w:color="auto" w:fill="CCCCCC"/>
        <w:lang w:val="pt-PT" w:eastAsia="en-US" w:bidi="ar-SA"/>
      </w:rPr>
    </w:lvl>
    <w:lvl w:ilvl="1" w:tplc="5CE42FCE">
      <w:numFmt w:val="bullet"/>
      <w:lvlText w:val="•"/>
      <w:lvlJc w:val="left"/>
      <w:pPr>
        <w:ind w:left="1267" w:hanging="210"/>
      </w:pPr>
      <w:rPr>
        <w:rFonts w:hint="default"/>
        <w:lang w:val="pt-PT" w:eastAsia="en-US" w:bidi="ar-SA"/>
      </w:rPr>
    </w:lvl>
    <w:lvl w:ilvl="2" w:tplc="49E68B0A">
      <w:numFmt w:val="bullet"/>
      <w:lvlText w:val="•"/>
      <w:lvlJc w:val="left"/>
      <w:pPr>
        <w:ind w:left="2214" w:hanging="210"/>
      </w:pPr>
      <w:rPr>
        <w:rFonts w:hint="default"/>
        <w:lang w:val="pt-PT" w:eastAsia="en-US" w:bidi="ar-SA"/>
      </w:rPr>
    </w:lvl>
    <w:lvl w:ilvl="3" w:tplc="75C80CEE">
      <w:numFmt w:val="bullet"/>
      <w:lvlText w:val="•"/>
      <w:lvlJc w:val="left"/>
      <w:pPr>
        <w:ind w:left="3161" w:hanging="210"/>
      </w:pPr>
      <w:rPr>
        <w:rFonts w:hint="default"/>
        <w:lang w:val="pt-PT" w:eastAsia="en-US" w:bidi="ar-SA"/>
      </w:rPr>
    </w:lvl>
    <w:lvl w:ilvl="4" w:tplc="76786350">
      <w:numFmt w:val="bullet"/>
      <w:lvlText w:val="•"/>
      <w:lvlJc w:val="left"/>
      <w:pPr>
        <w:ind w:left="4108" w:hanging="210"/>
      </w:pPr>
      <w:rPr>
        <w:rFonts w:hint="default"/>
        <w:lang w:val="pt-PT" w:eastAsia="en-US" w:bidi="ar-SA"/>
      </w:rPr>
    </w:lvl>
    <w:lvl w:ilvl="5" w:tplc="8C529B52">
      <w:numFmt w:val="bullet"/>
      <w:lvlText w:val="•"/>
      <w:lvlJc w:val="left"/>
      <w:pPr>
        <w:ind w:left="5055" w:hanging="210"/>
      </w:pPr>
      <w:rPr>
        <w:rFonts w:hint="default"/>
        <w:lang w:val="pt-PT" w:eastAsia="en-US" w:bidi="ar-SA"/>
      </w:rPr>
    </w:lvl>
    <w:lvl w:ilvl="6" w:tplc="278EE32A">
      <w:numFmt w:val="bullet"/>
      <w:lvlText w:val="•"/>
      <w:lvlJc w:val="left"/>
      <w:pPr>
        <w:ind w:left="6002" w:hanging="210"/>
      </w:pPr>
      <w:rPr>
        <w:rFonts w:hint="default"/>
        <w:lang w:val="pt-PT" w:eastAsia="en-US" w:bidi="ar-SA"/>
      </w:rPr>
    </w:lvl>
    <w:lvl w:ilvl="7" w:tplc="4CDC0E12">
      <w:numFmt w:val="bullet"/>
      <w:lvlText w:val="•"/>
      <w:lvlJc w:val="left"/>
      <w:pPr>
        <w:ind w:left="6949" w:hanging="210"/>
      </w:pPr>
      <w:rPr>
        <w:rFonts w:hint="default"/>
        <w:lang w:val="pt-PT" w:eastAsia="en-US" w:bidi="ar-SA"/>
      </w:rPr>
    </w:lvl>
    <w:lvl w:ilvl="8" w:tplc="2C0ABEF4">
      <w:numFmt w:val="bullet"/>
      <w:lvlText w:val="•"/>
      <w:lvlJc w:val="left"/>
      <w:pPr>
        <w:ind w:left="7896" w:hanging="210"/>
      </w:pPr>
      <w:rPr>
        <w:rFonts w:hint="default"/>
        <w:lang w:val="pt-PT" w:eastAsia="en-US" w:bidi="ar-SA"/>
      </w:rPr>
    </w:lvl>
  </w:abstractNum>
  <w:abstractNum w:abstractNumId="25" w15:restartNumberingAfterBreak="0">
    <w:nsid w:val="0BFD07C6"/>
    <w:multiLevelType w:val="hybridMultilevel"/>
    <w:tmpl w:val="F38E24A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0D93023F"/>
    <w:multiLevelType w:val="multilevel"/>
    <w:tmpl w:val="BC6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E71004"/>
    <w:multiLevelType w:val="hybridMultilevel"/>
    <w:tmpl w:val="3ABCA4C6"/>
    <w:lvl w:ilvl="0" w:tplc="040C0001">
      <w:start w:val="1"/>
      <w:numFmt w:val="bullet"/>
      <w:lvlText w:val=""/>
      <w:lvlJc w:val="left"/>
      <w:pPr>
        <w:ind w:left="1756" w:hanging="360"/>
      </w:pPr>
      <w:rPr>
        <w:rFonts w:ascii="Symbol" w:hAnsi="Symbol" w:hint="default"/>
      </w:rPr>
    </w:lvl>
    <w:lvl w:ilvl="1" w:tplc="040C0003" w:tentative="1">
      <w:start w:val="1"/>
      <w:numFmt w:val="bullet"/>
      <w:lvlText w:val="o"/>
      <w:lvlJc w:val="left"/>
      <w:pPr>
        <w:ind w:left="2476" w:hanging="360"/>
      </w:pPr>
      <w:rPr>
        <w:rFonts w:ascii="Courier New" w:hAnsi="Courier New" w:cs="Courier New"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28" w15:restartNumberingAfterBreak="0">
    <w:nsid w:val="130A2505"/>
    <w:multiLevelType w:val="hybridMultilevel"/>
    <w:tmpl w:val="C938F75A"/>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34C7D77"/>
    <w:multiLevelType w:val="hybridMultilevel"/>
    <w:tmpl w:val="F73EA0B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169225BA">
      <w:numFmt w:val="bullet"/>
      <w:lvlText w:val="•"/>
      <w:lvlJc w:val="left"/>
      <w:pPr>
        <w:ind w:left="2556" w:hanging="360"/>
      </w:pPr>
      <w:rPr>
        <w:rFonts w:ascii="Times New Roman" w:eastAsia="Times New Roman" w:hAnsi="Times New Roman" w:cs="Times New Roman" w:hint="default"/>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3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632407B"/>
    <w:multiLevelType w:val="hybridMultilevel"/>
    <w:tmpl w:val="A92682BC"/>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32" w15:restartNumberingAfterBreak="0">
    <w:nsid w:val="18A659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9B02BA6"/>
    <w:multiLevelType w:val="hybridMultilevel"/>
    <w:tmpl w:val="901E4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1AF42E6F"/>
    <w:multiLevelType w:val="hybridMultilevel"/>
    <w:tmpl w:val="132E1E62"/>
    <w:lvl w:ilvl="0" w:tplc="D6F656D8">
      <w:start w:val="1"/>
      <w:numFmt w:val="decimal"/>
      <w:pStyle w:val="SectionVll-Sub"/>
      <w:lvlText w:val="%1."/>
      <w:lvlJc w:val="left"/>
      <w:pPr>
        <w:ind w:left="720" w:hanging="360"/>
      </w:pPr>
      <w:rPr>
        <w:rFonts w:ascii="Arial" w:hAnsi="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1CEC3041"/>
    <w:multiLevelType w:val="hybridMultilevel"/>
    <w:tmpl w:val="B2A600EC"/>
    <w:lvl w:ilvl="0" w:tplc="040C0017">
      <w:start w:val="1"/>
      <w:numFmt w:val="lowerLetter"/>
      <w:lvlText w:val="%1)"/>
      <w:lvlJc w:val="left"/>
      <w:pPr>
        <w:ind w:left="1472" w:hanging="360"/>
      </w:pPr>
    </w:lvl>
    <w:lvl w:ilvl="1" w:tplc="040C0019" w:tentative="1">
      <w:start w:val="1"/>
      <w:numFmt w:val="lowerLetter"/>
      <w:lvlText w:val="%2."/>
      <w:lvlJc w:val="left"/>
      <w:pPr>
        <w:ind w:left="2192" w:hanging="360"/>
      </w:pPr>
    </w:lvl>
    <w:lvl w:ilvl="2" w:tplc="040C001B" w:tentative="1">
      <w:start w:val="1"/>
      <w:numFmt w:val="lowerRoman"/>
      <w:lvlText w:val="%3."/>
      <w:lvlJc w:val="right"/>
      <w:pPr>
        <w:ind w:left="2912" w:hanging="180"/>
      </w:pPr>
    </w:lvl>
    <w:lvl w:ilvl="3" w:tplc="040C000F" w:tentative="1">
      <w:start w:val="1"/>
      <w:numFmt w:val="decimal"/>
      <w:lvlText w:val="%4."/>
      <w:lvlJc w:val="left"/>
      <w:pPr>
        <w:ind w:left="3632" w:hanging="360"/>
      </w:pPr>
    </w:lvl>
    <w:lvl w:ilvl="4" w:tplc="040C0019" w:tentative="1">
      <w:start w:val="1"/>
      <w:numFmt w:val="lowerLetter"/>
      <w:lvlText w:val="%5."/>
      <w:lvlJc w:val="left"/>
      <w:pPr>
        <w:ind w:left="4352" w:hanging="360"/>
      </w:pPr>
    </w:lvl>
    <w:lvl w:ilvl="5" w:tplc="040C001B" w:tentative="1">
      <w:start w:val="1"/>
      <w:numFmt w:val="lowerRoman"/>
      <w:lvlText w:val="%6."/>
      <w:lvlJc w:val="right"/>
      <w:pPr>
        <w:ind w:left="5072" w:hanging="180"/>
      </w:pPr>
    </w:lvl>
    <w:lvl w:ilvl="6" w:tplc="040C000F" w:tentative="1">
      <w:start w:val="1"/>
      <w:numFmt w:val="decimal"/>
      <w:lvlText w:val="%7."/>
      <w:lvlJc w:val="left"/>
      <w:pPr>
        <w:ind w:left="5792" w:hanging="360"/>
      </w:pPr>
    </w:lvl>
    <w:lvl w:ilvl="7" w:tplc="040C0019" w:tentative="1">
      <w:start w:val="1"/>
      <w:numFmt w:val="lowerLetter"/>
      <w:lvlText w:val="%8."/>
      <w:lvlJc w:val="left"/>
      <w:pPr>
        <w:ind w:left="6512" w:hanging="360"/>
      </w:pPr>
    </w:lvl>
    <w:lvl w:ilvl="8" w:tplc="040C001B" w:tentative="1">
      <w:start w:val="1"/>
      <w:numFmt w:val="lowerRoman"/>
      <w:lvlText w:val="%9."/>
      <w:lvlJc w:val="right"/>
      <w:pPr>
        <w:ind w:left="7232" w:hanging="180"/>
      </w:pPr>
    </w:lvl>
  </w:abstractNum>
  <w:abstractNum w:abstractNumId="36"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7" w15:restartNumberingAfterBreak="0">
    <w:nsid w:val="1DDE7273"/>
    <w:multiLevelType w:val="hybridMultilevel"/>
    <w:tmpl w:val="DD4C49A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20FC174C"/>
    <w:multiLevelType w:val="multilevel"/>
    <w:tmpl w:val="4FD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881749"/>
    <w:multiLevelType w:val="hybridMultilevel"/>
    <w:tmpl w:val="0A90B1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2B401F8"/>
    <w:multiLevelType w:val="hybridMultilevel"/>
    <w:tmpl w:val="D71AAA44"/>
    <w:lvl w:ilvl="0" w:tplc="7390E6D4">
      <w:start w:val="1"/>
      <w:numFmt w:val="decimal"/>
      <w:lvlText w:val="%1."/>
      <w:lvlJc w:val="left"/>
      <w:pPr>
        <w:ind w:left="360" w:hanging="360"/>
      </w:pPr>
      <w:rPr>
        <w:rFonts w:hint="default"/>
        <w:sz w:val="22"/>
        <w:szCs w:val="22"/>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23040695"/>
    <w:multiLevelType w:val="multilevel"/>
    <w:tmpl w:val="4FD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251E58"/>
    <w:multiLevelType w:val="hybridMultilevel"/>
    <w:tmpl w:val="AB8238D6"/>
    <w:lvl w:ilvl="0" w:tplc="040C0017">
      <w:start w:val="1"/>
      <w:numFmt w:val="lowerLetter"/>
      <w:lvlText w:val="%1)"/>
      <w:lvlJc w:val="left"/>
      <w:pPr>
        <w:ind w:left="1402" w:hanging="360"/>
      </w:pPr>
    </w:lvl>
    <w:lvl w:ilvl="1" w:tplc="3CD65D8A">
      <w:start w:val="1"/>
      <w:numFmt w:val="lowerRoman"/>
      <w:lvlText w:val="(%2)"/>
      <w:lvlJc w:val="left"/>
      <w:pPr>
        <w:ind w:left="2122" w:hanging="360"/>
      </w:pPr>
      <w:rPr>
        <w:rFonts w:cs="Times New Roman" w:hint="default"/>
        <w:b w:val="0"/>
        <w:i w:val="0"/>
      </w:rPr>
    </w:lvl>
    <w:lvl w:ilvl="2" w:tplc="D98C4CF4">
      <w:start w:val="2"/>
      <w:numFmt w:val="decimal"/>
      <w:lvlText w:val="%3)"/>
      <w:lvlJc w:val="left"/>
      <w:pPr>
        <w:ind w:left="3022" w:hanging="360"/>
      </w:pPr>
      <w:rPr>
        <w:rFonts w:hint="default"/>
      </w:r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43" w15:restartNumberingAfterBreak="0">
    <w:nsid w:val="29BF2C30"/>
    <w:multiLevelType w:val="hybridMultilevel"/>
    <w:tmpl w:val="BE32364C"/>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44" w15:restartNumberingAfterBreak="0">
    <w:nsid w:val="2A2463FC"/>
    <w:multiLevelType w:val="hybridMultilevel"/>
    <w:tmpl w:val="2A2667B4"/>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45" w15:restartNumberingAfterBreak="0">
    <w:nsid w:val="2A3741E3"/>
    <w:multiLevelType w:val="multilevel"/>
    <w:tmpl w:val="127A44A4"/>
    <w:lvl w:ilvl="0">
      <w:start w:val="8"/>
      <w:numFmt w:val="decimal"/>
      <w:lvlText w:val="%1"/>
      <w:lvlJc w:val="left"/>
      <w:pPr>
        <w:ind w:left="322" w:hanging="210"/>
        <w:jc w:val="right"/>
      </w:pPr>
      <w:rPr>
        <w:rFonts w:ascii="Calibri" w:eastAsia="Calibri" w:hAnsi="Calibri" w:cs="Calibri" w:hint="default"/>
        <w:b/>
        <w:bCs/>
        <w:i w:val="0"/>
        <w:iCs w:val="0"/>
        <w:color w:val="auto"/>
        <w:spacing w:val="0"/>
        <w:w w:val="100"/>
        <w:sz w:val="24"/>
        <w:szCs w:val="24"/>
        <w:shd w:val="clear" w:color="auto" w:fill="CCCCCC"/>
        <w:lang w:val="pt-PT" w:eastAsia="en-US" w:bidi="ar-SA"/>
      </w:rPr>
    </w:lvl>
    <w:lvl w:ilvl="1">
      <w:start w:val="1"/>
      <w:numFmt w:val="decimal"/>
      <w:lvlText w:val="%1.%2"/>
      <w:lvlJc w:val="left"/>
      <w:pPr>
        <w:ind w:left="908" w:hanging="481"/>
      </w:pPr>
      <w:rPr>
        <w:rFonts w:hint="default"/>
        <w:spacing w:val="-2"/>
        <w:w w:val="100"/>
        <w:lang w:val="pt-PT" w:eastAsia="en-US" w:bidi="ar-SA"/>
      </w:rPr>
    </w:lvl>
    <w:lvl w:ilvl="2">
      <w:numFmt w:val="bullet"/>
      <w:lvlText w:val=""/>
      <w:lvlJc w:val="left"/>
      <w:pPr>
        <w:ind w:left="862" w:hanging="481"/>
      </w:pPr>
      <w:rPr>
        <w:rFonts w:ascii="Wingdings" w:eastAsia="Wingdings" w:hAnsi="Wingdings" w:cs="Wingdings" w:hint="default"/>
        <w:b w:val="0"/>
        <w:bCs w:val="0"/>
        <w:i w:val="0"/>
        <w:iCs w:val="0"/>
        <w:spacing w:val="0"/>
        <w:w w:val="100"/>
        <w:sz w:val="24"/>
        <w:szCs w:val="24"/>
        <w:lang w:val="pt-PT" w:eastAsia="en-US" w:bidi="ar-SA"/>
      </w:rPr>
    </w:lvl>
    <w:lvl w:ilvl="3">
      <w:numFmt w:val="bullet"/>
      <w:lvlText w:val="•"/>
      <w:lvlJc w:val="left"/>
      <w:pPr>
        <w:ind w:left="2011" w:hanging="481"/>
      </w:pPr>
      <w:rPr>
        <w:rFonts w:hint="default"/>
        <w:lang w:val="pt-PT" w:eastAsia="en-US" w:bidi="ar-SA"/>
      </w:rPr>
    </w:lvl>
    <w:lvl w:ilvl="4">
      <w:numFmt w:val="bullet"/>
      <w:lvlText w:val="•"/>
      <w:lvlJc w:val="left"/>
      <w:pPr>
        <w:ind w:left="3122" w:hanging="481"/>
      </w:pPr>
      <w:rPr>
        <w:rFonts w:hint="default"/>
        <w:lang w:val="pt-PT" w:eastAsia="en-US" w:bidi="ar-SA"/>
      </w:rPr>
    </w:lvl>
    <w:lvl w:ilvl="5">
      <w:numFmt w:val="bullet"/>
      <w:lvlText w:val="•"/>
      <w:lvlJc w:val="left"/>
      <w:pPr>
        <w:ind w:left="4233" w:hanging="481"/>
      </w:pPr>
      <w:rPr>
        <w:rFonts w:hint="default"/>
        <w:lang w:val="pt-PT" w:eastAsia="en-US" w:bidi="ar-SA"/>
      </w:rPr>
    </w:lvl>
    <w:lvl w:ilvl="6">
      <w:numFmt w:val="bullet"/>
      <w:lvlText w:val="•"/>
      <w:lvlJc w:val="left"/>
      <w:pPr>
        <w:ind w:left="5345" w:hanging="481"/>
      </w:pPr>
      <w:rPr>
        <w:rFonts w:hint="default"/>
        <w:lang w:val="pt-PT" w:eastAsia="en-US" w:bidi="ar-SA"/>
      </w:rPr>
    </w:lvl>
    <w:lvl w:ilvl="7">
      <w:numFmt w:val="bullet"/>
      <w:lvlText w:val="•"/>
      <w:lvlJc w:val="left"/>
      <w:pPr>
        <w:ind w:left="6456" w:hanging="481"/>
      </w:pPr>
      <w:rPr>
        <w:rFonts w:hint="default"/>
        <w:lang w:val="pt-PT" w:eastAsia="en-US" w:bidi="ar-SA"/>
      </w:rPr>
    </w:lvl>
    <w:lvl w:ilvl="8">
      <w:numFmt w:val="bullet"/>
      <w:lvlText w:val="•"/>
      <w:lvlJc w:val="left"/>
      <w:pPr>
        <w:ind w:left="7567" w:hanging="481"/>
      </w:pPr>
      <w:rPr>
        <w:rFonts w:hint="default"/>
        <w:lang w:val="pt-PT" w:eastAsia="en-US" w:bidi="ar-SA"/>
      </w:rPr>
    </w:lvl>
  </w:abstractNum>
  <w:abstractNum w:abstractNumId="46" w15:restartNumberingAfterBreak="0">
    <w:nsid w:val="2B290519"/>
    <w:multiLevelType w:val="multilevel"/>
    <w:tmpl w:val="9EB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566339"/>
    <w:multiLevelType w:val="hybridMultilevel"/>
    <w:tmpl w:val="7BA49F90"/>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48" w15:restartNumberingAfterBreak="0">
    <w:nsid w:val="2F3537DD"/>
    <w:multiLevelType w:val="hybridMultilevel"/>
    <w:tmpl w:val="8C60D31C"/>
    <w:lvl w:ilvl="0" w:tplc="371CADA6">
      <w:start w:val="1"/>
      <w:numFmt w:val="lowerRoman"/>
      <w:lvlText w:val="(%1)"/>
      <w:lvlJc w:val="left"/>
      <w:pPr>
        <w:ind w:left="720" w:hanging="360"/>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30875CCF"/>
    <w:multiLevelType w:val="hybridMultilevel"/>
    <w:tmpl w:val="73307DF0"/>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50" w15:restartNumberingAfterBreak="0">
    <w:nsid w:val="30AF6C23"/>
    <w:multiLevelType w:val="hybridMultilevel"/>
    <w:tmpl w:val="8DD817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11F40D6"/>
    <w:multiLevelType w:val="hybridMultilevel"/>
    <w:tmpl w:val="183C3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33BC728C"/>
    <w:multiLevelType w:val="hybridMultilevel"/>
    <w:tmpl w:val="4CB661D4"/>
    <w:lvl w:ilvl="0" w:tplc="04160017">
      <w:start w:val="1"/>
      <w:numFmt w:val="lowerLetter"/>
      <w:lvlText w:val="%1)"/>
      <w:lvlJc w:val="left"/>
      <w:pPr>
        <w:ind w:left="861" w:hanging="360"/>
      </w:pPr>
    </w:lvl>
    <w:lvl w:ilvl="1" w:tplc="04160019">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5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4" w15:restartNumberingAfterBreak="0">
    <w:nsid w:val="347E1437"/>
    <w:multiLevelType w:val="hybridMultilevel"/>
    <w:tmpl w:val="533A291C"/>
    <w:lvl w:ilvl="0" w:tplc="04160001">
      <w:start w:val="1"/>
      <w:numFmt w:val="bullet"/>
      <w:lvlText w:val=""/>
      <w:lvlJc w:val="left"/>
      <w:pPr>
        <w:ind w:left="720" w:hanging="360"/>
      </w:pPr>
      <w:rPr>
        <w:rFonts w:ascii="Symbol" w:hAnsi="Symbol" w:hint="default"/>
      </w:rPr>
    </w:lvl>
    <w:lvl w:ilvl="1" w:tplc="7BB8E210">
      <w:numFmt w:val="bullet"/>
      <w:lvlText w:val="•"/>
      <w:lvlJc w:val="left"/>
      <w:pPr>
        <w:ind w:left="1440" w:hanging="360"/>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376D12D5"/>
    <w:multiLevelType w:val="hybridMultilevel"/>
    <w:tmpl w:val="788AB082"/>
    <w:lvl w:ilvl="0" w:tplc="3CD65D8A">
      <w:start w:val="1"/>
      <w:numFmt w:val="lowerRoman"/>
      <w:lvlText w:val="(%1)"/>
      <w:lvlJc w:val="left"/>
      <w:pPr>
        <w:ind w:left="1319" w:hanging="360"/>
      </w:pPr>
      <w:rPr>
        <w:rFonts w:cs="Times New Roman" w:hint="default"/>
        <w:b w:val="0"/>
        <w:i w:val="0"/>
      </w:r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56" w15:restartNumberingAfterBreak="0">
    <w:nsid w:val="3771343B"/>
    <w:multiLevelType w:val="hybridMultilevel"/>
    <w:tmpl w:val="78E6A49C"/>
    <w:lvl w:ilvl="0" w:tplc="04160017">
      <w:start w:val="1"/>
      <w:numFmt w:val="lowerLetter"/>
      <w:lvlText w:val="%1)"/>
      <w:lvlJc w:val="left"/>
      <w:pPr>
        <w:ind w:left="861" w:hanging="360"/>
      </w:pPr>
    </w:lvl>
    <w:lvl w:ilvl="1" w:tplc="04160001">
      <w:start w:val="1"/>
      <w:numFmt w:val="bullet"/>
      <w:lvlText w:val=""/>
      <w:lvlJc w:val="left"/>
      <w:pPr>
        <w:ind w:left="1581" w:hanging="360"/>
      </w:pPr>
      <w:rPr>
        <w:rFonts w:ascii="Symbol" w:hAnsi="Symbol" w:hint="default"/>
      </w:r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57" w15:restartNumberingAfterBreak="0">
    <w:nsid w:val="382F1804"/>
    <w:multiLevelType w:val="hybridMultilevel"/>
    <w:tmpl w:val="F5A44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38E56C08"/>
    <w:multiLevelType w:val="hybridMultilevel"/>
    <w:tmpl w:val="6BC00C9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90944E3"/>
    <w:multiLevelType w:val="hybridMultilevel"/>
    <w:tmpl w:val="0672B27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0" w15:restartNumberingAfterBreak="0">
    <w:nsid w:val="39C86811"/>
    <w:multiLevelType w:val="hybridMultilevel"/>
    <w:tmpl w:val="5C3AB2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9E12F30"/>
    <w:multiLevelType w:val="hybridMultilevel"/>
    <w:tmpl w:val="FC388DBA"/>
    <w:lvl w:ilvl="0" w:tplc="3CD65D8A">
      <w:start w:val="1"/>
      <w:numFmt w:val="lowerRoman"/>
      <w:lvlText w:val="(%1)"/>
      <w:lvlJc w:val="left"/>
      <w:pPr>
        <w:ind w:left="1744" w:hanging="360"/>
      </w:pPr>
      <w:rPr>
        <w:rFonts w:cs="Times New Roman" w:hint="default"/>
        <w:b w:val="0"/>
        <w:i w:val="0"/>
      </w:rPr>
    </w:lvl>
    <w:lvl w:ilvl="1" w:tplc="040C0019">
      <w:start w:val="1"/>
      <w:numFmt w:val="lowerLetter"/>
      <w:lvlText w:val="%2."/>
      <w:lvlJc w:val="left"/>
      <w:pPr>
        <w:ind w:left="2464" w:hanging="360"/>
      </w:pPr>
    </w:lvl>
    <w:lvl w:ilvl="2" w:tplc="040C001B" w:tentative="1">
      <w:start w:val="1"/>
      <w:numFmt w:val="lowerRoman"/>
      <w:lvlText w:val="%3."/>
      <w:lvlJc w:val="right"/>
      <w:pPr>
        <w:ind w:left="3184" w:hanging="180"/>
      </w:pPr>
    </w:lvl>
    <w:lvl w:ilvl="3" w:tplc="040C000F" w:tentative="1">
      <w:start w:val="1"/>
      <w:numFmt w:val="decimal"/>
      <w:lvlText w:val="%4."/>
      <w:lvlJc w:val="left"/>
      <w:pPr>
        <w:ind w:left="3904" w:hanging="360"/>
      </w:pPr>
    </w:lvl>
    <w:lvl w:ilvl="4" w:tplc="040C0019" w:tentative="1">
      <w:start w:val="1"/>
      <w:numFmt w:val="lowerLetter"/>
      <w:lvlText w:val="%5."/>
      <w:lvlJc w:val="left"/>
      <w:pPr>
        <w:ind w:left="4624" w:hanging="360"/>
      </w:pPr>
    </w:lvl>
    <w:lvl w:ilvl="5" w:tplc="040C001B" w:tentative="1">
      <w:start w:val="1"/>
      <w:numFmt w:val="lowerRoman"/>
      <w:lvlText w:val="%6."/>
      <w:lvlJc w:val="right"/>
      <w:pPr>
        <w:ind w:left="5344" w:hanging="180"/>
      </w:pPr>
    </w:lvl>
    <w:lvl w:ilvl="6" w:tplc="040C000F" w:tentative="1">
      <w:start w:val="1"/>
      <w:numFmt w:val="decimal"/>
      <w:lvlText w:val="%7."/>
      <w:lvlJc w:val="left"/>
      <w:pPr>
        <w:ind w:left="6064" w:hanging="360"/>
      </w:pPr>
    </w:lvl>
    <w:lvl w:ilvl="7" w:tplc="040C0019" w:tentative="1">
      <w:start w:val="1"/>
      <w:numFmt w:val="lowerLetter"/>
      <w:lvlText w:val="%8."/>
      <w:lvlJc w:val="left"/>
      <w:pPr>
        <w:ind w:left="6784" w:hanging="360"/>
      </w:pPr>
    </w:lvl>
    <w:lvl w:ilvl="8" w:tplc="040C001B" w:tentative="1">
      <w:start w:val="1"/>
      <w:numFmt w:val="lowerRoman"/>
      <w:lvlText w:val="%9."/>
      <w:lvlJc w:val="right"/>
      <w:pPr>
        <w:ind w:left="7504" w:hanging="180"/>
      </w:pPr>
    </w:lvl>
  </w:abstractNum>
  <w:abstractNum w:abstractNumId="62"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D616A06"/>
    <w:multiLevelType w:val="hybridMultilevel"/>
    <w:tmpl w:val="F1BA0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ED0762A"/>
    <w:multiLevelType w:val="multilevel"/>
    <w:tmpl w:val="B56EF5C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tulo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6" w15:restartNumberingAfterBreak="0">
    <w:nsid w:val="3F5A24AC"/>
    <w:multiLevelType w:val="hybridMultilevel"/>
    <w:tmpl w:val="8124E7B6"/>
    <w:lvl w:ilvl="0" w:tplc="0C0A0017">
      <w:start w:val="1"/>
      <w:numFmt w:val="lowerLetter"/>
      <w:lvlText w:val="%1)"/>
      <w:lvlJc w:val="left"/>
      <w:pPr>
        <w:ind w:left="720" w:hanging="360"/>
      </w:pPr>
    </w:lvl>
    <w:lvl w:ilvl="1" w:tplc="3A5422F4">
      <w:start w:val="1"/>
      <w:numFmt w:val="lowerRoman"/>
      <w:lvlText w:val="(%2)"/>
      <w:lvlJc w:val="left"/>
      <w:pPr>
        <w:ind w:left="1440" w:hanging="360"/>
      </w:pPr>
      <w:rPr>
        <w:rFonts w:cs="Times New Roman" w:hint="default"/>
        <w:b w:val="0"/>
        <w:i w:val="0"/>
        <w:color w:val="auto"/>
      </w:rPr>
    </w:lvl>
    <w:lvl w:ilvl="2" w:tplc="C4C438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08451BB"/>
    <w:multiLevelType w:val="hybridMultilevel"/>
    <w:tmpl w:val="8FD8E964"/>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8" w15:restartNumberingAfterBreak="0">
    <w:nsid w:val="416D2715"/>
    <w:multiLevelType w:val="hybridMultilevel"/>
    <w:tmpl w:val="0374F57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1A06867"/>
    <w:multiLevelType w:val="hybridMultilevel"/>
    <w:tmpl w:val="F0A4814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1" w15:restartNumberingAfterBreak="0">
    <w:nsid w:val="45F92396"/>
    <w:multiLevelType w:val="hybridMultilevel"/>
    <w:tmpl w:val="EF3C9256"/>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2" w15:restartNumberingAfterBreak="0">
    <w:nsid w:val="472467E8"/>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8D42AF8"/>
    <w:multiLevelType w:val="hybridMultilevel"/>
    <w:tmpl w:val="506E0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49575204"/>
    <w:multiLevelType w:val="hybridMultilevel"/>
    <w:tmpl w:val="3D46FD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A3E66D8"/>
    <w:multiLevelType w:val="hybridMultilevel"/>
    <w:tmpl w:val="5FF6FC1A"/>
    <w:lvl w:ilvl="0" w:tplc="F67A6F7E">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B746E33"/>
    <w:multiLevelType w:val="hybridMultilevel"/>
    <w:tmpl w:val="CCDC94A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C4B2BCC"/>
    <w:multiLevelType w:val="hybridMultilevel"/>
    <w:tmpl w:val="D1427B5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EDF139E"/>
    <w:multiLevelType w:val="hybridMultilevel"/>
    <w:tmpl w:val="B72EED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1" w15:restartNumberingAfterBreak="0">
    <w:nsid w:val="50FB727D"/>
    <w:multiLevelType w:val="hybridMultilevel"/>
    <w:tmpl w:val="E640E0FC"/>
    <w:lvl w:ilvl="0" w:tplc="040C0017">
      <w:start w:val="1"/>
      <w:numFmt w:val="lowerLetter"/>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2" w15:restartNumberingAfterBreak="0">
    <w:nsid w:val="52137722"/>
    <w:multiLevelType w:val="hybridMultilevel"/>
    <w:tmpl w:val="6CB27590"/>
    <w:lvl w:ilvl="0" w:tplc="040C0017">
      <w:start w:val="1"/>
      <w:numFmt w:val="lowerLetter"/>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83" w15:restartNumberingAfterBreak="0">
    <w:nsid w:val="52BE7857"/>
    <w:multiLevelType w:val="hybridMultilevel"/>
    <w:tmpl w:val="FFFFFFFF"/>
    <w:lvl w:ilvl="0" w:tplc="D744D990">
      <w:start w:val="1"/>
      <w:numFmt w:val="decimal"/>
      <w:lvlText w:val="%1."/>
      <w:lvlJc w:val="left"/>
      <w:pPr>
        <w:ind w:left="834" w:hanging="720"/>
      </w:pPr>
      <w:rPr>
        <w:rFonts w:ascii="Arial" w:eastAsia="Times New Roman" w:hAnsi="Arial" w:cs="Arial" w:hint="default"/>
        <w:b w:val="0"/>
        <w:bCs w:val="0"/>
        <w:i w:val="0"/>
        <w:iCs w:val="0"/>
        <w:color w:val="5A6066"/>
        <w:spacing w:val="0"/>
        <w:w w:val="99"/>
        <w:sz w:val="18"/>
        <w:szCs w:val="18"/>
      </w:rPr>
    </w:lvl>
    <w:lvl w:ilvl="1" w:tplc="2562AC92">
      <w:start w:val="1"/>
      <w:numFmt w:val="lowerLetter"/>
      <w:lvlText w:val="%2."/>
      <w:lvlJc w:val="left"/>
      <w:pPr>
        <w:ind w:left="1554" w:hanging="360"/>
      </w:pPr>
      <w:rPr>
        <w:rFonts w:ascii="Arial" w:eastAsia="Times New Roman" w:hAnsi="Arial" w:cs="Arial" w:hint="default"/>
        <w:b w:val="0"/>
        <w:bCs w:val="0"/>
        <w:i w:val="0"/>
        <w:iCs w:val="0"/>
        <w:color w:val="5A6066"/>
        <w:spacing w:val="0"/>
        <w:w w:val="100"/>
        <w:sz w:val="18"/>
        <w:szCs w:val="18"/>
      </w:rPr>
    </w:lvl>
    <w:lvl w:ilvl="2" w:tplc="D190410C">
      <w:numFmt w:val="bullet"/>
      <w:lvlText w:val="•"/>
      <w:lvlJc w:val="left"/>
      <w:pPr>
        <w:ind w:left="2533" w:hanging="360"/>
      </w:pPr>
    </w:lvl>
    <w:lvl w:ilvl="3" w:tplc="C1243E18">
      <w:numFmt w:val="bullet"/>
      <w:lvlText w:val="•"/>
      <w:lvlJc w:val="left"/>
      <w:pPr>
        <w:ind w:left="3507" w:hanging="360"/>
      </w:pPr>
    </w:lvl>
    <w:lvl w:ilvl="4" w:tplc="B19C1C86">
      <w:numFmt w:val="bullet"/>
      <w:lvlText w:val="•"/>
      <w:lvlJc w:val="left"/>
      <w:pPr>
        <w:ind w:left="4481" w:hanging="360"/>
      </w:pPr>
    </w:lvl>
    <w:lvl w:ilvl="5" w:tplc="B54A4D68">
      <w:numFmt w:val="bullet"/>
      <w:lvlText w:val="•"/>
      <w:lvlJc w:val="left"/>
      <w:pPr>
        <w:ind w:left="5455" w:hanging="360"/>
      </w:pPr>
    </w:lvl>
    <w:lvl w:ilvl="6" w:tplc="E17608C4">
      <w:numFmt w:val="bullet"/>
      <w:lvlText w:val="•"/>
      <w:lvlJc w:val="left"/>
      <w:pPr>
        <w:ind w:left="6429" w:hanging="360"/>
      </w:pPr>
    </w:lvl>
    <w:lvl w:ilvl="7" w:tplc="8F4AA4A4">
      <w:numFmt w:val="bullet"/>
      <w:lvlText w:val="•"/>
      <w:lvlJc w:val="left"/>
      <w:pPr>
        <w:ind w:left="7402" w:hanging="360"/>
      </w:pPr>
    </w:lvl>
    <w:lvl w:ilvl="8" w:tplc="C5CCC64C">
      <w:numFmt w:val="bullet"/>
      <w:lvlText w:val="•"/>
      <w:lvlJc w:val="left"/>
      <w:pPr>
        <w:ind w:left="8376" w:hanging="360"/>
      </w:pPr>
    </w:lvl>
  </w:abstractNum>
  <w:abstractNum w:abstractNumId="84"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3912F3C"/>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6" w15:restartNumberingAfterBreak="0">
    <w:nsid w:val="54CB43C4"/>
    <w:multiLevelType w:val="hybridMultilevel"/>
    <w:tmpl w:val="73307DF0"/>
    <w:lvl w:ilvl="0" w:tplc="FFFFFFFF">
      <w:start w:val="1"/>
      <w:numFmt w:val="lowerLetter"/>
      <w:lvlText w:val="%1)"/>
      <w:lvlJc w:val="left"/>
      <w:pPr>
        <w:ind w:left="1512" w:hanging="360"/>
      </w:pPr>
    </w:lvl>
    <w:lvl w:ilvl="1" w:tplc="FFFFFFFF">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87" w15:restartNumberingAfterBreak="0">
    <w:nsid w:val="55FF5097"/>
    <w:multiLevelType w:val="multilevel"/>
    <w:tmpl w:val="DDE652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3A72E3"/>
    <w:multiLevelType w:val="multilevel"/>
    <w:tmpl w:val="4FD8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91" w15:restartNumberingAfterBreak="0">
    <w:nsid w:val="608D56C0"/>
    <w:multiLevelType w:val="hybridMultilevel"/>
    <w:tmpl w:val="8ED4FB6A"/>
    <w:lvl w:ilvl="0" w:tplc="040C0017">
      <w:start w:val="1"/>
      <w:numFmt w:val="lowerLetter"/>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92" w15:restartNumberingAfterBreak="0">
    <w:nsid w:val="638D7469"/>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63F32FE5"/>
    <w:multiLevelType w:val="multilevel"/>
    <w:tmpl w:val="6444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E13B04"/>
    <w:multiLevelType w:val="hybridMultilevel"/>
    <w:tmpl w:val="06AC5224"/>
    <w:lvl w:ilvl="0" w:tplc="040C0017">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5" w15:restartNumberingAfterBreak="0">
    <w:nsid w:val="6A7A22C7"/>
    <w:multiLevelType w:val="hybridMultilevel"/>
    <w:tmpl w:val="CBD06AC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15:restartNumberingAfterBreak="0">
    <w:nsid w:val="6FB7150B"/>
    <w:multiLevelType w:val="hybridMultilevel"/>
    <w:tmpl w:val="5BC0304A"/>
    <w:lvl w:ilvl="0" w:tplc="040C0015">
      <w:start w:val="1"/>
      <w:numFmt w:val="upperLetter"/>
      <w:lvlText w:val="%1."/>
      <w:lvlJc w:val="left"/>
      <w:pPr>
        <w:ind w:left="720" w:hanging="360"/>
      </w:pPr>
    </w:lvl>
    <w:lvl w:ilvl="1" w:tplc="D818CFA0">
      <w:start w:val="1"/>
      <w:numFmt w:val="decimal"/>
      <w:lvlText w:val="%2."/>
      <w:lvlJc w:val="left"/>
      <w:pPr>
        <w:ind w:left="1650" w:hanging="570"/>
      </w:pPr>
      <w:rPr>
        <w:rFonts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033322A"/>
    <w:multiLevelType w:val="hybridMultilevel"/>
    <w:tmpl w:val="47C82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72184479"/>
    <w:multiLevelType w:val="hybridMultilevel"/>
    <w:tmpl w:val="4E8E046A"/>
    <w:lvl w:ilvl="0" w:tplc="5AE6BE8C">
      <w:start w:val="1"/>
      <w:numFmt w:val="lowerLetter"/>
      <w:lvlText w:val="(%1)"/>
      <w:lvlJc w:val="left"/>
      <w:pPr>
        <w:ind w:left="1402" w:hanging="360"/>
      </w:pPr>
      <w:rPr>
        <w:rFonts w:ascii="Arial" w:hAnsi="Arial" w:cs="Arial" w:hint="default"/>
      </w:rPr>
    </w:lvl>
    <w:lvl w:ilvl="1" w:tplc="0C0A0019" w:tentative="1">
      <w:start w:val="1"/>
      <w:numFmt w:val="lowerLetter"/>
      <w:lvlText w:val="%2."/>
      <w:lvlJc w:val="left"/>
      <w:pPr>
        <w:ind w:left="2122" w:hanging="360"/>
      </w:pPr>
    </w:lvl>
    <w:lvl w:ilvl="2" w:tplc="0C0A001B" w:tentative="1">
      <w:start w:val="1"/>
      <w:numFmt w:val="lowerRoman"/>
      <w:lvlText w:val="%3."/>
      <w:lvlJc w:val="right"/>
      <w:pPr>
        <w:ind w:left="2842" w:hanging="180"/>
      </w:pPr>
    </w:lvl>
    <w:lvl w:ilvl="3" w:tplc="0C0A000F" w:tentative="1">
      <w:start w:val="1"/>
      <w:numFmt w:val="decimal"/>
      <w:lvlText w:val="%4."/>
      <w:lvlJc w:val="left"/>
      <w:pPr>
        <w:ind w:left="3562" w:hanging="360"/>
      </w:pPr>
    </w:lvl>
    <w:lvl w:ilvl="4" w:tplc="0C0A0019" w:tentative="1">
      <w:start w:val="1"/>
      <w:numFmt w:val="lowerLetter"/>
      <w:lvlText w:val="%5."/>
      <w:lvlJc w:val="left"/>
      <w:pPr>
        <w:ind w:left="4282" w:hanging="360"/>
      </w:pPr>
    </w:lvl>
    <w:lvl w:ilvl="5" w:tplc="0C0A001B" w:tentative="1">
      <w:start w:val="1"/>
      <w:numFmt w:val="lowerRoman"/>
      <w:lvlText w:val="%6."/>
      <w:lvlJc w:val="right"/>
      <w:pPr>
        <w:ind w:left="5002" w:hanging="180"/>
      </w:pPr>
    </w:lvl>
    <w:lvl w:ilvl="6" w:tplc="0C0A000F" w:tentative="1">
      <w:start w:val="1"/>
      <w:numFmt w:val="decimal"/>
      <w:lvlText w:val="%7."/>
      <w:lvlJc w:val="left"/>
      <w:pPr>
        <w:ind w:left="5722" w:hanging="360"/>
      </w:pPr>
    </w:lvl>
    <w:lvl w:ilvl="7" w:tplc="0C0A0019" w:tentative="1">
      <w:start w:val="1"/>
      <w:numFmt w:val="lowerLetter"/>
      <w:lvlText w:val="%8."/>
      <w:lvlJc w:val="left"/>
      <w:pPr>
        <w:ind w:left="6442" w:hanging="360"/>
      </w:pPr>
    </w:lvl>
    <w:lvl w:ilvl="8" w:tplc="0C0A001B" w:tentative="1">
      <w:start w:val="1"/>
      <w:numFmt w:val="lowerRoman"/>
      <w:lvlText w:val="%9."/>
      <w:lvlJc w:val="right"/>
      <w:pPr>
        <w:ind w:left="7162" w:hanging="180"/>
      </w:pPr>
    </w:lvl>
  </w:abstractNum>
  <w:abstractNum w:abstractNumId="99" w15:restartNumberingAfterBreak="0">
    <w:nsid w:val="728F2942"/>
    <w:multiLevelType w:val="hybridMultilevel"/>
    <w:tmpl w:val="F2FA0F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38E597D"/>
    <w:multiLevelType w:val="hybridMultilevel"/>
    <w:tmpl w:val="7846B5D0"/>
    <w:lvl w:ilvl="0" w:tplc="3CD65D8A">
      <w:start w:val="1"/>
      <w:numFmt w:val="lowerRoman"/>
      <w:lvlText w:val="(%1)"/>
      <w:lvlJc w:val="left"/>
      <w:pPr>
        <w:ind w:left="1287" w:hanging="360"/>
      </w:pPr>
      <w:rPr>
        <w:rFonts w:cs="Times New Roman" w:hint="default"/>
        <w:b w:val="0"/>
        <w:i w:val="0"/>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1" w15:restartNumberingAfterBreak="0">
    <w:nsid w:val="74070FF4"/>
    <w:multiLevelType w:val="multilevel"/>
    <w:tmpl w:val="873A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384F74"/>
    <w:multiLevelType w:val="hybridMultilevel"/>
    <w:tmpl w:val="9AA8B8F0"/>
    <w:lvl w:ilvl="0" w:tplc="AE5C9A9A">
      <w:start w:val="1"/>
      <w:numFmt w:val="bullet"/>
      <w:lvlText w:val=""/>
      <w:lvlJc w:val="left"/>
      <w:pPr>
        <w:ind w:left="360" w:hanging="360"/>
      </w:pPr>
      <w:rPr>
        <w:rFonts w:ascii="Wingdings" w:hAnsi="Wingdings" w:hint="default"/>
        <w:sz w:val="24"/>
      </w:rPr>
    </w:lvl>
    <w:lvl w:ilvl="1" w:tplc="EFCCF6B8">
      <w:start w:val="1"/>
      <w:numFmt w:val="lowerLetter"/>
      <w:lvlText w:val="(%2)"/>
      <w:lvlJc w:val="left"/>
      <w:pPr>
        <w:ind w:left="1080" w:hanging="360"/>
      </w:pPr>
      <w:rPr>
        <w:rFonts w:ascii="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3" w15:restartNumberingAfterBreak="0">
    <w:nsid w:val="743D0EF0"/>
    <w:multiLevelType w:val="hybridMultilevel"/>
    <w:tmpl w:val="BB7ACFFC"/>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62B24AC"/>
    <w:multiLevelType w:val="hybridMultilevel"/>
    <w:tmpl w:val="36388C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7D74B7A"/>
    <w:multiLevelType w:val="hybridMultilevel"/>
    <w:tmpl w:val="9ACC1A52"/>
    <w:lvl w:ilvl="0" w:tplc="040C0017">
      <w:start w:val="1"/>
      <w:numFmt w:val="lowerLetter"/>
      <w:lvlText w:val="%1)"/>
      <w:lvlJc w:val="left"/>
      <w:pPr>
        <w:ind w:left="1512" w:hanging="360"/>
      </w:p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06" w15:restartNumberingAfterBreak="0">
    <w:nsid w:val="79614C85"/>
    <w:multiLevelType w:val="hybridMultilevel"/>
    <w:tmpl w:val="8318C8E2"/>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8" w15:restartNumberingAfterBreak="0">
    <w:nsid w:val="7A153D49"/>
    <w:multiLevelType w:val="multilevel"/>
    <w:tmpl w:val="14B6D60C"/>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224" w:hanging="504"/>
      </w:pPr>
      <w:rPr>
        <w:rFonts w:ascii="Arial" w:hAnsi="Arial" w:cs="Arial"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B442C98"/>
    <w:multiLevelType w:val="hybridMultilevel"/>
    <w:tmpl w:val="E280E1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B610AE4"/>
    <w:multiLevelType w:val="hybridMultilevel"/>
    <w:tmpl w:val="0D00225A"/>
    <w:lvl w:ilvl="0" w:tplc="040C0017">
      <w:start w:val="1"/>
      <w:numFmt w:val="lowerLetter"/>
      <w:lvlText w:val="%1)"/>
      <w:lvlJc w:val="left"/>
      <w:pPr>
        <w:ind w:left="1319" w:hanging="360"/>
      </w:pPr>
    </w:lvl>
    <w:lvl w:ilvl="1" w:tplc="040C0019">
      <w:start w:val="1"/>
      <w:numFmt w:val="lowerLetter"/>
      <w:lvlText w:val="%2."/>
      <w:lvlJc w:val="left"/>
      <w:pPr>
        <w:ind w:left="2039" w:hanging="360"/>
      </w:pPr>
    </w:lvl>
    <w:lvl w:ilvl="2" w:tplc="040C001B" w:tentative="1">
      <w:start w:val="1"/>
      <w:numFmt w:val="lowerRoman"/>
      <w:lvlText w:val="%3."/>
      <w:lvlJc w:val="right"/>
      <w:pPr>
        <w:ind w:left="2759" w:hanging="180"/>
      </w:pPr>
    </w:lvl>
    <w:lvl w:ilvl="3" w:tplc="040C000F" w:tentative="1">
      <w:start w:val="1"/>
      <w:numFmt w:val="decimal"/>
      <w:lvlText w:val="%4."/>
      <w:lvlJc w:val="left"/>
      <w:pPr>
        <w:ind w:left="3479" w:hanging="360"/>
      </w:pPr>
    </w:lvl>
    <w:lvl w:ilvl="4" w:tplc="040C0019" w:tentative="1">
      <w:start w:val="1"/>
      <w:numFmt w:val="lowerLetter"/>
      <w:lvlText w:val="%5."/>
      <w:lvlJc w:val="left"/>
      <w:pPr>
        <w:ind w:left="4199" w:hanging="360"/>
      </w:pPr>
    </w:lvl>
    <w:lvl w:ilvl="5" w:tplc="040C001B" w:tentative="1">
      <w:start w:val="1"/>
      <w:numFmt w:val="lowerRoman"/>
      <w:lvlText w:val="%6."/>
      <w:lvlJc w:val="right"/>
      <w:pPr>
        <w:ind w:left="4919" w:hanging="180"/>
      </w:pPr>
    </w:lvl>
    <w:lvl w:ilvl="6" w:tplc="040C000F" w:tentative="1">
      <w:start w:val="1"/>
      <w:numFmt w:val="decimal"/>
      <w:lvlText w:val="%7."/>
      <w:lvlJc w:val="left"/>
      <w:pPr>
        <w:ind w:left="5639" w:hanging="360"/>
      </w:pPr>
    </w:lvl>
    <w:lvl w:ilvl="7" w:tplc="040C0019" w:tentative="1">
      <w:start w:val="1"/>
      <w:numFmt w:val="lowerLetter"/>
      <w:lvlText w:val="%8."/>
      <w:lvlJc w:val="left"/>
      <w:pPr>
        <w:ind w:left="6359" w:hanging="360"/>
      </w:pPr>
    </w:lvl>
    <w:lvl w:ilvl="8" w:tplc="040C001B" w:tentative="1">
      <w:start w:val="1"/>
      <w:numFmt w:val="lowerRoman"/>
      <w:lvlText w:val="%9."/>
      <w:lvlJc w:val="right"/>
      <w:pPr>
        <w:ind w:left="7079" w:hanging="180"/>
      </w:pPr>
    </w:lvl>
  </w:abstractNum>
  <w:abstractNum w:abstractNumId="111" w15:restartNumberingAfterBreak="0">
    <w:nsid w:val="7BA114F1"/>
    <w:multiLevelType w:val="hybridMultilevel"/>
    <w:tmpl w:val="217CF0A2"/>
    <w:lvl w:ilvl="0" w:tplc="040C0017">
      <w:start w:val="1"/>
      <w:numFmt w:val="lowerLetter"/>
      <w:lvlText w:val="%1)"/>
      <w:lvlJc w:val="left"/>
      <w:pPr>
        <w:ind w:left="1402" w:hanging="360"/>
      </w:pPr>
    </w:lvl>
    <w:lvl w:ilvl="1" w:tplc="040C0019" w:tentative="1">
      <w:start w:val="1"/>
      <w:numFmt w:val="lowerLetter"/>
      <w:lvlText w:val="%2."/>
      <w:lvlJc w:val="left"/>
      <w:pPr>
        <w:ind w:left="2122" w:hanging="360"/>
      </w:pPr>
    </w:lvl>
    <w:lvl w:ilvl="2" w:tplc="040C001B" w:tentative="1">
      <w:start w:val="1"/>
      <w:numFmt w:val="lowerRoman"/>
      <w:lvlText w:val="%3."/>
      <w:lvlJc w:val="right"/>
      <w:pPr>
        <w:ind w:left="2842" w:hanging="180"/>
      </w:pPr>
    </w:lvl>
    <w:lvl w:ilvl="3" w:tplc="040C000F" w:tentative="1">
      <w:start w:val="1"/>
      <w:numFmt w:val="decimal"/>
      <w:lvlText w:val="%4."/>
      <w:lvlJc w:val="left"/>
      <w:pPr>
        <w:ind w:left="3562" w:hanging="360"/>
      </w:pPr>
    </w:lvl>
    <w:lvl w:ilvl="4" w:tplc="040C0019" w:tentative="1">
      <w:start w:val="1"/>
      <w:numFmt w:val="lowerLetter"/>
      <w:lvlText w:val="%5."/>
      <w:lvlJc w:val="left"/>
      <w:pPr>
        <w:ind w:left="4282" w:hanging="360"/>
      </w:pPr>
    </w:lvl>
    <w:lvl w:ilvl="5" w:tplc="040C001B" w:tentative="1">
      <w:start w:val="1"/>
      <w:numFmt w:val="lowerRoman"/>
      <w:lvlText w:val="%6."/>
      <w:lvlJc w:val="right"/>
      <w:pPr>
        <w:ind w:left="5002" w:hanging="180"/>
      </w:pPr>
    </w:lvl>
    <w:lvl w:ilvl="6" w:tplc="040C000F" w:tentative="1">
      <w:start w:val="1"/>
      <w:numFmt w:val="decimal"/>
      <w:lvlText w:val="%7."/>
      <w:lvlJc w:val="left"/>
      <w:pPr>
        <w:ind w:left="5722" w:hanging="360"/>
      </w:pPr>
    </w:lvl>
    <w:lvl w:ilvl="7" w:tplc="040C0019" w:tentative="1">
      <w:start w:val="1"/>
      <w:numFmt w:val="lowerLetter"/>
      <w:lvlText w:val="%8."/>
      <w:lvlJc w:val="left"/>
      <w:pPr>
        <w:ind w:left="6442" w:hanging="360"/>
      </w:pPr>
    </w:lvl>
    <w:lvl w:ilvl="8" w:tplc="040C001B" w:tentative="1">
      <w:start w:val="1"/>
      <w:numFmt w:val="lowerRoman"/>
      <w:lvlText w:val="%9."/>
      <w:lvlJc w:val="right"/>
      <w:pPr>
        <w:ind w:left="7162" w:hanging="180"/>
      </w:pPr>
    </w:lvl>
  </w:abstractNum>
  <w:abstractNum w:abstractNumId="112" w15:restartNumberingAfterBreak="0">
    <w:nsid w:val="7CDC4A1B"/>
    <w:multiLevelType w:val="hybridMultilevel"/>
    <w:tmpl w:val="54164D6E"/>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3" w15:restartNumberingAfterBreak="0">
    <w:nsid w:val="7EE8600C"/>
    <w:multiLevelType w:val="hybridMultilevel"/>
    <w:tmpl w:val="DE98209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48484559">
    <w:abstractNumId w:val="70"/>
  </w:num>
  <w:num w:numId="2" w16cid:durableId="241448264">
    <w:abstractNumId w:val="107"/>
  </w:num>
  <w:num w:numId="3" w16cid:durableId="1386953674">
    <w:abstractNumId w:val="90"/>
  </w:num>
  <w:num w:numId="4" w16cid:durableId="1977369751">
    <w:abstractNumId w:val="65"/>
  </w:num>
  <w:num w:numId="5" w16cid:durableId="170533614">
    <w:abstractNumId w:val="80"/>
  </w:num>
  <w:num w:numId="6" w16cid:durableId="1027173185">
    <w:abstractNumId w:val="84"/>
  </w:num>
  <w:num w:numId="7" w16cid:durableId="2002347369">
    <w:abstractNumId w:val="73"/>
  </w:num>
  <w:num w:numId="8" w16cid:durableId="874780456">
    <w:abstractNumId w:val="29"/>
  </w:num>
  <w:num w:numId="9" w16cid:durableId="368116292">
    <w:abstractNumId w:val="0"/>
  </w:num>
  <w:num w:numId="10" w16cid:durableId="439760426">
    <w:abstractNumId w:val="108"/>
  </w:num>
  <w:num w:numId="11" w16cid:durableId="901255252">
    <w:abstractNumId w:val="82"/>
  </w:num>
  <w:num w:numId="12" w16cid:durableId="585454206">
    <w:abstractNumId w:val="96"/>
  </w:num>
  <w:num w:numId="13" w16cid:durableId="2628599">
    <w:abstractNumId w:val="27"/>
  </w:num>
  <w:num w:numId="14" w16cid:durableId="2129662247">
    <w:abstractNumId w:val="112"/>
  </w:num>
  <w:num w:numId="15" w16cid:durableId="966546916">
    <w:abstractNumId w:val="21"/>
  </w:num>
  <w:num w:numId="16" w16cid:durableId="1116290885">
    <w:abstractNumId w:val="106"/>
  </w:num>
  <w:num w:numId="17" w16cid:durableId="1760132954">
    <w:abstractNumId w:val="67"/>
  </w:num>
  <w:num w:numId="18" w16cid:durableId="1635864349">
    <w:abstractNumId w:val="35"/>
  </w:num>
  <w:num w:numId="19" w16cid:durableId="1129319211">
    <w:abstractNumId w:val="91"/>
  </w:num>
  <w:num w:numId="20" w16cid:durableId="521479645">
    <w:abstractNumId w:val="43"/>
  </w:num>
  <w:num w:numId="21" w16cid:durableId="1018653332">
    <w:abstractNumId w:val="42"/>
  </w:num>
  <w:num w:numId="22" w16cid:durableId="4137584">
    <w:abstractNumId w:val="31"/>
  </w:num>
  <w:num w:numId="23" w16cid:durableId="1558081858">
    <w:abstractNumId w:val="105"/>
  </w:num>
  <w:num w:numId="24" w16cid:durableId="1261992652">
    <w:abstractNumId w:val="49"/>
  </w:num>
  <w:num w:numId="25" w16cid:durableId="850803268">
    <w:abstractNumId w:val="111"/>
  </w:num>
  <w:num w:numId="26" w16cid:durableId="1384713947">
    <w:abstractNumId w:val="87"/>
  </w:num>
  <w:num w:numId="27" w16cid:durableId="2034374940">
    <w:abstractNumId w:val="50"/>
  </w:num>
  <w:num w:numId="28" w16cid:durableId="1844205645">
    <w:abstractNumId w:val="85"/>
  </w:num>
  <w:num w:numId="29" w16cid:durableId="1506437303">
    <w:abstractNumId w:val="100"/>
  </w:num>
  <w:num w:numId="30" w16cid:durableId="295332682">
    <w:abstractNumId w:val="102"/>
  </w:num>
  <w:num w:numId="31" w16cid:durableId="1049913402">
    <w:abstractNumId w:val="72"/>
  </w:num>
  <w:num w:numId="32" w16cid:durableId="1440950518">
    <w:abstractNumId w:val="28"/>
  </w:num>
  <w:num w:numId="33" w16cid:durableId="368067605">
    <w:abstractNumId w:val="99"/>
  </w:num>
  <w:num w:numId="34" w16cid:durableId="274599833">
    <w:abstractNumId w:val="18"/>
  </w:num>
  <w:num w:numId="35" w16cid:durableId="78138595">
    <w:abstractNumId w:val="94"/>
  </w:num>
  <w:num w:numId="36" w16cid:durableId="1703438341">
    <w:abstractNumId w:val="63"/>
  </w:num>
  <w:num w:numId="37" w16cid:durableId="1411197058">
    <w:abstractNumId w:val="69"/>
  </w:num>
  <w:num w:numId="38" w16cid:durableId="774255637">
    <w:abstractNumId w:val="32"/>
  </w:num>
  <w:num w:numId="39" w16cid:durableId="1293711390">
    <w:abstractNumId w:val="44"/>
  </w:num>
  <w:num w:numId="40" w16cid:durableId="1765610410">
    <w:abstractNumId w:val="71"/>
  </w:num>
  <w:num w:numId="41" w16cid:durableId="325590520">
    <w:abstractNumId w:val="110"/>
  </w:num>
  <w:num w:numId="42" w16cid:durableId="2098673683">
    <w:abstractNumId w:val="16"/>
  </w:num>
  <w:num w:numId="43" w16cid:durableId="1931698120">
    <w:abstractNumId w:val="75"/>
  </w:num>
  <w:num w:numId="44" w16cid:durableId="1229536984">
    <w:abstractNumId w:val="81"/>
  </w:num>
  <w:num w:numId="45" w16cid:durableId="534780727">
    <w:abstractNumId w:val="68"/>
  </w:num>
  <w:num w:numId="46" w16cid:durableId="976303438">
    <w:abstractNumId w:val="78"/>
  </w:num>
  <w:num w:numId="47" w16cid:durableId="1031953732">
    <w:abstractNumId w:val="25"/>
  </w:num>
  <w:num w:numId="48" w16cid:durableId="1392339621">
    <w:abstractNumId w:val="60"/>
  </w:num>
  <w:num w:numId="49" w16cid:durableId="154997139">
    <w:abstractNumId w:val="109"/>
  </w:num>
  <w:num w:numId="50" w16cid:durableId="1837381054">
    <w:abstractNumId w:val="55"/>
  </w:num>
  <w:num w:numId="51" w16cid:durableId="1913268987">
    <w:abstractNumId w:val="17"/>
  </w:num>
  <w:num w:numId="52" w16cid:durableId="633371867">
    <w:abstractNumId w:val="92"/>
  </w:num>
  <w:num w:numId="53" w16cid:durableId="576130952">
    <w:abstractNumId w:val="61"/>
  </w:num>
  <w:num w:numId="54" w16cid:durableId="234702138">
    <w:abstractNumId w:val="39"/>
  </w:num>
  <w:num w:numId="55" w16cid:durableId="2065181734">
    <w:abstractNumId w:val="104"/>
  </w:num>
  <w:num w:numId="56" w16cid:durableId="1463227997">
    <w:abstractNumId w:val="77"/>
  </w:num>
  <w:num w:numId="57" w16cid:durableId="508254988">
    <w:abstractNumId w:val="113"/>
  </w:num>
  <w:num w:numId="58" w16cid:durableId="757479193">
    <w:abstractNumId w:val="37"/>
  </w:num>
  <w:num w:numId="59" w16cid:durableId="404038472">
    <w:abstractNumId w:val="79"/>
  </w:num>
  <w:num w:numId="60" w16cid:durableId="723411866">
    <w:abstractNumId w:val="95"/>
  </w:num>
  <w:num w:numId="61" w16cid:durableId="1647588636">
    <w:abstractNumId w:val="58"/>
  </w:num>
  <w:num w:numId="62" w16cid:durableId="1013998825">
    <w:abstractNumId w:val="103"/>
  </w:num>
  <w:num w:numId="63" w16cid:durableId="303319261">
    <w:abstractNumId w:val="64"/>
  </w:num>
  <w:num w:numId="64" w16cid:durableId="259148253">
    <w:abstractNumId w:val="98"/>
  </w:num>
  <w:num w:numId="65" w16cid:durableId="1841506590">
    <w:abstractNumId w:val="66"/>
  </w:num>
  <w:num w:numId="66" w16cid:durableId="1923103865">
    <w:abstractNumId w:val="48"/>
  </w:num>
  <w:num w:numId="67" w16cid:durableId="1922178556">
    <w:abstractNumId w:val="34"/>
  </w:num>
  <w:num w:numId="68" w16cid:durableId="1849522797">
    <w:abstractNumId w:val="40"/>
  </w:num>
  <w:num w:numId="69" w16cid:durableId="1835873752">
    <w:abstractNumId w:val="47"/>
  </w:num>
  <w:num w:numId="70" w16cid:durableId="1464425618">
    <w:abstractNumId w:val="88"/>
  </w:num>
  <w:num w:numId="71" w16cid:durableId="534393416">
    <w:abstractNumId w:val="76"/>
  </w:num>
  <w:num w:numId="72" w16cid:durableId="534083042">
    <w:abstractNumId w:val="30"/>
  </w:num>
  <w:num w:numId="73" w16cid:durableId="1872836054">
    <w:abstractNumId w:val="23"/>
  </w:num>
  <w:num w:numId="74" w16cid:durableId="1404723264">
    <w:abstractNumId w:val="51"/>
  </w:num>
  <w:num w:numId="75" w16cid:durableId="1552423027">
    <w:abstractNumId w:val="54"/>
  </w:num>
  <w:num w:numId="76" w16cid:durableId="88670773">
    <w:abstractNumId w:val="86"/>
  </w:num>
  <w:num w:numId="77" w16cid:durableId="721827026">
    <w:abstractNumId w:val="33"/>
  </w:num>
  <w:num w:numId="78" w16cid:durableId="284968308">
    <w:abstractNumId w:val="57"/>
  </w:num>
  <w:num w:numId="79" w16cid:durableId="1661423833">
    <w:abstractNumId w:val="83"/>
    <w:lvlOverride w:ilvl="0">
      <w:startOverride w:val="1"/>
    </w:lvlOverride>
    <w:lvlOverride w:ilvl="1">
      <w:startOverride w:val="1"/>
    </w:lvlOverride>
    <w:lvlOverride w:ilvl="2"/>
    <w:lvlOverride w:ilvl="3"/>
    <w:lvlOverride w:ilvl="4"/>
    <w:lvlOverride w:ilvl="5"/>
    <w:lvlOverride w:ilvl="6"/>
    <w:lvlOverride w:ilvl="7"/>
    <w:lvlOverride w:ilvl="8"/>
  </w:num>
  <w:num w:numId="80" w16cid:durableId="1659307482">
    <w:abstractNumId w:val="101"/>
  </w:num>
  <w:num w:numId="81" w16cid:durableId="1724140722">
    <w:abstractNumId w:val="46"/>
  </w:num>
  <w:num w:numId="82" w16cid:durableId="1466966241">
    <w:abstractNumId w:val="93"/>
  </w:num>
  <w:num w:numId="83" w16cid:durableId="1997297357">
    <w:abstractNumId w:val="19"/>
  </w:num>
  <w:num w:numId="84" w16cid:durableId="1836215910">
    <w:abstractNumId w:val="26"/>
  </w:num>
  <w:num w:numId="85" w16cid:durableId="442461113">
    <w:abstractNumId w:val="22"/>
  </w:num>
  <w:num w:numId="86" w16cid:durableId="2063358262">
    <w:abstractNumId w:val="59"/>
  </w:num>
  <w:num w:numId="87" w16cid:durableId="901717743">
    <w:abstractNumId w:val="45"/>
  </w:num>
  <w:num w:numId="88" w16cid:durableId="1011297418">
    <w:abstractNumId w:val="24"/>
  </w:num>
  <w:num w:numId="89" w16cid:durableId="1385836818">
    <w:abstractNumId w:val="52"/>
  </w:num>
  <w:num w:numId="90" w16cid:durableId="1004434978">
    <w:abstractNumId w:val="56"/>
  </w:num>
  <w:num w:numId="91" w16cid:durableId="216288112">
    <w:abstractNumId w:val="74"/>
  </w:num>
  <w:num w:numId="92" w16cid:durableId="1754357798">
    <w:abstractNumId w:val="89"/>
  </w:num>
  <w:num w:numId="93" w16cid:durableId="1836143745">
    <w:abstractNumId w:val="41"/>
  </w:num>
  <w:num w:numId="94" w16cid:durableId="548566748">
    <w:abstractNumId w:val="38"/>
  </w:num>
  <w:num w:numId="95" w16cid:durableId="1998341434">
    <w:abstractNumId w:val="20"/>
  </w:num>
  <w:num w:numId="96" w16cid:durableId="1406488792">
    <w:abstractNumId w:val="36"/>
  </w:num>
  <w:num w:numId="97" w16cid:durableId="1681853079">
    <w:abstractNumId w:val="62"/>
  </w:num>
  <w:num w:numId="98" w16cid:durableId="989555161">
    <w:abstractNumId w:val="53"/>
    <w:lvlOverride w:ilvl="0">
      <w:startOverride w:val="1"/>
    </w:lvlOverride>
    <w:lvlOverride w:ilvl="1"/>
    <w:lvlOverride w:ilvl="2"/>
    <w:lvlOverride w:ilvl="3"/>
    <w:lvlOverride w:ilvl="4"/>
    <w:lvlOverride w:ilvl="5"/>
    <w:lvlOverride w:ilvl="6"/>
    <w:lvlOverride w:ilvl="7"/>
    <w:lvlOverride w:ilvl="8"/>
  </w:num>
  <w:num w:numId="99" w16cid:durableId="1869878292">
    <w:abstractNumId w:val="9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16C4"/>
    <w:rsid w:val="000017B7"/>
    <w:rsid w:val="00003FF5"/>
    <w:rsid w:val="00004EC0"/>
    <w:rsid w:val="00004F67"/>
    <w:rsid w:val="00005E94"/>
    <w:rsid w:val="000063EA"/>
    <w:rsid w:val="000064C4"/>
    <w:rsid w:val="000067B9"/>
    <w:rsid w:val="00006E68"/>
    <w:rsid w:val="00011F68"/>
    <w:rsid w:val="00013727"/>
    <w:rsid w:val="00013AEA"/>
    <w:rsid w:val="00013F12"/>
    <w:rsid w:val="00014CF1"/>
    <w:rsid w:val="00015190"/>
    <w:rsid w:val="00015641"/>
    <w:rsid w:val="00015C92"/>
    <w:rsid w:val="00015E74"/>
    <w:rsid w:val="00016783"/>
    <w:rsid w:val="0002244A"/>
    <w:rsid w:val="00022B85"/>
    <w:rsid w:val="000233EE"/>
    <w:rsid w:val="00025483"/>
    <w:rsid w:val="00026648"/>
    <w:rsid w:val="00026E3E"/>
    <w:rsid w:val="00027CE3"/>
    <w:rsid w:val="0003279E"/>
    <w:rsid w:val="00032B19"/>
    <w:rsid w:val="000336EE"/>
    <w:rsid w:val="00034F1C"/>
    <w:rsid w:val="00036A51"/>
    <w:rsid w:val="00042BCD"/>
    <w:rsid w:val="00043132"/>
    <w:rsid w:val="0004525F"/>
    <w:rsid w:val="0004780F"/>
    <w:rsid w:val="00047FEB"/>
    <w:rsid w:val="00051778"/>
    <w:rsid w:val="000530B6"/>
    <w:rsid w:val="0005403C"/>
    <w:rsid w:val="0005471E"/>
    <w:rsid w:val="000549B5"/>
    <w:rsid w:val="00054CC1"/>
    <w:rsid w:val="00056991"/>
    <w:rsid w:val="0005776E"/>
    <w:rsid w:val="00057DC2"/>
    <w:rsid w:val="00061158"/>
    <w:rsid w:val="000616C9"/>
    <w:rsid w:val="00062A67"/>
    <w:rsid w:val="000641AC"/>
    <w:rsid w:val="00064463"/>
    <w:rsid w:val="00065F09"/>
    <w:rsid w:val="00066A8D"/>
    <w:rsid w:val="000679DD"/>
    <w:rsid w:val="00067FC5"/>
    <w:rsid w:val="000703E4"/>
    <w:rsid w:val="00071036"/>
    <w:rsid w:val="00072402"/>
    <w:rsid w:val="000743CA"/>
    <w:rsid w:val="00076E5C"/>
    <w:rsid w:val="00081D66"/>
    <w:rsid w:val="00082DB6"/>
    <w:rsid w:val="00082DCF"/>
    <w:rsid w:val="0008444D"/>
    <w:rsid w:val="0008579E"/>
    <w:rsid w:val="0008722A"/>
    <w:rsid w:val="000875CF"/>
    <w:rsid w:val="00091120"/>
    <w:rsid w:val="00092111"/>
    <w:rsid w:val="000923A6"/>
    <w:rsid w:val="00094276"/>
    <w:rsid w:val="00095B28"/>
    <w:rsid w:val="00097F1E"/>
    <w:rsid w:val="000A1164"/>
    <w:rsid w:val="000A6AF8"/>
    <w:rsid w:val="000A7656"/>
    <w:rsid w:val="000A7A2A"/>
    <w:rsid w:val="000B12C3"/>
    <w:rsid w:val="000B27A4"/>
    <w:rsid w:val="000B330D"/>
    <w:rsid w:val="000B5054"/>
    <w:rsid w:val="000B6B25"/>
    <w:rsid w:val="000B77B8"/>
    <w:rsid w:val="000C0901"/>
    <w:rsid w:val="000C0F37"/>
    <w:rsid w:val="000C106D"/>
    <w:rsid w:val="000C3CAE"/>
    <w:rsid w:val="000C3D28"/>
    <w:rsid w:val="000C4961"/>
    <w:rsid w:val="000C54C3"/>
    <w:rsid w:val="000C6123"/>
    <w:rsid w:val="000C7CF2"/>
    <w:rsid w:val="000D160D"/>
    <w:rsid w:val="000D23AE"/>
    <w:rsid w:val="000D272F"/>
    <w:rsid w:val="000D3A48"/>
    <w:rsid w:val="000D48CD"/>
    <w:rsid w:val="000D680C"/>
    <w:rsid w:val="000D727A"/>
    <w:rsid w:val="000D7C8B"/>
    <w:rsid w:val="000E23C5"/>
    <w:rsid w:val="000E344B"/>
    <w:rsid w:val="000E3B60"/>
    <w:rsid w:val="000E568C"/>
    <w:rsid w:val="000E6E0D"/>
    <w:rsid w:val="000F081D"/>
    <w:rsid w:val="000F20F6"/>
    <w:rsid w:val="000F22DD"/>
    <w:rsid w:val="000F266B"/>
    <w:rsid w:val="000F3724"/>
    <w:rsid w:val="000F3864"/>
    <w:rsid w:val="000F4496"/>
    <w:rsid w:val="000F5096"/>
    <w:rsid w:val="000F5788"/>
    <w:rsid w:val="000F5F4D"/>
    <w:rsid w:val="000F5FB7"/>
    <w:rsid w:val="000F62C1"/>
    <w:rsid w:val="000F7645"/>
    <w:rsid w:val="000F7ACF"/>
    <w:rsid w:val="0010202F"/>
    <w:rsid w:val="00102606"/>
    <w:rsid w:val="001062C7"/>
    <w:rsid w:val="00115265"/>
    <w:rsid w:val="0011532B"/>
    <w:rsid w:val="00116299"/>
    <w:rsid w:val="001178F4"/>
    <w:rsid w:val="001201ED"/>
    <w:rsid w:val="00120A2D"/>
    <w:rsid w:val="001223E6"/>
    <w:rsid w:val="001239BC"/>
    <w:rsid w:val="001241E5"/>
    <w:rsid w:val="00124444"/>
    <w:rsid w:val="00126DF2"/>
    <w:rsid w:val="00130963"/>
    <w:rsid w:val="0013379D"/>
    <w:rsid w:val="00133F11"/>
    <w:rsid w:val="001343AA"/>
    <w:rsid w:val="00134B76"/>
    <w:rsid w:val="00135CB6"/>
    <w:rsid w:val="0013695C"/>
    <w:rsid w:val="001373D2"/>
    <w:rsid w:val="001403F0"/>
    <w:rsid w:val="001412BD"/>
    <w:rsid w:val="00142ECD"/>
    <w:rsid w:val="00143DAF"/>
    <w:rsid w:val="00144F7F"/>
    <w:rsid w:val="00145B0D"/>
    <w:rsid w:val="00145FC6"/>
    <w:rsid w:val="00147EEB"/>
    <w:rsid w:val="001515D5"/>
    <w:rsid w:val="00153924"/>
    <w:rsid w:val="001543B6"/>
    <w:rsid w:val="00154C5C"/>
    <w:rsid w:val="0015722B"/>
    <w:rsid w:val="001578ED"/>
    <w:rsid w:val="00157DF6"/>
    <w:rsid w:val="001625B1"/>
    <w:rsid w:val="0016647F"/>
    <w:rsid w:val="001670F8"/>
    <w:rsid w:val="00167B6D"/>
    <w:rsid w:val="00170255"/>
    <w:rsid w:val="00174019"/>
    <w:rsid w:val="001745E7"/>
    <w:rsid w:val="001764F2"/>
    <w:rsid w:val="00177048"/>
    <w:rsid w:val="001775C3"/>
    <w:rsid w:val="00180E97"/>
    <w:rsid w:val="00183D06"/>
    <w:rsid w:val="00184340"/>
    <w:rsid w:val="00185DFB"/>
    <w:rsid w:val="001869B4"/>
    <w:rsid w:val="001900D3"/>
    <w:rsid w:val="00190163"/>
    <w:rsid w:val="0019417B"/>
    <w:rsid w:val="0019705C"/>
    <w:rsid w:val="001A0D23"/>
    <w:rsid w:val="001A2A6A"/>
    <w:rsid w:val="001A2EF0"/>
    <w:rsid w:val="001A58F7"/>
    <w:rsid w:val="001B0AA4"/>
    <w:rsid w:val="001B0DDE"/>
    <w:rsid w:val="001B15FB"/>
    <w:rsid w:val="001B32DD"/>
    <w:rsid w:val="001B420E"/>
    <w:rsid w:val="001B504F"/>
    <w:rsid w:val="001B637E"/>
    <w:rsid w:val="001B7D9E"/>
    <w:rsid w:val="001B7DFD"/>
    <w:rsid w:val="001C0BEF"/>
    <w:rsid w:val="001C162A"/>
    <w:rsid w:val="001C45DF"/>
    <w:rsid w:val="001C4F91"/>
    <w:rsid w:val="001C69E8"/>
    <w:rsid w:val="001D008A"/>
    <w:rsid w:val="001D0E16"/>
    <w:rsid w:val="001D143D"/>
    <w:rsid w:val="001D2D3B"/>
    <w:rsid w:val="001D50AE"/>
    <w:rsid w:val="001D5E0A"/>
    <w:rsid w:val="001D7708"/>
    <w:rsid w:val="001D7978"/>
    <w:rsid w:val="001D7C92"/>
    <w:rsid w:val="001E1456"/>
    <w:rsid w:val="001E14BE"/>
    <w:rsid w:val="001E1BA4"/>
    <w:rsid w:val="001E41DB"/>
    <w:rsid w:val="001E45EA"/>
    <w:rsid w:val="001E59E7"/>
    <w:rsid w:val="001E5A03"/>
    <w:rsid w:val="001E72A5"/>
    <w:rsid w:val="001E7C08"/>
    <w:rsid w:val="001F09EE"/>
    <w:rsid w:val="001F1137"/>
    <w:rsid w:val="001F165A"/>
    <w:rsid w:val="001F22AE"/>
    <w:rsid w:val="001F232C"/>
    <w:rsid w:val="001F2E26"/>
    <w:rsid w:val="001F3A3D"/>
    <w:rsid w:val="001F4114"/>
    <w:rsid w:val="001F6D2B"/>
    <w:rsid w:val="001F774D"/>
    <w:rsid w:val="00202BE5"/>
    <w:rsid w:val="00203DC8"/>
    <w:rsid w:val="00204814"/>
    <w:rsid w:val="002116C3"/>
    <w:rsid w:val="00212F71"/>
    <w:rsid w:val="00213490"/>
    <w:rsid w:val="0021367A"/>
    <w:rsid w:val="00214230"/>
    <w:rsid w:val="00214C23"/>
    <w:rsid w:val="00216993"/>
    <w:rsid w:val="00216B42"/>
    <w:rsid w:val="00217AF8"/>
    <w:rsid w:val="00220840"/>
    <w:rsid w:val="00221F16"/>
    <w:rsid w:val="00221F20"/>
    <w:rsid w:val="00223B4F"/>
    <w:rsid w:val="00223D68"/>
    <w:rsid w:val="00225657"/>
    <w:rsid w:val="00226776"/>
    <w:rsid w:val="002273D1"/>
    <w:rsid w:val="00235D1E"/>
    <w:rsid w:val="00236F91"/>
    <w:rsid w:val="00237BCA"/>
    <w:rsid w:val="00240075"/>
    <w:rsid w:val="002416CF"/>
    <w:rsid w:val="00241DA9"/>
    <w:rsid w:val="002426C7"/>
    <w:rsid w:val="002439CA"/>
    <w:rsid w:val="00244007"/>
    <w:rsid w:val="00244207"/>
    <w:rsid w:val="00250EEC"/>
    <w:rsid w:val="002520FB"/>
    <w:rsid w:val="00252315"/>
    <w:rsid w:val="00254FA8"/>
    <w:rsid w:val="00255315"/>
    <w:rsid w:val="00256EE3"/>
    <w:rsid w:val="00257208"/>
    <w:rsid w:val="002573C7"/>
    <w:rsid w:val="002619AA"/>
    <w:rsid w:val="00262732"/>
    <w:rsid w:val="00264BC6"/>
    <w:rsid w:val="002653EF"/>
    <w:rsid w:val="00265FB5"/>
    <w:rsid w:val="00266BD9"/>
    <w:rsid w:val="0026773E"/>
    <w:rsid w:val="00267923"/>
    <w:rsid w:val="00271148"/>
    <w:rsid w:val="00271299"/>
    <w:rsid w:val="00275AD8"/>
    <w:rsid w:val="0027695B"/>
    <w:rsid w:val="00276AA1"/>
    <w:rsid w:val="00277BFA"/>
    <w:rsid w:val="00280967"/>
    <w:rsid w:val="00282A29"/>
    <w:rsid w:val="00283E18"/>
    <w:rsid w:val="002851E7"/>
    <w:rsid w:val="002853DB"/>
    <w:rsid w:val="002854DB"/>
    <w:rsid w:val="00286F39"/>
    <w:rsid w:val="0028723F"/>
    <w:rsid w:val="00287D28"/>
    <w:rsid w:val="00291FCD"/>
    <w:rsid w:val="00294DEF"/>
    <w:rsid w:val="0029555A"/>
    <w:rsid w:val="00297BF9"/>
    <w:rsid w:val="002A14DD"/>
    <w:rsid w:val="002A1F9A"/>
    <w:rsid w:val="002B0C7C"/>
    <w:rsid w:val="002B139A"/>
    <w:rsid w:val="002B19B7"/>
    <w:rsid w:val="002B33EB"/>
    <w:rsid w:val="002B3896"/>
    <w:rsid w:val="002B56B7"/>
    <w:rsid w:val="002C1718"/>
    <w:rsid w:val="002C18CE"/>
    <w:rsid w:val="002C2441"/>
    <w:rsid w:val="002C3F12"/>
    <w:rsid w:val="002C61C5"/>
    <w:rsid w:val="002C665D"/>
    <w:rsid w:val="002C71FA"/>
    <w:rsid w:val="002C72E4"/>
    <w:rsid w:val="002C737B"/>
    <w:rsid w:val="002C78ED"/>
    <w:rsid w:val="002D1F3D"/>
    <w:rsid w:val="002D43C9"/>
    <w:rsid w:val="002D6AEF"/>
    <w:rsid w:val="002D7A48"/>
    <w:rsid w:val="002E2121"/>
    <w:rsid w:val="002E66B5"/>
    <w:rsid w:val="002E7C67"/>
    <w:rsid w:val="002F01BA"/>
    <w:rsid w:val="002F0BCC"/>
    <w:rsid w:val="002F1A86"/>
    <w:rsid w:val="002F1CA3"/>
    <w:rsid w:val="002F288C"/>
    <w:rsid w:val="002F5702"/>
    <w:rsid w:val="002F5EB7"/>
    <w:rsid w:val="00300F22"/>
    <w:rsid w:val="00302333"/>
    <w:rsid w:val="00303874"/>
    <w:rsid w:val="00303FF8"/>
    <w:rsid w:val="003050E6"/>
    <w:rsid w:val="00306D71"/>
    <w:rsid w:val="00312F54"/>
    <w:rsid w:val="00314635"/>
    <w:rsid w:val="00317A10"/>
    <w:rsid w:val="00320D49"/>
    <w:rsid w:val="00321C4B"/>
    <w:rsid w:val="00321ED7"/>
    <w:rsid w:val="003233E2"/>
    <w:rsid w:val="00324803"/>
    <w:rsid w:val="0032650B"/>
    <w:rsid w:val="00327918"/>
    <w:rsid w:val="00327F53"/>
    <w:rsid w:val="003319BB"/>
    <w:rsid w:val="00331AE8"/>
    <w:rsid w:val="00332190"/>
    <w:rsid w:val="00333A79"/>
    <w:rsid w:val="003342F5"/>
    <w:rsid w:val="00335118"/>
    <w:rsid w:val="0033554E"/>
    <w:rsid w:val="00335D3F"/>
    <w:rsid w:val="0033614E"/>
    <w:rsid w:val="00336953"/>
    <w:rsid w:val="00336FC9"/>
    <w:rsid w:val="00337193"/>
    <w:rsid w:val="00340BD7"/>
    <w:rsid w:val="00341735"/>
    <w:rsid w:val="00342FF1"/>
    <w:rsid w:val="00344241"/>
    <w:rsid w:val="0034573E"/>
    <w:rsid w:val="0034645A"/>
    <w:rsid w:val="003506A4"/>
    <w:rsid w:val="003514DA"/>
    <w:rsid w:val="00353D63"/>
    <w:rsid w:val="00354596"/>
    <w:rsid w:val="00354BF7"/>
    <w:rsid w:val="00364821"/>
    <w:rsid w:val="00364BD9"/>
    <w:rsid w:val="00366868"/>
    <w:rsid w:val="003668B0"/>
    <w:rsid w:val="00367628"/>
    <w:rsid w:val="0037040B"/>
    <w:rsid w:val="0037284F"/>
    <w:rsid w:val="003748E7"/>
    <w:rsid w:val="00374BDC"/>
    <w:rsid w:val="00376295"/>
    <w:rsid w:val="00377672"/>
    <w:rsid w:val="003800FD"/>
    <w:rsid w:val="003818BD"/>
    <w:rsid w:val="003849C5"/>
    <w:rsid w:val="00384E59"/>
    <w:rsid w:val="00387424"/>
    <w:rsid w:val="0039030E"/>
    <w:rsid w:val="00393125"/>
    <w:rsid w:val="00393A16"/>
    <w:rsid w:val="0039740D"/>
    <w:rsid w:val="003A2ED0"/>
    <w:rsid w:val="003A386B"/>
    <w:rsid w:val="003A4D8D"/>
    <w:rsid w:val="003A6D25"/>
    <w:rsid w:val="003A6E51"/>
    <w:rsid w:val="003A7A89"/>
    <w:rsid w:val="003A7C35"/>
    <w:rsid w:val="003B0075"/>
    <w:rsid w:val="003B071B"/>
    <w:rsid w:val="003B53AD"/>
    <w:rsid w:val="003B5F66"/>
    <w:rsid w:val="003B6042"/>
    <w:rsid w:val="003B7238"/>
    <w:rsid w:val="003B7D8F"/>
    <w:rsid w:val="003B7F44"/>
    <w:rsid w:val="003C061B"/>
    <w:rsid w:val="003C17A1"/>
    <w:rsid w:val="003C2F38"/>
    <w:rsid w:val="003C7509"/>
    <w:rsid w:val="003D0E42"/>
    <w:rsid w:val="003D1986"/>
    <w:rsid w:val="003D2586"/>
    <w:rsid w:val="003D35CB"/>
    <w:rsid w:val="003D3A4D"/>
    <w:rsid w:val="003D576B"/>
    <w:rsid w:val="003D5873"/>
    <w:rsid w:val="003D6388"/>
    <w:rsid w:val="003D6FCE"/>
    <w:rsid w:val="003E12C3"/>
    <w:rsid w:val="003E136F"/>
    <w:rsid w:val="003E1D58"/>
    <w:rsid w:val="003E206F"/>
    <w:rsid w:val="003E24C7"/>
    <w:rsid w:val="003E2654"/>
    <w:rsid w:val="003E53F0"/>
    <w:rsid w:val="003E571F"/>
    <w:rsid w:val="003F07C6"/>
    <w:rsid w:val="003F0D87"/>
    <w:rsid w:val="003F1BEB"/>
    <w:rsid w:val="003F2566"/>
    <w:rsid w:val="003F33AA"/>
    <w:rsid w:val="003F459A"/>
    <w:rsid w:val="003F7FD7"/>
    <w:rsid w:val="00400C1E"/>
    <w:rsid w:val="00404435"/>
    <w:rsid w:val="0040501F"/>
    <w:rsid w:val="00405171"/>
    <w:rsid w:val="00406A67"/>
    <w:rsid w:val="00407081"/>
    <w:rsid w:val="004076E6"/>
    <w:rsid w:val="004112CC"/>
    <w:rsid w:val="00411463"/>
    <w:rsid w:val="00411868"/>
    <w:rsid w:val="0041295A"/>
    <w:rsid w:val="00413DBC"/>
    <w:rsid w:val="00414476"/>
    <w:rsid w:val="00416357"/>
    <w:rsid w:val="00416F58"/>
    <w:rsid w:val="0041751E"/>
    <w:rsid w:val="0042076D"/>
    <w:rsid w:val="00422243"/>
    <w:rsid w:val="00422665"/>
    <w:rsid w:val="00423415"/>
    <w:rsid w:val="00426928"/>
    <w:rsid w:val="00427C44"/>
    <w:rsid w:val="0043004A"/>
    <w:rsid w:val="00430554"/>
    <w:rsid w:val="00430F2C"/>
    <w:rsid w:val="004328BF"/>
    <w:rsid w:val="00434177"/>
    <w:rsid w:val="004359AE"/>
    <w:rsid w:val="004364D8"/>
    <w:rsid w:val="00436CD5"/>
    <w:rsid w:val="004379B6"/>
    <w:rsid w:val="00437FE1"/>
    <w:rsid w:val="004407B6"/>
    <w:rsid w:val="00442A0C"/>
    <w:rsid w:val="00443825"/>
    <w:rsid w:val="00444ADB"/>
    <w:rsid w:val="00446137"/>
    <w:rsid w:val="004468F8"/>
    <w:rsid w:val="00450BA2"/>
    <w:rsid w:val="00451C8B"/>
    <w:rsid w:val="0045306E"/>
    <w:rsid w:val="00453C3B"/>
    <w:rsid w:val="00453D6E"/>
    <w:rsid w:val="00454697"/>
    <w:rsid w:val="004548C9"/>
    <w:rsid w:val="00454B5F"/>
    <w:rsid w:val="0045543C"/>
    <w:rsid w:val="00455953"/>
    <w:rsid w:val="004567A4"/>
    <w:rsid w:val="00456B48"/>
    <w:rsid w:val="00457CA7"/>
    <w:rsid w:val="004606A4"/>
    <w:rsid w:val="004607CA"/>
    <w:rsid w:val="0046118C"/>
    <w:rsid w:val="00461873"/>
    <w:rsid w:val="004628A5"/>
    <w:rsid w:val="00464B71"/>
    <w:rsid w:val="00465E6B"/>
    <w:rsid w:val="00467E60"/>
    <w:rsid w:val="00472548"/>
    <w:rsid w:val="00474710"/>
    <w:rsid w:val="0047528D"/>
    <w:rsid w:val="00475D41"/>
    <w:rsid w:val="00480C75"/>
    <w:rsid w:val="00487693"/>
    <w:rsid w:val="0049047B"/>
    <w:rsid w:val="00491C1F"/>
    <w:rsid w:val="00492A6C"/>
    <w:rsid w:val="00495137"/>
    <w:rsid w:val="00496D5B"/>
    <w:rsid w:val="00497DE1"/>
    <w:rsid w:val="004A03E8"/>
    <w:rsid w:val="004A1E3C"/>
    <w:rsid w:val="004A2505"/>
    <w:rsid w:val="004A25EA"/>
    <w:rsid w:val="004A3353"/>
    <w:rsid w:val="004A37AC"/>
    <w:rsid w:val="004A54D3"/>
    <w:rsid w:val="004A5C9C"/>
    <w:rsid w:val="004A7DC6"/>
    <w:rsid w:val="004B1E47"/>
    <w:rsid w:val="004B6644"/>
    <w:rsid w:val="004B779B"/>
    <w:rsid w:val="004C171C"/>
    <w:rsid w:val="004C2502"/>
    <w:rsid w:val="004C32CE"/>
    <w:rsid w:val="004C61E6"/>
    <w:rsid w:val="004C6EE5"/>
    <w:rsid w:val="004C7ABB"/>
    <w:rsid w:val="004C7E8A"/>
    <w:rsid w:val="004D1C4F"/>
    <w:rsid w:val="004D1DD8"/>
    <w:rsid w:val="004D697E"/>
    <w:rsid w:val="004D7A28"/>
    <w:rsid w:val="004E0F6E"/>
    <w:rsid w:val="004E3959"/>
    <w:rsid w:val="004E4B13"/>
    <w:rsid w:val="004E4D13"/>
    <w:rsid w:val="004E67F9"/>
    <w:rsid w:val="004F4061"/>
    <w:rsid w:val="004F6831"/>
    <w:rsid w:val="0050583A"/>
    <w:rsid w:val="0050585F"/>
    <w:rsid w:val="00506114"/>
    <w:rsid w:val="00506964"/>
    <w:rsid w:val="005076D1"/>
    <w:rsid w:val="00511E52"/>
    <w:rsid w:val="00512F72"/>
    <w:rsid w:val="005134B8"/>
    <w:rsid w:val="0051654C"/>
    <w:rsid w:val="00516E21"/>
    <w:rsid w:val="005206A4"/>
    <w:rsid w:val="00520E5D"/>
    <w:rsid w:val="00522C7A"/>
    <w:rsid w:val="005255D0"/>
    <w:rsid w:val="00532365"/>
    <w:rsid w:val="00535875"/>
    <w:rsid w:val="00537B1E"/>
    <w:rsid w:val="00540C59"/>
    <w:rsid w:val="00541BBC"/>
    <w:rsid w:val="00541BC3"/>
    <w:rsid w:val="005435F5"/>
    <w:rsid w:val="00543ABA"/>
    <w:rsid w:val="00550E82"/>
    <w:rsid w:val="00551C27"/>
    <w:rsid w:val="00553508"/>
    <w:rsid w:val="00553904"/>
    <w:rsid w:val="00553E23"/>
    <w:rsid w:val="0055460B"/>
    <w:rsid w:val="00555D5F"/>
    <w:rsid w:val="00555DBC"/>
    <w:rsid w:val="0056186E"/>
    <w:rsid w:val="00562577"/>
    <w:rsid w:val="0056258A"/>
    <w:rsid w:val="00562B1B"/>
    <w:rsid w:val="00562FFC"/>
    <w:rsid w:val="005655E5"/>
    <w:rsid w:val="00574271"/>
    <w:rsid w:val="00575068"/>
    <w:rsid w:val="00576CF1"/>
    <w:rsid w:val="005817CC"/>
    <w:rsid w:val="00582082"/>
    <w:rsid w:val="00582F6B"/>
    <w:rsid w:val="005831EC"/>
    <w:rsid w:val="0058672B"/>
    <w:rsid w:val="00590F12"/>
    <w:rsid w:val="005932BD"/>
    <w:rsid w:val="00595921"/>
    <w:rsid w:val="0059716E"/>
    <w:rsid w:val="005971B4"/>
    <w:rsid w:val="00597544"/>
    <w:rsid w:val="00597772"/>
    <w:rsid w:val="005A1A9C"/>
    <w:rsid w:val="005A2C7B"/>
    <w:rsid w:val="005A3C24"/>
    <w:rsid w:val="005A557B"/>
    <w:rsid w:val="005A57DE"/>
    <w:rsid w:val="005A7537"/>
    <w:rsid w:val="005A79DB"/>
    <w:rsid w:val="005B01F9"/>
    <w:rsid w:val="005B0A76"/>
    <w:rsid w:val="005B1B06"/>
    <w:rsid w:val="005B4D15"/>
    <w:rsid w:val="005B5C64"/>
    <w:rsid w:val="005C4734"/>
    <w:rsid w:val="005C4CED"/>
    <w:rsid w:val="005C5FFF"/>
    <w:rsid w:val="005C63EE"/>
    <w:rsid w:val="005C68B6"/>
    <w:rsid w:val="005D0773"/>
    <w:rsid w:val="005D1B19"/>
    <w:rsid w:val="005D3916"/>
    <w:rsid w:val="005D4830"/>
    <w:rsid w:val="005D60A6"/>
    <w:rsid w:val="005D732F"/>
    <w:rsid w:val="005E21DF"/>
    <w:rsid w:val="005E2825"/>
    <w:rsid w:val="005E433B"/>
    <w:rsid w:val="005E682E"/>
    <w:rsid w:val="005E6E7A"/>
    <w:rsid w:val="005E7469"/>
    <w:rsid w:val="005F154E"/>
    <w:rsid w:val="005F1EFA"/>
    <w:rsid w:val="005F2A82"/>
    <w:rsid w:val="005F3604"/>
    <w:rsid w:val="00600047"/>
    <w:rsid w:val="0060168B"/>
    <w:rsid w:val="00602D46"/>
    <w:rsid w:val="006042BB"/>
    <w:rsid w:val="00610D0A"/>
    <w:rsid w:val="00612308"/>
    <w:rsid w:val="00612C0F"/>
    <w:rsid w:val="00612F3E"/>
    <w:rsid w:val="006130B3"/>
    <w:rsid w:val="00613304"/>
    <w:rsid w:val="00615790"/>
    <w:rsid w:val="00621A4D"/>
    <w:rsid w:val="0062410D"/>
    <w:rsid w:val="00624419"/>
    <w:rsid w:val="006247ED"/>
    <w:rsid w:val="006277A0"/>
    <w:rsid w:val="00627B9F"/>
    <w:rsid w:val="00632423"/>
    <w:rsid w:val="006344C2"/>
    <w:rsid w:val="0063528C"/>
    <w:rsid w:val="00637B30"/>
    <w:rsid w:val="00637DA5"/>
    <w:rsid w:val="00640A5A"/>
    <w:rsid w:val="00640B83"/>
    <w:rsid w:val="0064350E"/>
    <w:rsid w:val="006454B5"/>
    <w:rsid w:val="00645B99"/>
    <w:rsid w:val="00646BDA"/>
    <w:rsid w:val="00646D7D"/>
    <w:rsid w:val="00647AE8"/>
    <w:rsid w:val="00653E39"/>
    <w:rsid w:val="0065449C"/>
    <w:rsid w:val="00654DCF"/>
    <w:rsid w:val="00654DDD"/>
    <w:rsid w:val="00656125"/>
    <w:rsid w:val="006579F2"/>
    <w:rsid w:val="00657A6F"/>
    <w:rsid w:val="00661EBF"/>
    <w:rsid w:val="006635AB"/>
    <w:rsid w:val="006650A0"/>
    <w:rsid w:val="006658BD"/>
    <w:rsid w:val="00666A2D"/>
    <w:rsid w:val="00666F61"/>
    <w:rsid w:val="006673FF"/>
    <w:rsid w:val="00670269"/>
    <w:rsid w:val="00670F9C"/>
    <w:rsid w:val="00672CC8"/>
    <w:rsid w:val="00672EB5"/>
    <w:rsid w:val="00675500"/>
    <w:rsid w:val="00677F19"/>
    <w:rsid w:val="00680057"/>
    <w:rsid w:val="006820A6"/>
    <w:rsid w:val="00683640"/>
    <w:rsid w:val="006845DA"/>
    <w:rsid w:val="0068667C"/>
    <w:rsid w:val="00686AE6"/>
    <w:rsid w:val="00687C3F"/>
    <w:rsid w:val="00690F08"/>
    <w:rsid w:val="00691A99"/>
    <w:rsid w:val="00692909"/>
    <w:rsid w:val="00692ECC"/>
    <w:rsid w:val="00693619"/>
    <w:rsid w:val="006943E8"/>
    <w:rsid w:val="006946FE"/>
    <w:rsid w:val="00694789"/>
    <w:rsid w:val="0069593F"/>
    <w:rsid w:val="0069676C"/>
    <w:rsid w:val="006A0FA5"/>
    <w:rsid w:val="006A14FC"/>
    <w:rsid w:val="006A22DA"/>
    <w:rsid w:val="006A311C"/>
    <w:rsid w:val="006A37D4"/>
    <w:rsid w:val="006A3E94"/>
    <w:rsid w:val="006A67C1"/>
    <w:rsid w:val="006A7F54"/>
    <w:rsid w:val="006B028E"/>
    <w:rsid w:val="006B1211"/>
    <w:rsid w:val="006B139B"/>
    <w:rsid w:val="006B1663"/>
    <w:rsid w:val="006B1782"/>
    <w:rsid w:val="006B3805"/>
    <w:rsid w:val="006B497E"/>
    <w:rsid w:val="006B4E2F"/>
    <w:rsid w:val="006B5189"/>
    <w:rsid w:val="006B5EF8"/>
    <w:rsid w:val="006B6A1A"/>
    <w:rsid w:val="006B700B"/>
    <w:rsid w:val="006C1FB1"/>
    <w:rsid w:val="006C3441"/>
    <w:rsid w:val="006C426A"/>
    <w:rsid w:val="006C5599"/>
    <w:rsid w:val="006C7E1C"/>
    <w:rsid w:val="006D059D"/>
    <w:rsid w:val="006D119D"/>
    <w:rsid w:val="006D4587"/>
    <w:rsid w:val="006D4633"/>
    <w:rsid w:val="006D5F93"/>
    <w:rsid w:val="006E1B86"/>
    <w:rsid w:val="006E28B8"/>
    <w:rsid w:val="006E4D30"/>
    <w:rsid w:val="006E64BF"/>
    <w:rsid w:val="006F033F"/>
    <w:rsid w:val="006F13B2"/>
    <w:rsid w:val="006F598A"/>
    <w:rsid w:val="006F5ED7"/>
    <w:rsid w:val="006F6DC2"/>
    <w:rsid w:val="006F7EEB"/>
    <w:rsid w:val="007000B5"/>
    <w:rsid w:val="007024B0"/>
    <w:rsid w:val="00703036"/>
    <w:rsid w:val="00707D0E"/>
    <w:rsid w:val="00710001"/>
    <w:rsid w:val="0071303E"/>
    <w:rsid w:val="0071469A"/>
    <w:rsid w:val="00715462"/>
    <w:rsid w:val="0071667E"/>
    <w:rsid w:val="00716D6A"/>
    <w:rsid w:val="00721085"/>
    <w:rsid w:val="00721D86"/>
    <w:rsid w:val="00722DF8"/>
    <w:rsid w:val="00726F9A"/>
    <w:rsid w:val="00727389"/>
    <w:rsid w:val="007279D0"/>
    <w:rsid w:val="0073047B"/>
    <w:rsid w:val="0073225F"/>
    <w:rsid w:val="00733912"/>
    <w:rsid w:val="007353B1"/>
    <w:rsid w:val="00736578"/>
    <w:rsid w:val="007366AF"/>
    <w:rsid w:val="00736A5C"/>
    <w:rsid w:val="007372E9"/>
    <w:rsid w:val="00737708"/>
    <w:rsid w:val="00740417"/>
    <w:rsid w:val="007423BC"/>
    <w:rsid w:val="00743E13"/>
    <w:rsid w:val="007470B4"/>
    <w:rsid w:val="007472C9"/>
    <w:rsid w:val="00751094"/>
    <w:rsid w:val="007516F7"/>
    <w:rsid w:val="00751C59"/>
    <w:rsid w:val="007529EF"/>
    <w:rsid w:val="00753C94"/>
    <w:rsid w:val="0076111B"/>
    <w:rsid w:val="007629D9"/>
    <w:rsid w:val="00763975"/>
    <w:rsid w:val="00764064"/>
    <w:rsid w:val="00766E19"/>
    <w:rsid w:val="00766ECE"/>
    <w:rsid w:val="007670FD"/>
    <w:rsid w:val="00770276"/>
    <w:rsid w:val="00770301"/>
    <w:rsid w:val="00770CFD"/>
    <w:rsid w:val="00777D16"/>
    <w:rsid w:val="00777FB1"/>
    <w:rsid w:val="007831BB"/>
    <w:rsid w:val="007835A4"/>
    <w:rsid w:val="00784003"/>
    <w:rsid w:val="00786576"/>
    <w:rsid w:val="00787348"/>
    <w:rsid w:val="00790BD5"/>
    <w:rsid w:val="00790DFE"/>
    <w:rsid w:val="007919FD"/>
    <w:rsid w:val="00791AE6"/>
    <w:rsid w:val="007952C3"/>
    <w:rsid w:val="007956FA"/>
    <w:rsid w:val="00796060"/>
    <w:rsid w:val="007A03FC"/>
    <w:rsid w:val="007A52B3"/>
    <w:rsid w:val="007A7093"/>
    <w:rsid w:val="007B1191"/>
    <w:rsid w:val="007B2620"/>
    <w:rsid w:val="007B2ADD"/>
    <w:rsid w:val="007B305A"/>
    <w:rsid w:val="007B6ACB"/>
    <w:rsid w:val="007C29C6"/>
    <w:rsid w:val="007C508C"/>
    <w:rsid w:val="007C5BB7"/>
    <w:rsid w:val="007C6D2F"/>
    <w:rsid w:val="007D3AE2"/>
    <w:rsid w:val="007D3D67"/>
    <w:rsid w:val="007D54EA"/>
    <w:rsid w:val="007D615A"/>
    <w:rsid w:val="007D6AFB"/>
    <w:rsid w:val="007E27B5"/>
    <w:rsid w:val="007E3666"/>
    <w:rsid w:val="007E36EA"/>
    <w:rsid w:val="007E4335"/>
    <w:rsid w:val="007F01C1"/>
    <w:rsid w:val="007F0BF1"/>
    <w:rsid w:val="007F12E3"/>
    <w:rsid w:val="007F153A"/>
    <w:rsid w:val="007F25B0"/>
    <w:rsid w:val="007F4D2E"/>
    <w:rsid w:val="007F79CD"/>
    <w:rsid w:val="007F7B39"/>
    <w:rsid w:val="00801BC7"/>
    <w:rsid w:val="00801DFB"/>
    <w:rsid w:val="008030D8"/>
    <w:rsid w:val="00803765"/>
    <w:rsid w:val="00803D73"/>
    <w:rsid w:val="00803EDB"/>
    <w:rsid w:val="008064AB"/>
    <w:rsid w:val="008066D1"/>
    <w:rsid w:val="00806854"/>
    <w:rsid w:val="00810027"/>
    <w:rsid w:val="00813586"/>
    <w:rsid w:val="0081638A"/>
    <w:rsid w:val="00817296"/>
    <w:rsid w:val="00820CBC"/>
    <w:rsid w:val="00822DEF"/>
    <w:rsid w:val="00822E1B"/>
    <w:rsid w:val="008258D1"/>
    <w:rsid w:val="008269BA"/>
    <w:rsid w:val="00826CA8"/>
    <w:rsid w:val="008304C0"/>
    <w:rsid w:val="008324D8"/>
    <w:rsid w:val="008326FF"/>
    <w:rsid w:val="00833F89"/>
    <w:rsid w:val="00833FD7"/>
    <w:rsid w:val="008343C4"/>
    <w:rsid w:val="0083615A"/>
    <w:rsid w:val="00836927"/>
    <w:rsid w:val="00836B20"/>
    <w:rsid w:val="008407FB"/>
    <w:rsid w:val="008415A2"/>
    <w:rsid w:val="00844DF7"/>
    <w:rsid w:val="0084553A"/>
    <w:rsid w:val="0084635D"/>
    <w:rsid w:val="00851019"/>
    <w:rsid w:val="0085156A"/>
    <w:rsid w:val="00851918"/>
    <w:rsid w:val="00852CF8"/>
    <w:rsid w:val="0085483B"/>
    <w:rsid w:val="00855B18"/>
    <w:rsid w:val="0085751D"/>
    <w:rsid w:val="00857FB1"/>
    <w:rsid w:val="00860E44"/>
    <w:rsid w:val="00861AD8"/>
    <w:rsid w:val="00861EBB"/>
    <w:rsid w:val="00864011"/>
    <w:rsid w:val="00865682"/>
    <w:rsid w:val="0086659F"/>
    <w:rsid w:val="00866ECC"/>
    <w:rsid w:val="008675E6"/>
    <w:rsid w:val="008728F9"/>
    <w:rsid w:val="00872ECB"/>
    <w:rsid w:val="00875A20"/>
    <w:rsid w:val="00875BE8"/>
    <w:rsid w:val="00877135"/>
    <w:rsid w:val="0087716B"/>
    <w:rsid w:val="00877AB9"/>
    <w:rsid w:val="00882356"/>
    <w:rsid w:val="0088375A"/>
    <w:rsid w:val="0088604A"/>
    <w:rsid w:val="0088672A"/>
    <w:rsid w:val="008875D6"/>
    <w:rsid w:val="00890E62"/>
    <w:rsid w:val="00894B6F"/>
    <w:rsid w:val="00894C73"/>
    <w:rsid w:val="00896016"/>
    <w:rsid w:val="00896BE1"/>
    <w:rsid w:val="008A09C6"/>
    <w:rsid w:val="008A0AC4"/>
    <w:rsid w:val="008A0F5C"/>
    <w:rsid w:val="008A1554"/>
    <w:rsid w:val="008A1573"/>
    <w:rsid w:val="008A3178"/>
    <w:rsid w:val="008A3F08"/>
    <w:rsid w:val="008A52DA"/>
    <w:rsid w:val="008A5C5E"/>
    <w:rsid w:val="008A5D66"/>
    <w:rsid w:val="008A6AB3"/>
    <w:rsid w:val="008A6F0B"/>
    <w:rsid w:val="008A7F3A"/>
    <w:rsid w:val="008B02B6"/>
    <w:rsid w:val="008B0852"/>
    <w:rsid w:val="008B08F8"/>
    <w:rsid w:val="008B17F4"/>
    <w:rsid w:val="008B290E"/>
    <w:rsid w:val="008B30B7"/>
    <w:rsid w:val="008B3769"/>
    <w:rsid w:val="008B743F"/>
    <w:rsid w:val="008C7319"/>
    <w:rsid w:val="008C789D"/>
    <w:rsid w:val="008D105B"/>
    <w:rsid w:val="008D1AF7"/>
    <w:rsid w:val="008D659E"/>
    <w:rsid w:val="008E0232"/>
    <w:rsid w:val="008E0793"/>
    <w:rsid w:val="008E1C76"/>
    <w:rsid w:val="008E3E29"/>
    <w:rsid w:val="008E4A9D"/>
    <w:rsid w:val="008E6056"/>
    <w:rsid w:val="008E7946"/>
    <w:rsid w:val="008F1EEC"/>
    <w:rsid w:val="008F6E40"/>
    <w:rsid w:val="008F710A"/>
    <w:rsid w:val="008F7318"/>
    <w:rsid w:val="00900F47"/>
    <w:rsid w:val="009019AA"/>
    <w:rsid w:val="0090321A"/>
    <w:rsid w:val="00904E12"/>
    <w:rsid w:val="0090592C"/>
    <w:rsid w:val="00906962"/>
    <w:rsid w:val="009071B0"/>
    <w:rsid w:val="00912D5B"/>
    <w:rsid w:val="00914437"/>
    <w:rsid w:val="00920133"/>
    <w:rsid w:val="009209CA"/>
    <w:rsid w:val="00920CD4"/>
    <w:rsid w:val="00921EE6"/>
    <w:rsid w:val="00923378"/>
    <w:rsid w:val="0092395D"/>
    <w:rsid w:val="00924CCF"/>
    <w:rsid w:val="00926A4B"/>
    <w:rsid w:val="00927636"/>
    <w:rsid w:val="00927663"/>
    <w:rsid w:val="00930039"/>
    <w:rsid w:val="009302D3"/>
    <w:rsid w:val="00930DC3"/>
    <w:rsid w:val="00933292"/>
    <w:rsid w:val="009341BC"/>
    <w:rsid w:val="00934FF5"/>
    <w:rsid w:val="009355F9"/>
    <w:rsid w:val="00937017"/>
    <w:rsid w:val="00937888"/>
    <w:rsid w:val="009403E5"/>
    <w:rsid w:val="00941E46"/>
    <w:rsid w:val="009422B2"/>
    <w:rsid w:val="00943C20"/>
    <w:rsid w:val="009440C1"/>
    <w:rsid w:val="00944E8F"/>
    <w:rsid w:val="009451A1"/>
    <w:rsid w:val="00945F62"/>
    <w:rsid w:val="0095070D"/>
    <w:rsid w:val="00952BD8"/>
    <w:rsid w:val="009532BD"/>
    <w:rsid w:val="00957159"/>
    <w:rsid w:val="009636BE"/>
    <w:rsid w:val="0096424D"/>
    <w:rsid w:val="0096600A"/>
    <w:rsid w:val="00967117"/>
    <w:rsid w:val="009717C3"/>
    <w:rsid w:val="0097582D"/>
    <w:rsid w:val="00975A27"/>
    <w:rsid w:val="00976684"/>
    <w:rsid w:val="00976ECF"/>
    <w:rsid w:val="00977048"/>
    <w:rsid w:val="009772E5"/>
    <w:rsid w:val="0098031B"/>
    <w:rsid w:val="00980477"/>
    <w:rsid w:val="00980823"/>
    <w:rsid w:val="00980854"/>
    <w:rsid w:val="00980B43"/>
    <w:rsid w:val="00981EF0"/>
    <w:rsid w:val="0098279F"/>
    <w:rsid w:val="009833BD"/>
    <w:rsid w:val="00983613"/>
    <w:rsid w:val="00985499"/>
    <w:rsid w:val="00986649"/>
    <w:rsid w:val="009900D3"/>
    <w:rsid w:val="0099194C"/>
    <w:rsid w:val="00992DF5"/>
    <w:rsid w:val="00993F2A"/>
    <w:rsid w:val="00993F4C"/>
    <w:rsid w:val="00994AEC"/>
    <w:rsid w:val="00995DB2"/>
    <w:rsid w:val="00996320"/>
    <w:rsid w:val="009A0C82"/>
    <w:rsid w:val="009A197D"/>
    <w:rsid w:val="009A219C"/>
    <w:rsid w:val="009A737A"/>
    <w:rsid w:val="009A7F09"/>
    <w:rsid w:val="009B0369"/>
    <w:rsid w:val="009B1012"/>
    <w:rsid w:val="009B34E3"/>
    <w:rsid w:val="009B4E95"/>
    <w:rsid w:val="009B507F"/>
    <w:rsid w:val="009B6950"/>
    <w:rsid w:val="009C039C"/>
    <w:rsid w:val="009C0538"/>
    <w:rsid w:val="009C0A8A"/>
    <w:rsid w:val="009C3AA0"/>
    <w:rsid w:val="009C40E7"/>
    <w:rsid w:val="009D0EFE"/>
    <w:rsid w:val="009D1DDA"/>
    <w:rsid w:val="009D3E2D"/>
    <w:rsid w:val="009D581E"/>
    <w:rsid w:val="009E282C"/>
    <w:rsid w:val="009E450D"/>
    <w:rsid w:val="009E5BB8"/>
    <w:rsid w:val="009E637A"/>
    <w:rsid w:val="009E6F5E"/>
    <w:rsid w:val="009F1A50"/>
    <w:rsid w:val="009F20C0"/>
    <w:rsid w:val="009F4631"/>
    <w:rsid w:val="009F6C8F"/>
    <w:rsid w:val="00A01088"/>
    <w:rsid w:val="00A0114F"/>
    <w:rsid w:val="00A021F3"/>
    <w:rsid w:val="00A023DE"/>
    <w:rsid w:val="00A03E70"/>
    <w:rsid w:val="00A0405C"/>
    <w:rsid w:val="00A05049"/>
    <w:rsid w:val="00A06681"/>
    <w:rsid w:val="00A12342"/>
    <w:rsid w:val="00A128E4"/>
    <w:rsid w:val="00A138E2"/>
    <w:rsid w:val="00A14CF0"/>
    <w:rsid w:val="00A16462"/>
    <w:rsid w:val="00A16BE9"/>
    <w:rsid w:val="00A17A41"/>
    <w:rsid w:val="00A17CC0"/>
    <w:rsid w:val="00A21006"/>
    <w:rsid w:val="00A21C46"/>
    <w:rsid w:val="00A230C8"/>
    <w:rsid w:val="00A23B3A"/>
    <w:rsid w:val="00A24850"/>
    <w:rsid w:val="00A24AED"/>
    <w:rsid w:val="00A24D7A"/>
    <w:rsid w:val="00A30878"/>
    <w:rsid w:val="00A31CC9"/>
    <w:rsid w:val="00A32CA8"/>
    <w:rsid w:val="00A3573F"/>
    <w:rsid w:val="00A35B90"/>
    <w:rsid w:val="00A37101"/>
    <w:rsid w:val="00A40DCD"/>
    <w:rsid w:val="00A433BE"/>
    <w:rsid w:val="00A451F2"/>
    <w:rsid w:val="00A46597"/>
    <w:rsid w:val="00A47172"/>
    <w:rsid w:val="00A50332"/>
    <w:rsid w:val="00A522BA"/>
    <w:rsid w:val="00A5277B"/>
    <w:rsid w:val="00A5281B"/>
    <w:rsid w:val="00A52BE3"/>
    <w:rsid w:val="00A53097"/>
    <w:rsid w:val="00A53ED4"/>
    <w:rsid w:val="00A53ED5"/>
    <w:rsid w:val="00A5490A"/>
    <w:rsid w:val="00A56463"/>
    <w:rsid w:val="00A568C6"/>
    <w:rsid w:val="00A56CE2"/>
    <w:rsid w:val="00A57933"/>
    <w:rsid w:val="00A57CA0"/>
    <w:rsid w:val="00A602DE"/>
    <w:rsid w:val="00A614B4"/>
    <w:rsid w:val="00A61FB8"/>
    <w:rsid w:val="00A6248F"/>
    <w:rsid w:val="00A62E2F"/>
    <w:rsid w:val="00A63130"/>
    <w:rsid w:val="00A6347D"/>
    <w:rsid w:val="00A63EF1"/>
    <w:rsid w:val="00A6406E"/>
    <w:rsid w:val="00A64EC0"/>
    <w:rsid w:val="00A65E43"/>
    <w:rsid w:val="00A6645F"/>
    <w:rsid w:val="00A66668"/>
    <w:rsid w:val="00A6724A"/>
    <w:rsid w:val="00A6753B"/>
    <w:rsid w:val="00A67C6E"/>
    <w:rsid w:val="00A70E13"/>
    <w:rsid w:val="00A72CB4"/>
    <w:rsid w:val="00A72DC5"/>
    <w:rsid w:val="00A74750"/>
    <w:rsid w:val="00A74911"/>
    <w:rsid w:val="00A75D9D"/>
    <w:rsid w:val="00A76975"/>
    <w:rsid w:val="00A77903"/>
    <w:rsid w:val="00A7799F"/>
    <w:rsid w:val="00A80EA5"/>
    <w:rsid w:val="00A80F9F"/>
    <w:rsid w:val="00A83C47"/>
    <w:rsid w:val="00A84CE3"/>
    <w:rsid w:val="00A86BFE"/>
    <w:rsid w:val="00A8750C"/>
    <w:rsid w:val="00A900D3"/>
    <w:rsid w:val="00A90D1A"/>
    <w:rsid w:val="00A910E6"/>
    <w:rsid w:val="00A91734"/>
    <w:rsid w:val="00A92610"/>
    <w:rsid w:val="00A9334A"/>
    <w:rsid w:val="00A945EF"/>
    <w:rsid w:val="00AA00A0"/>
    <w:rsid w:val="00AA09FC"/>
    <w:rsid w:val="00AA13A1"/>
    <w:rsid w:val="00AA3CA5"/>
    <w:rsid w:val="00AA489B"/>
    <w:rsid w:val="00AA4D2C"/>
    <w:rsid w:val="00AB496A"/>
    <w:rsid w:val="00AB5F11"/>
    <w:rsid w:val="00AC0207"/>
    <w:rsid w:val="00AC5A23"/>
    <w:rsid w:val="00AC60F7"/>
    <w:rsid w:val="00AC639D"/>
    <w:rsid w:val="00AC6DD8"/>
    <w:rsid w:val="00AC7460"/>
    <w:rsid w:val="00AD297A"/>
    <w:rsid w:val="00AD4875"/>
    <w:rsid w:val="00AD56F4"/>
    <w:rsid w:val="00AD6E2F"/>
    <w:rsid w:val="00AE095F"/>
    <w:rsid w:val="00AE1F54"/>
    <w:rsid w:val="00AE2DE2"/>
    <w:rsid w:val="00AE33B4"/>
    <w:rsid w:val="00AE3418"/>
    <w:rsid w:val="00AE6FDA"/>
    <w:rsid w:val="00AF095C"/>
    <w:rsid w:val="00AF135B"/>
    <w:rsid w:val="00AF37A8"/>
    <w:rsid w:val="00AF46C9"/>
    <w:rsid w:val="00AF6D59"/>
    <w:rsid w:val="00AF7176"/>
    <w:rsid w:val="00B00037"/>
    <w:rsid w:val="00B01539"/>
    <w:rsid w:val="00B02909"/>
    <w:rsid w:val="00B0326C"/>
    <w:rsid w:val="00B067FB"/>
    <w:rsid w:val="00B074A2"/>
    <w:rsid w:val="00B10702"/>
    <w:rsid w:val="00B10B31"/>
    <w:rsid w:val="00B15011"/>
    <w:rsid w:val="00B15582"/>
    <w:rsid w:val="00B16D9D"/>
    <w:rsid w:val="00B17357"/>
    <w:rsid w:val="00B179A8"/>
    <w:rsid w:val="00B21F3A"/>
    <w:rsid w:val="00B22640"/>
    <w:rsid w:val="00B24637"/>
    <w:rsid w:val="00B24FEA"/>
    <w:rsid w:val="00B261FA"/>
    <w:rsid w:val="00B26CA7"/>
    <w:rsid w:val="00B26D9F"/>
    <w:rsid w:val="00B27437"/>
    <w:rsid w:val="00B27A1C"/>
    <w:rsid w:val="00B305F7"/>
    <w:rsid w:val="00B31C54"/>
    <w:rsid w:val="00B31D15"/>
    <w:rsid w:val="00B32759"/>
    <w:rsid w:val="00B329D7"/>
    <w:rsid w:val="00B358BC"/>
    <w:rsid w:val="00B36388"/>
    <w:rsid w:val="00B37E9B"/>
    <w:rsid w:val="00B41848"/>
    <w:rsid w:val="00B420DC"/>
    <w:rsid w:val="00B4399C"/>
    <w:rsid w:val="00B43E00"/>
    <w:rsid w:val="00B46E5F"/>
    <w:rsid w:val="00B5064D"/>
    <w:rsid w:val="00B50713"/>
    <w:rsid w:val="00B53A66"/>
    <w:rsid w:val="00B57CA6"/>
    <w:rsid w:val="00B66ED3"/>
    <w:rsid w:val="00B713C4"/>
    <w:rsid w:val="00B72A21"/>
    <w:rsid w:val="00B75088"/>
    <w:rsid w:val="00B767D8"/>
    <w:rsid w:val="00B779CF"/>
    <w:rsid w:val="00B77AC8"/>
    <w:rsid w:val="00B8006E"/>
    <w:rsid w:val="00B8149F"/>
    <w:rsid w:val="00B833EF"/>
    <w:rsid w:val="00B8372C"/>
    <w:rsid w:val="00B8484E"/>
    <w:rsid w:val="00B8535C"/>
    <w:rsid w:val="00B85B1A"/>
    <w:rsid w:val="00B869C4"/>
    <w:rsid w:val="00B86C64"/>
    <w:rsid w:val="00B91273"/>
    <w:rsid w:val="00B91AB2"/>
    <w:rsid w:val="00B921ED"/>
    <w:rsid w:val="00B92911"/>
    <w:rsid w:val="00B92AA1"/>
    <w:rsid w:val="00B933D8"/>
    <w:rsid w:val="00B9385B"/>
    <w:rsid w:val="00B94202"/>
    <w:rsid w:val="00B94906"/>
    <w:rsid w:val="00B94C11"/>
    <w:rsid w:val="00B9663A"/>
    <w:rsid w:val="00B96ED9"/>
    <w:rsid w:val="00B96F11"/>
    <w:rsid w:val="00B97826"/>
    <w:rsid w:val="00BA24C8"/>
    <w:rsid w:val="00BA2502"/>
    <w:rsid w:val="00BA313A"/>
    <w:rsid w:val="00BA390E"/>
    <w:rsid w:val="00BA46E5"/>
    <w:rsid w:val="00BA5052"/>
    <w:rsid w:val="00BA6E63"/>
    <w:rsid w:val="00BB03A0"/>
    <w:rsid w:val="00BB27F7"/>
    <w:rsid w:val="00BB2B06"/>
    <w:rsid w:val="00BB3863"/>
    <w:rsid w:val="00BB4490"/>
    <w:rsid w:val="00BB5922"/>
    <w:rsid w:val="00BB5EE1"/>
    <w:rsid w:val="00BB6786"/>
    <w:rsid w:val="00BC0F6B"/>
    <w:rsid w:val="00BC2FB0"/>
    <w:rsid w:val="00BC3457"/>
    <w:rsid w:val="00BC3967"/>
    <w:rsid w:val="00BC4868"/>
    <w:rsid w:val="00BC788F"/>
    <w:rsid w:val="00BD0E4C"/>
    <w:rsid w:val="00BD18FC"/>
    <w:rsid w:val="00BD228C"/>
    <w:rsid w:val="00BD2DFB"/>
    <w:rsid w:val="00BD3D25"/>
    <w:rsid w:val="00BD4856"/>
    <w:rsid w:val="00BD5FB4"/>
    <w:rsid w:val="00BD6FD0"/>
    <w:rsid w:val="00BD7E8F"/>
    <w:rsid w:val="00BE01D9"/>
    <w:rsid w:val="00BE46BF"/>
    <w:rsid w:val="00BF0DD8"/>
    <w:rsid w:val="00BF39E0"/>
    <w:rsid w:val="00BF4FAE"/>
    <w:rsid w:val="00C00D37"/>
    <w:rsid w:val="00C00F05"/>
    <w:rsid w:val="00C01CC5"/>
    <w:rsid w:val="00C01E54"/>
    <w:rsid w:val="00C05553"/>
    <w:rsid w:val="00C06680"/>
    <w:rsid w:val="00C1118C"/>
    <w:rsid w:val="00C12E32"/>
    <w:rsid w:val="00C2148D"/>
    <w:rsid w:val="00C21D05"/>
    <w:rsid w:val="00C2289B"/>
    <w:rsid w:val="00C245DF"/>
    <w:rsid w:val="00C24707"/>
    <w:rsid w:val="00C25FFE"/>
    <w:rsid w:val="00C274DA"/>
    <w:rsid w:val="00C302BB"/>
    <w:rsid w:val="00C32AFB"/>
    <w:rsid w:val="00C34EC5"/>
    <w:rsid w:val="00C3581D"/>
    <w:rsid w:val="00C37027"/>
    <w:rsid w:val="00C4083D"/>
    <w:rsid w:val="00C415AF"/>
    <w:rsid w:val="00C44182"/>
    <w:rsid w:val="00C4582D"/>
    <w:rsid w:val="00C458EB"/>
    <w:rsid w:val="00C45983"/>
    <w:rsid w:val="00C4665E"/>
    <w:rsid w:val="00C50841"/>
    <w:rsid w:val="00C5157C"/>
    <w:rsid w:val="00C5171F"/>
    <w:rsid w:val="00C52607"/>
    <w:rsid w:val="00C538AA"/>
    <w:rsid w:val="00C5398E"/>
    <w:rsid w:val="00C54F22"/>
    <w:rsid w:val="00C56DAE"/>
    <w:rsid w:val="00C63435"/>
    <w:rsid w:val="00C643DA"/>
    <w:rsid w:val="00C67389"/>
    <w:rsid w:val="00C676F8"/>
    <w:rsid w:val="00C705B1"/>
    <w:rsid w:val="00C74BBE"/>
    <w:rsid w:val="00C77042"/>
    <w:rsid w:val="00C8141B"/>
    <w:rsid w:val="00C848FC"/>
    <w:rsid w:val="00C85911"/>
    <w:rsid w:val="00C872DD"/>
    <w:rsid w:val="00C87C03"/>
    <w:rsid w:val="00C87D65"/>
    <w:rsid w:val="00C91667"/>
    <w:rsid w:val="00C91EC5"/>
    <w:rsid w:val="00C93254"/>
    <w:rsid w:val="00C96929"/>
    <w:rsid w:val="00CA413E"/>
    <w:rsid w:val="00CA4D1C"/>
    <w:rsid w:val="00CA61AD"/>
    <w:rsid w:val="00CB0665"/>
    <w:rsid w:val="00CB06C1"/>
    <w:rsid w:val="00CB0A80"/>
    <w:rsid w:val="00CB0CF9"/>
    <w:rsid w:val="00CB332D"/>
    <w:rsid w:val="00CB4EF8"/>
    <w:rsid w:val="00CB63C9"/>
    <w:rsid w:val="00CB7B6A"/>
    <w:rsid w:val="00CC267E"/>
    <w:rsid w:val="00CC2C9D"/>
    <w:rsid w:val="00CC5FD0"/>
    <w:rsid w:val="00CC6D47"/>
    <w:rsid w:val="00CC7F5B"/>
    <w:rsid w:val="00CD05A7"/>
    <w:rsid w:val="00CD0C53"/>
    <w:rsid w:val="00CD0C6C"/>
    <w:rsid w:val="00CD3065"/>
    <w:rsid w:val="00CD4631"/>
    <w:rsid w:val="00CD5910"/>
    <w:rsid w:val="00CD67A6"/>
    <w:rsid w:val="00CD7A45"/>
    <w:rsid w:val="00CE00EB"/>
    <w:rsid w:val="00CE0E64"/>
    <w:rsid w:val="00CE1356"/>
    <w:rsid w:val="00CE1A55"/>
    <w:rsid w:val="00CE2366"/>
    <w:rsid w:val="00CE4356"/>
    <w:rsid w:val="00CE60D0"/>
    <w:rsid w:val="00CE6372"/>
    <w:rsid w:val="00CE6A26"/>
    <w:rsid w:val="00CE6A94"/>
    <w:rsid w:val="00CF01A3"/>
    <w:rsid w:val="00CF3905"/>
    <w:rsid w:val="00CF4CB0"/>
    <w:rsid w:val="00CF7F8A"/>
    <w:rsid w:val="00D02391"/>
    <w:rsid w:val="00D03B76"/>
    <w:rsid w:val="00D04D00"/>
    <w:rsid w:val="00D05095"/>
    <w:rsid w:val="00D078FF"/>
    <w:rsid w:val="00D10980"/>
    <w:rsid w:val="00D1103A"/>
    <w:rsid w:val="00D1143C"/>
    <w:rsid w:val="00D12717"/>
    <w:rsid w:val="00D12E6D"/>
    <w:rsid w:val="00D152B2"/>
    <w:rsid w:val="00D15C59"/>
    <w:rsid w:val="00D15C63"/>
    <w:rsid w:val="00D166A7"/>
    <w:rsid w:val="00D16843"/>
    <w:rsid w:val="00D20789"/>
    <w:rsid w:val="00D21F39"/>
    <w:rsid w:val="00D22BB2"/>
    <w:rsid w:val="00D23765"/>
    <w:rsid w:val="00D248B9"/>
    <w:rsid w:val="00D2571F"/>
    <w:rsid w:val="00D26A03"/>
    <w:rsid w:val="00D26DD5"/>
    <w:rsid w:val="00D31042"/>
    <w:rsid w:val="00D315F4"/>
    <w:rsid w:val="00D31F4E"/>
    <w:rsid w:val="00D33D4D"/>
    <w:rsid w:val="00D36A86"/>
    <w:rsid w:val="00D42D01"/>
    <w:rsid w:val="00D459BA"/>
    <w:rsid w:val="00D45ABB"/>
    <w:rsid w:val="00D464AF"/>
    <w:rsid w:val="00D53CBE"/>
    <w:rsid w:val="00D558DC"/>
    <w:rsid w:val="00D6017F"/>
    <w:rsid w:val="00D612ED"/>
    <w:rsid w:val="00D629F3"/>
    <w:rsid w:val="00D643A6"/>
    <w:rsid w:val="00D65024"/>
    <w:rsid w:val="00D65B3E"/>
    <w:rsid w:val="00D65C5E"/>
    <w:rsid w:val="00D66B38"/>
    <w:rsid w:val="00D703EC"/>
    <w:rsid w:val="00D70EC3"/>
    <w:rsid w:val="00D72F06"/>
    <w:rsid w:val="00D757C9"/>
    <w:rsid w:val="00D75D65"/>
    <w:rsid w:val="00D76DDA"/>
    <w:rsid w:val="00D80BB0"/>
    <w:rsid w:val="00D842CC"/>
    <w:rsid w:val="00D84E33"/>
    <w:rsid w:val="00D871BB"/>
    <w:rsid w:val="00D92003"/>
    <w:rsid w:val="00D93204"/>
    <w:rsid w:val="00D93CC2"/>
    <w:rsid w:val="00DA0CD3"/>
    <w:rsid w:val="00DA45E8"/>
    <w:rsid w:val="00DA683C"/>
    <w:rsid w:val="00DA7528"/>
    <w:rsid w:val="00DA7E3F"/>
    <w:rsid w:val="00DA7E43"/>
    <w:rsid w:val="00DB169E"/>
    <w:rsid w:val="00DB17C2"/>
    <w:rsid w:val="00DB1A9D"/>
    <w:rsid w:val="00DB554C"/>
    <w:rsid w:val="00DB5CC2"/>
    <w:rsid w:val="00DB6730"/>
    <w:rsid w:val="00DB79B5"/>
    <w:rsid w:val="00DC0386"/>
    <w:rsid w:val="00DC057A"/>
    <w:rsid w:val="00DC0E09"/>
    <w:rsid w:val="00DC21EA"/>
    <w:rsid w:val="00DC4DE2"/>
    <w:rsid w:val="00DC4F43"/>
    <w:rsid w:val="00DC6EA7"/>
    <w:rsid w:val="00DC6F93"/>
    <w:rsid w:val="00DD0C3A"/>
    <w:rsid w:val="00DD1EFD"/>
    <w:rsid w:val="00DD1F9E"/>
    <w:rsid w:val="00DD3CBA"/>
    <w:rsid w:val="00DD4894"/>
    <w:rsid w:val="00DD5A53"/>
    <w:rsid w:val="00DD67C9"/>
    <w:rsid w:val="00DD6DE8"/>
    <w:rsid w:val="00DE05B3"/>
    <w:rsid w:val="00DE4A04"/>
    <w:rsid w:val="00DE4A63"/>
    <w:rsid w:val="00DE4DE5"/>
    <w:rsid w:val="00DE6655"/>
    <w:rsid w:val="00DE7790"/>
    <w:rsid w:val="00DE7EA6"/>
    <w:rsid w:val="00DF0901"/>
    <w:rsid w:val="00DF17ED"/>
    <w:rsid w:val="00DF1F76"/>
    <w:rsid w:val="00DF298F"/>
    <w:rsid w:val="00DF3075"/>
    <w:rsid w:val="00DF3FF6"/>
    <w:rsid w:val="00DF4517"/>
    <w:rsid w:val="00DF49CF"/>
    <w:rsid w:val="00DF64AE"/>
    <w:rsid w:val="00E0348E"/>
    <w:rsid w:val="00E0650A"/>
    <w:rsid w:val="00E07155"/>
    <w:rsid w:val="00E07ABC"/>
    <w:rsid w:val="00E07C2D"/>
    <w:rsid w:val="00E07C38"/>
    <w:rsid w:val="00E135A4"/>
    <w:rsid w:val="00E231BE"/>
    <w:rsid w:val="00E23A1E"/>
    <w:rsid w:val="00E23E1C"/>
    <w:rsid w:val="00E24728"/>
    <w:rsid w:val="00E2644E"/>
    <w:rsid w:val="00E32378"/>
    <w:rsid w:val="00E332B9"/>
    <w:rsid w:val="00E33959"/>
    <w:rsid w:val="00E34C52"/>
    <w:rsid w:val="00E37F32"/>
    <w:rsid w:val="00E429A1"/>
    <w:rsid w:val="00E43C72"/>
    <w:rsid w:val="00E440EE"/>
    <w:rsid w:val="00E45267"/>
    <w:rsid w:val="00E45806"/>
    <w:rsid w:val="00E4667E"/>
    <w:rsid w:val="00E469D6"/>
    <w:rsid w:val="00E47543"/>
    <w:rsid w:val="00E47BDA"/>
    <w:rsid w:val="00E500CC"/>
    <w:rsid w:val="00E50CEC"/>
    <w:rsid w:val="00E51075"/>
    <w:rsid w:val="00E51EC3"/>
    <w:rsid w:val="00E52CEA"/>
    <w:rsid w:val="00E538CC"/>
    <w:rsid w:val="00E53B21"/>
    <w:rsid w:val="00E5606E"/>
    <w:rsid w:val="00E56520"/>
    <w:rsid w:val="00E56BE5"/>
    <w:rsid w:val="00E56E8F"/>
    <w:rsid w:val="00E57D23"/>
    <w:rsid w:val="00E57D45"/>
    <w:rsid w:val="00E60680"/>
    <w:rsid w:val="00E6098B"/>
    <w:rsid w:val="00E64E90"/>
    <w:rsid w:val="00E66BA3"/>
    <w:rsid w:val="00E7041E"/>
    <w:rsid w:val="00E713C8"/>
    <w:rsid w:val="00E72752"/>
    <w:rsid w:val="00E73169"/>
    <w:rsid w:val="00E75F67"/>
    <w:rsid w:val="00E76FDC"/>
    <w:rsid w:val="00E8025F"/>
    <w:rsid w:val="00E80AB4"/>
    <w:rsid w:val="00E80CBA"/>
    <w:rsid w:val="00E80F12"/>
    <w:rsid w:val="00E83B42"/>
    <w:rsid w:val="00E84289"/>
    <w:rsid w:val="00E8711F"/>
    <w:rsid w:val="00E8760D"/>
    <w:rsid w:val="00E90D1B"/>
    <w:rsid w:val="00E917F2"/>
    <w:rsid w:val="00E918A3"/>
    <w:rsid w:val="00E91D82"/>
    <w:rsid w:val="00EA50C1"/>
    <w:rsid w:val="00EA5AAE"/>
    <w:rsid w:val="00EB129B"/>
    <w:rsid w:val="00EB6362"/>
    <w:rsid w:val="00EC0195"/>
    <w:rsid w:val="00EC0630"/>
    <w:rsid w:val="00ED04BA"/>
    <w:rsid w:val="00ED09C8"/>
    <w:rsid w:val="00ED27EC"/>
    <w:rsid w:val="00ED33ED"/>
    <w:rsid w:val="00ED3DB3"/>
    <w:rsid w:val="00ED419C"/>
    <w:rsid w:val="00ED4F9C"/>
    <w:rsid w:val="00ED511E"/>
    <w:rsid w:val="00ED5583"/>
    <w:rsid w:val="00ED575C"/>
    <w:rsid w:val="00ED5BBA"/>
    <w:rsid w:val="00ED5CC9"/>
    <w:rsid w:val="00EE0E08"/>
    <w:rsid w:val="00EE16D1"/>
    <w:rsid w:val="00EE1AC0"/>
    <w:rsid w:val="00EE2A7F"/>
    <w:rsid w:val="00EE3309"/>
    <w:rsid w:val="00EE4600"/>
    <w:rsid w:val="00EE474C"/>
    <w:rsid w:val="00EE59B0"/>
    <w:rsid w:val="00EE6381"/>
    <w:rsid w:val="00EE6536"/>
    <w:rsid w:val="00EF2030"/>
    <w:rsid w:val="00EF2CBC"/>
    <w:rsid w:val="00EF3182"/>
    <w:rsid w:val="00EF3F4E"/>
    <w:rsid w:val="00EF402B"/>
    <w:rsid w:val="00EF424D"/>
    <w:rsid w:val="00EF50C8"/>
    <w:rsid w:val="00EF60BC"/>
    <w:rsid w:val="00F00C6E"/>
    <w:rsid w:val="00F00D91"/>
    <w:rsid w:val="00F01E5A"/>
    <w:rsid w:val="00F024F9"/>
    <w:rsid w:val="00F03666"/>
    <w:rsid w:val="00F03F63"/>
    <w:rsid w:val="00F0514B"/>
    <w:rsid w:val="00F05E0B"/>
    <w:rsid w:val="00F11B2E"/>
    <w:rsid w:val="00F1368B"/>
    <w:rsid w:val="00F140D7"/>
    <w:rsid w:val="00F14231"/>
    <w:rsid w:val="00F1633A"/>
    <w:rsid w:val="00F16F64"/>
    <w:rsid w:val="00F17465"/>
    <w:rsid w:val="00F17A47"/>
    <w:rsid w:val="00F206F6"/>
    <w:rsid w:val="00F20B15"/>
    <w:rsid w:val="00F21F2D"/>
    <w:rsid w:val="00F23F32"/>
    <w:rsid w:val="00F26AF0"/>
    <w:rsid w:val="00F33B3D"/>
    <w:rsid w:val="00F340DB"/>
    <w:rsid w:val="00F34960"/>
    <w:rsid w:val="00F350BE"/>
    <w:rsid w:val="00F35156"/>
    <w:rsid w:val="00F368AE"/>
    <w:rsid w:val="00F40393"/>
    <w:rsid w:val="00F41C33"/>
    <w:rsid w:val="00F426B5"/>
    <w:rsid w:val="00F43132"/>
    <w:rsid w:val="00F44EBE"/>
    <w:rsid w:val="00F45210"/>
    <w:rsid w:val="00F511DC"/>
    <w:rsid w:val="00F531F7"/>
    <w:rsid w:val="00F53911"/>
    <w:rsid w:val="00F5422D"/>
    <w:rsid w:val="00F54FB9"/>
    <w:rsid w:val="00F556F4"/>
    <w:rsid w:val="00F561A4"/>
    <w:rsid w:val="00F605A9"/>
    <w:rsid w:val="00F60E7C"/>
    <w:rsid w:val="00F61499"/>
    <w:rsid w:val="00F61AF4"/>
    <w:rsid w:val="00F634EB"/>
    <w:rsid w:val="00F63E6B"/>
    <w:rsid w:val="00F6517C"/>
    <w:rsid w:val="00F71766"/>
    <w:rsid w:val="00F7422B"/>
    <w:rsid w:val="00F7490F"/>
    <w:rsid w:val="00F8271B"/>
    <w:rsid w:val="00F82C00"/>
    <w:rsid w:val="00F84621"/>
    <w:rsid w:val="00F8475C"/>
    <w:rsid w:val="00F8595D"/>
    <w:rsid w:val="00F90AB2"/>
    <w:rsid w:val="00F91B3B"/>
    <w:rsid w:val="00F9563F"/>
    <w:rsid w:val="00FA486D"/>
    <w:rsid w:val="00FB3289"/>
    <w:rsid w:val="00FB34F1"/>
    <w:rsid w:val="00FB36C1"/>
    <w:rsid w:val="00FC0E0F"/>
    <w:rsid w:val="00FC15E8"/>
    <w:rsid w:val="00FC34AB"/>
    <w:rsid w:val="00FC47BA"/>
    <w:rsid w:val="00FD0287"/>
    <w:rsid w:val="00FD0B6C"/>
    <w:rsid w:val="00FD2521"/>
    <w:rsid w:val="00FD2C0F"/>
    <w:rsid w:val="00FD6074"/>
    <w:rsid w:val="00FD670D"/>
    <w:rsid w:val="00FD73BE"/>
    <w:rsid w:val="00FE048E"/>
    <w:rsid w:val="00FE3470"/>
    <w:rsid w:val="00FE3D6D"/>
    <w:rsid w:val="00FE49DA"/>
    <w:rsid w:val="00FE51B3"/>
    <w:rsid w:val="00FF07AF"/>
    <w:rsid w:val="00FF4940"/>
    <w:rsid w:val="00FF5E08"/>
    <w:rsid w:val="00FF612A"/>
    <w:rsid w:val="00FF6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EEFF1"/>
  <w15:chartTrackingRefBased/>
  <w15:docId w15:val="{51D86BD1-C882-4C69-9084-3A37BE5D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DE"/>
    <w:rPr>
      <w:lang w:eastAsia="fr-FR"/>
    </w:rPr>
  </w:style>
  <w:style w:type="paragraph" w:styleId="Ttulo1">
    <w:name w:val="heading 1"/>
    <w:aliases w:val="Document Header1"/>
    <w:basedOn w:val="Normal"/>
    <w:next w:val="Normal"/>
    <w:link w:val="Ttulo1Char"/>
    <w:qFormat/>
    <w:rsid w:val="00AF135B"/>
    <w:pPr>
      <w:spacing w:after="200"/>
      <w:jc w:val="center"/>
      <w:outlineLvl w:val="0"/>
    </w:pPr>
    <w:rPr>
      <w:b/>
      <w:kern w:val="28"/>
      <w:sz w:val="52"/>
    </w:rPr>
  </w:style>
  <w:style w:type="paragraph" w:styleId="Ttulo2">
    <w:name w:val="heading 2"/>
    <w:aliases w:val="Title Header2"/>
    <w:basedOn w:val="Normal"/>
    <w:next w:val="Normal"/>
    <w:qFormat/>
    <w:rsid w:val="00AF135B"/>
    <w:pPr>
      <w:keepNext/>
      <w:tabs>
        <w:tab w:val="left" w:pos="1350"/>
      </w:tabs>
      <w:outlineLvl w:val="1"/>
    </w:pPr>
    <w:rPr>
      <w:b/>
      <w:sz w:val="24"/>
    </w:rPr>
  </w:style>
  <w:style w:type="paragraph" w:styleId="Ttulo3">
    <w:name w:val="heading 3"/>
    <w:basedOn w:val="Normal"/>
    <w:next w:val="Normal"/>
    <w:qFormat/>
    <w:rsid w:val="000E6E0D"/>
    <w:pPr>
      <w:keepNext/>
      <w:spacing w:before="240" w:after="60"/>
      <w:outlineLvl w:val="2"/>
    </w:pPr>
    <w:rPr>
      <w:rFonts w:ascii="Arial" w:hAnsi="Arial" w:cs="Arial"/>
      <w:b/>
      <w:bCs/>
      <w:sz w:val="26"/>
      <w:szCs w:val="26"/>
    </w:rPr>
  </w:style>
  <w:style w:type="paragraph" w:styleId="Ttulo4">
    <w:name w:val="heading 4"/>
    <w:basedOn w:val="Normal"/>
    <w:next w:val="Normal"/>
    <w:qFormat/>
    <w:rsid w:val="00AF135B"/>
    <w:pPr>
      <w:numPr>
        <w:ilvl w:val="3"/>
        <w:numId w:val="4"/>
      </w:numPr>
      <w:spacing w:after="200"/>
      <w:jc w:val="both"/>
      <w:outlineLvl w:val="3"/>
    </w:pPr>
    <w:rPr>
      <w:sz w:val="24"/>
    </w:rPr>
  </w:style>
  <w:style w:type="paragraph" w:styleId="Ttulo5">
    <w:name w:val="heading 5"/>
    <w:basedOn w:val="Normal"/>
    <w:next w:val="Normal"/>
    <w:qFormat/>
    <w:rsid w:val="00AF135B"/>
    <w:pPr>
      <w:spacing w:before="240" w:after="60"/>
      <w:jc w:val="center"/>
      <w:outlineLvl w:val="4"/>
    </w:pPr>
    <w:rPr>
      <w:b/>
      <w:sz w:val="28"/>
    </w:rPr>
  </w:style>
  <w:style w:type="paragraph" w:styleId="Ttulo6">
    <w:name w:val="heading 6"/>
    <w:basedOn w:val="Normal"/>
    <w:next w:val="Normal"/>
    <w:link w:val="Ttulo6Char"/>
    <w:qFormat/>
    <w:rsid w:val="00AF135B"/>
    <w:pPr>
      <w:numPr>
        <w:ilvl w:val="5"/>
        <w:numId w:val="4"/>
      </w:numPr>
      <w:spacing w:before="240" w:after="60"/>
      <w:jc w:val="both"/>
      <w:outlineLvl w:val="5"/>
    </w:pPr>
    <w:rPr>
      <w:i/>
      <w:sz w:val="22"/>
    </w:rPr>
  </w:style>
  <w:style w:type="paragraph" w:styleId="Ttulo7">
    <w:name w:val="heading 7"/>
    <w:basedOn w:val="Normal"/>
    <w:next w:val="Normal"/>
    <w:qFormat/>
    <w:rsid w:val="00AF135B"/>
    <w:pPr>
      <w:numPr>
        <w:ilvl w:val="6"/>
        <w:numId w:val="4"/>
      </w:numPr>
      <w:spacing w:before="240" w:after="60"/>
      <w:jc w:val="both"/>
      <w:outlineLvl w:val="6"/>
    </w:pPr>
    <w:rPr>
      <w:rFonts w:ascii="Arial" w:hAnsi="Arial"/>
    </w:rPr>
  </w:style>
  <w:style w:type="paragraph" w:styleId="Ttulo8">
    <w:name w:val="heading 8"/>
    <w:basedOn w:val="Normal"/>
    <w:next w:val="Normal"/>
    <w:qFormat/>
    <w:rsid w:val="00AF135B"/>
    <w:pPr>
      <w:numPr>
        <w:ilvl w:val="7"/>
        <w:numId w:val="4"/>
      </w:numPr>
      <w:spacing w:before="240" w:after="60"/>
      <w:jc w:val="both"/>
      <w:outlineLvl w:val="7"/>
    </w:pPr>
    <w:rPr>
      <w:rFonts w:ascii="Arial" w:hAnsi="Arial"/>
      <w:i/>
    </w:rPr>
  </w:style>
  <w:style w:type="paragraph" w:styleId="Ttulo9">
    <w:name w:val="heading 9"/>
    <w:basedOn w:val="Normal"/>
    <w:next w:val="Normal"/>
    <w:qFormat/>
    <w:rsid w:val="00AF135B"/>
    <w:pPr>
      <w:numPr>
        <w:ilvl w:val="8"/>
        <w:numId w:val="4"/>
      </w:numPr>
      <w:spacing w:before="240" w:after="60"/>
      <w:jc w:val="both"/>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tulo1"/>
    <w:autoRedefine/>
    <w:rsid w:val="00AF135B"/>
    <w:pPr>
      <w:numPr>
        <w:numId w:val="3"/>
      </w:numPr>
    </w:pPr>
    <w:rPr>
      <w:sz w:val="32"/>
    </w:rPr>
  </w:style>
  <w:style w:type="paragraph" w:customStyle="1" w:styleId="2AutoList1">
    <w:name w:val="2AutoList1"/>
    <w:basedOn w:val="Normal"/>
    <w:uiPriority w:val="99"/>
    <w:rsid w:val="00AF135B"/>
    <w:pPr>
      <w:numPr>
        <w:ilvl w:val="1"/>
        <w:numId w:val="5"/>
      </w:numPr>
      <w:jc w:val="both"/>
    </w:pPr>
    <w:rPr>
      <w:sz w:val="24"/>
    </w:rPr>
  </w:style>
  <w:style w:type="paragraph" w:customStyle="1" w:styleId="Header3-Paragraph">
    <w:name w:val="Header 3 - Paragraph"/>
    <w:basedOn w:val="Normal"/>
    <w:uiPriority w:val="99"/>
    <w:rsid w:val="00AF135B"/>
    <w:pPr>
      <w:numPr>
        <w:ilvl w:val="1"/>
        <w:numId w:val="4"/>
      </w:numPr>
      <w:spacing w:after="200"/>
      <w:jc w:val="both"/>
    </w:pPr>
    <w:rPr>
      <w:sz w:val="24"/>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sz w:val="24"/>
    </w:rPr>
  </w:style>
  <w:style w:type="paragraph" w:customStyle="1" w:styleId="TOCNumber1">
    <w:name w:val="TOC Number1"/>
    <w:basedOn w:val="Ttulo4"/>
    <w:autoRedefine/>
    <w:rsid w:val="00AF135B"/>
    <w:pPr>
      <w:numPr>
        <w:ilvl w:val="0"/>
        <w:numId w:val="0"/>
      </w:numPr>
      <w:spacing w:after="0"/>
      <w:jc w:val="left"/>
      <w:outlineLvl w:val="9"/>
    </w:pPr>
    <w:rPr>
      <w:b/>
    </w:rPr>
  </w:style>
  <w:style w:type="paragraph" w:customStyle="1" w:styleId="Head2">
    <w:name w:val="Head 2"/>
    <w:basedOn w:val="Ttulo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ubtitle2">
    <w:name w:val="Subtitle 2"/>
    <w:basedOn w:val="Rodap"/>
    <w:autoRedefine/>
    <w:uiPriority w:val="99"/>
    <w:rsid w:val="008B0852"/>
    <w:pPr>
      <w:tabs>
        <w:tab w:val="clear" w:pos="9504"/>
      </w:tabs>
      <w:spacing w:before="0" w:after="120"/>
      <w:jc w:val="center"/>
      <w:outlineLvl w:val="1"/>
    </w:pPr>
    <w:rPr>
      <w:rFonts w:ascii="Arial" w:hAnsi="Arial" w:cs="Arial"/>
      <w:b/>
      <w:sz w:val="32"/>
      <w:szCs w:val="28"/>
    </w:rPr>
  </w:style>
  <w:style w:type="paragraph" w:styleId="Rodap">
    <w:name w:val="footer"/>
    <w:basedOn w:val="Normal"/>
    <w:link w:val="RodapChar"/>
    <w:uiPriority w:val="99"/>
    <w:rsid w:val="00AF135B"/>
    <w:pPr>
      <w:tabs>
        <w:tab w:val="right" w:leader="underscore" w:pos="9504"/>
      </w:tabs>
      <w:spacing w:before="120"/>
    </w:pPr>
    <w:rPr>
      <w:sz w:val="24"/>
    </w:rPr>
  </w:style>
  <w:style w:type="paragraph" w:customStyle="1" w:styleId="SectionXHeader3">
    <w:name w:val="Section X Header 3"/>
    <w:basedOn w:val="Ttulo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rPr>
  </w:style>
  <w:style w:type="paragraph" w:customStyle="1" w:styleId="explanatorynotes">
    <w:name w:val="explanatory_notes"/>
    <w:basedOn w:val="Normal"/>
    <w:rsid w:val="00AF135B"/>
    <w:pPr>
      <w:suppressAutoHyphens/>
      <w:spacing w:after="120" w:line="360" w:lineRule="exact"/>
      <w:jc w:val="both"/>
    </w:pPr>
    <w:rPr>
      <w:rFonts w:ascii="Arial" w:hAnsi="Arial"/>
      <w:sz w:val="22"/>
    </w:rPr>
  </w:style>
  <w:style w:type="character" w:styleId="Hyperlink">
    <w:name w:val="Hyperlink"/>
    <w:uiPriority w:val="99"/>
    <w:rsid w:val="00AF135B"/>
    <w:rPr>
      <w:color w:val="0000FF"/>
      <w:u w:val="single"/>
    </w:rPr>
  </w:style>
  <w:style w:type="paragraph" w:styleId="Ttulo">
    <w:name w:val="Title"/>
    <w:basedOn w:val="Normal"/>
    <w:qFormat/>
    <w:rsid w:val="00AF135B"/>
    <w:pPr>
      <w:jc w:val="center"/>
    </w:pPr>
    <w:rPr>
      <w:b/>
      <w:sz w:val="48"/>
    </w:rPr>
  </w:style>
  <w:style w:type="paragraph" w:customStyle="1" w:styleId="Outline">
    <w:name w:val="Outline"/>
    <w:basedOn w:val="Normal"/>
    <w:rsid w:val="00AF135B"/>
    <w:pPr>
      <w:spacing w:before="240"/>
    </w:pPr>
    <w:rPr>
      <w:kern w:val="28"/>
      <w:sz w:val="24"/>
    </w:rPr>
  </w:style>
  <w:style w:type="paragraph" w:styleId="Lista">
    <w:name w:val="List"/>
    <w:aliases w:val="1. List"/>
    <w:basedOn w:val="Normal"/>
    <w:rsid w:val="00AF135B"/>
    <w:pPr>
      <w:spacing w:before="120" w:after="120"/>
      <w:ind w:left="1440"/>
      <w:jc w:val="both"/>
    </w:pPr>
    <w:rPr>
      <w:sz w:val="24"/>
    </w:rPr>
  </w:style>
  <w:style w:type="paragraph" w:styleId="Sumrio2">
    <w:name w:val="toc 2"/>
    <w:basedOn w:val="Normal"/>
    <w:next w:val="Normal"/>
    <w:autoRedefine/>
    <w:uiPriority w:val="39"/>
    <w:qFormat/>
    <w:rsid w:val="00EE1AC0"/>
    <w:pPr>
      <w:tabs>
        <w:tab w:val="left" w:pos="1134"/>
        <w:tab w:val="right" w:leader="dot" w:pos="8647"/>
      </w:tabs>
      <w:spacing w:before="120" w:line="240" w:lineRule="atLeast"/>
      <w:ind w:left="1134" w:right="380" w:hanging="425"/>
      <w:contextualSpacing/>
    </w:pPr>
    <w:rPr>
      <w:rFonts w:ascii="Arial" w:hAnsi="Arial" w:cs="Calibri"/>
      <w:bCs/>
      <w:noProof/>
      <w:sz w:val="22"/>
    </w:rPr>
  </w:style>
  <w:style w:type="paragraph" w:styleId="Sumrio1">
    <w:name w:val="toc 1"/>
    <w:basedOn w:val="Normal"/>
    <w:next w:val="Normal"/>
    <w:autoRedefine/>
    <w:uiPriority w:val="39"/>
    <w:qFormat/>
    <w:rsid w:val="008A1573"/>
    <w:pPr>
      <w:tabs>
        <w:tab w:val="left" w:pos="600"/>
        <w:tab w:val="right" w:leader="dot" w:pos="8647"/>
      </w:tabs>
      <w:spacing w:before="240" w:line="240" w:lineRule="atLeast"/>
    </w:pPr>
    <w:rPr>
      <w:rFonts w:ascii="Arial" w:hAnsi="Arial" w:cs="Arial"/>
      <w:b/>
      <w:bCs/>
      <w:noProof/>
      <w:sz w:val="22"/>
      <w:szCs w:val="22"/>
    </w:rPr>
  </w:style>
  <w:style w:type="paragraph" w:styleId="Subttulo">
    <w:name w:val="Subtitle"/>
    <w:basedOn w:val="Normal"/>
    <w:link w:val="SubttuloChar"/>
    <w:uiPriority w:val="99"/>
    <w:qFormat/>
    <w:rsid w:val="00AF135B"/>
    <w:pPr>
      <w:jc w:val="center"/>
    </w:pPr>
    <w:rPr>
      <w:b/>
      <w:sz w:val="44"/>
    </w:rPr>
  </w:style>
  <w:style w:type="paragraph" w:styleId="Corpodetexto2">
    <w:name w:val="Body Text 2"/>
    <w:basedOn w:val="Normal"/>
    <w:link w:val="Corpodetexto2Char"/>
    <w:rsid w:val="00AF135B"/>
    <w:pPr>
      <w:spacing w:before="120" w:after="120"/>
      <w:jc w:val="center"/>
    </w:pPr>
    <w:rPr>
      <w:b/>
      <w:sz w:val="28"/>
    </w:rPr>
  </w:style>
  <w:style w:type="paragraph" w:customStyle="1" w:styleId="Header2-SubClauses">
    <w:name w:val="Header 2 - SubClauses"/>
    <w:basedOn w:val="Normal"/>
    <w:rsid w:val="00AF135B"/>
    <w:pPr>
      <w:tabs>
        <w:tab w:val="left" w:pos="619"/>
      </w:tabs>
      <w:spacing w:after="200"/>
      <w:jc w:val="both"/>
    </w:pPr>
    <w:rPr>
      <w:sz w:val="24"/>
    </w:rPr>
  </w:style>
  <w:style w:type="paragraph" w:styleId="Corpodetexto">
    <w:name w:val="Body Text"/>
    <w:basedOn w:val="Normal"/>
    <w:link w:val="CorpodetextoChar"/>
    <w:uiPriority w:val="1"/>
    <w:qFormat/>
    <w:rsid w:val="00AF135B"/>
    <w:pPr>
      <w:jc w:val="both"/>
    </w:pPr>
    <w:rPr>
      <w:sz w:val="24"/>
    </w:rPr>
  </w:style>
  <w:style w:type="paragraph" w:customStyle="1" w:styleId="Outline1">
    <w:name w:val="Outline1"/>
    <w:basedOn w:val="Outline"/>
    <w:next w:val="Outline2"/>
    <w:uiPriority w:val="99"/>
    <w:rsid w:val="00AF135B"/>
    <w:pPr>
      <w:keepNext/>
    </w:pPr>
  </w:style>
  <w:style w:type="paragraph" w:styleId="Recuodecorpodetexto">
    <w:name w:val="Body Text Indent"/>
    <w:basedOn w:val="Normal"/>
    <w:link w:val="RecuodecorpodetextoChar"/>
    <w:uiPriority w:val="99"/>
    <w:rsid w:val="00AF135B"/>
    <w:pPr>
      <w:ind w:left="720"/>
      <w:jc w:val="both"/>
    </w:pPr>
    <w:rPr>
      <w:sz w:val="24"/>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Cabealho">
    <w:name w:val="header"/>
    <w:basedOn w:val="Normal"/>
    <w:link w:val="CabealhoChar"/>
    <w:uiPriority w:val="1"/>
    <w:rsid w:val="00AF135B"/>
    <w:pPr>
      <w:pBdr>
        <w:bottom w:val="single" w:sz="4" w:space="1" w:color="000000"/>
      </w:pBdr>
      <w:tabs>
        <w:tab w:val="right" w:pos="9000"/>
      </w:tabs>
      <w:jc w:val="both"/>
    </w:pPr>
  </w:style>
  <w:style w:type="paragraph" w:customStyle="1" w:styleId="sectionIIIheader">
    <w:name w:val="section III header"/>
    <w:basedOn w:val="Normal"/>
    <w:rsid w:val="00AF135B"/>
    <w:pPr>
      <w:spacing w:before="240"/>
    </w:pPr>
    <w:rPr>
      <w:rFonts w:ascii="Arial Black" w:hAnsi="Arial Black"/>
      <w:sz w:val="24"/>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uiPriority w:val="99"/>
    <w:rsid w:val="00AF135B"/>
    <w:pPr>
      <w:jc w:val="center"/>
    </w:pPr>
    <w:rPr>
      <w:b/>
      <w:sz w:val="36"/>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Refdenotaderodap">
    <w:name w:val="footnote reference"/>
    <w:uiPriority w:val="99"/>
    <w:rsid w:val="00AF135B"/>
    <w:rPr>
      <w:vertAlign w:val="superscript"/>
    </w:rPr>
  </w:style>
  <w:style w:type="paragraph" w:customStyle="1" w:styleId="titulo">
    <w:name w:val="titulo"/>
    <w:basedOn w:val="Ttulo5"/>
    <w:rsid w:val="00AF135B"/>
    <w:pPr>
      <w:spacing w:before="0" w:after="240"/>
    </w:pPr>
    <w:rPr>
      <w:rFonts w:ascii="Times New Roman Bold" w:hAnsi="Times New Roman Bold"/>
      <w:sz w:val="24"/>
    </w:rPr>
  </w:style>
  <w:style w:type="character" w:customStyle="1" w:styleId="Table">
    <w:name w:val="Table"/>
    <w:uiPriority w:val="99"/>
    <w:rsid w:val="00AF135B"/>
    <w:rPr>
      <w:rFonts w:ascii="Arial" w:hAnsi="Arial"/>
      <w:sz w:val="20"/>
    </w:rPr>
  </w:style>
  <w:style w:type="paragraph" w:styleId="Corpodetexto3">
    <w:name w:val="Body Text 3"/>
    <w:basedOn w:val="Normal"/>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Textodenotaderodap">
    <w:name w:val="footnote text"/>
    <w:aliases w:val="fn,ADB,single space,footnote text Char,fn Char,ADB Char,single space Char Char,Fußnotentextf,single space Char "/>
    <w:basedOn w:val="Normal"/>
    <w:link w:val="TextodenotaderodapChar"/>
    <w:uiPriority w:val="1"/>
    <w:qFormat/>
    <w:rsid w:val="00AF135B"/>
    <w:pPr>
      <w:jc w:val="both"/>
    </w:pPr>
  </w:style>
  <w:style w:type="character" w:styleId="Nmerodepgina">
    <w:name w:val="page number"/>
    <w:basedOn w:val="Fontepargpadro"/>
    <w:uiPriority w:val="99"/>
    <w:rsid w:val="00AF135B"/>
  </w:style>
  <w:style w:type="paragraph" w:styleId="Recuodecorpodetexto2">
    <w:name w:val="Body Text Indent 2"/>
    <w:basedOn w:val="Normal"/>
    <w:rsid w:val="00AF135B"/>
    <w:pPr>
      <w:ind w:left="576" w:hanging="576"/>
      <w:jc w:val="both"/>
    </w:pPr>
    <w:rPr>
      <w:sz w:val="24"/>
    </w:rPr>
  </w:style>
  <w:style w:type="paragraph" w:customStyle="1" w:styleId="StyleTM1Avant0ptAprs0pt">
    <w:name w:val="Style TM 1 + Avant : 0 pt Après : 0 pt"/>
    <w:basedOn w:val="Sumrio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pt" w:eastAsia="fr-FR" w:bidi="ar-SA"/>
    </w:rPr>
  </w:style>
  <w:style w:type="paragraph" w:styleId="Textodebalo">
    <w:name w:val="Balloon Text"/>
    <w:basedOn w:val="Normal"/>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eastAsia="en-US"/>
    </w:rPr>
  </w:style>
  <w:style w:type="paragraph" w:customStyle="1" w:styleId="S1-Header2">
    <w:name w:val="S1-Header2"/>
    <w:basedOn w:val="Normal"/>
    <w:autoRedefine/>
    <w:rsid w:val="003849C5"/>
    <w:pPr>
      <w:numPr>
        <w:numId w:val="6"/>
      </w:numPr>
      <w:spacing w:after="120"/>
    </w:pPr>
    <w:rPr>
      <w:b/>
      <w:sz w:val="24"/>
      <w:lang w:eastAsia="en-US"/>
    </w:rPr>
  </w:style>
  <w:style w:type="paragraph" w:customStyle="1" w:styleId="S1-subpara">
    <w:name w:val="S1-sub para"/>
    <w:basedOn w:val="Normal"/>
    <w:link w:val="S1-subparaChar"/>
    <w:rsid w:val="003849C5"/>
    <w:pPr>
      <w:numPr>
        <w:ilvl w:val="1"/>
        <w:numId w:val="6"/>
      </w:numPr>
      <w:spacing w:after="200"/>
      <w:jc w:val="both"/>
    </w:pPr>
    <w:rPr>
      <w:sz w:val="24"/>
      <w:lang w:eastAsia="en-US"/>
    </w:rPr>
  </w:style>
  <w:style w:type="character" w:customStyle="1" w:styleId="S1-subparaChar">
    <w:name w:val="S1-sub para Char"/>
    <w:link w:val="S1-subpara"/>
    <w:rsid w:val="003849C5"/>
    <w:rPr>
      <w:sz w:val="24"/>
      <w:lang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eastAsia="en-US"/>
    </w:rPr>
  </w:style>
  <w:style w:type="paragraph" w:customStyle="1" w:styleId="SimpleLista">
    <w:name w:val="Simple List (a)"/>
    <w:rsid w:val="00613304"/>
    <w:pPr>
      <w:numPr>
        <w:numId w:val="7"/>
      </w:numPr>
      <w:spacing w:before="60" w:after="60"/>
    </w:pPr>
    <w:rPr>
      <w:rFonts w:eastAsia="SimSun"/>
      <w:sz w:val="24"/>
      <w:szCs w:val="28"/>
      <w:lang w:eastAsia="zh-CN"/>
    </w:rPr>
  </w:style>
  <w:style w:type="paragraph" w:customStyle="1" w:styleId="StyleHeader1-ClausesAfter0pt">
    <w:name w:val="Style Header 1 - Clauses + After:  0 pt"/>
    <w:basedOn w:val="Normal"/>
    <w:rsid w:val="0065449C"/>
    <w:pPr>
      <w:spacing w:after="200"/>
      <w:jc w:val="both"/>
    </w:pPr>
    <w:rPr>
      <w:bCs/>
      <w:sz w:val="24"/>
      <w:lang w:eastAsia="en-US"/>
    </w:rPr>
  </w:style>
  <w:style w:type="paragraph" w:styleId="Sumrio4">
    <w:name w:val="toc 4"/>
    <w:basedOn w:val="Normal"/>
    <w:next w:val="Normal"/>
    <w:autoRedefine/>
    <w:uiPriority w:val="39"/>
    <w:rsid w:val="00276AA1"/>
    <w:pPr>
      <w:ind w:left="400"/>
    </w:pPr>
    <w:rPr>
      <w:rFonts w:ascii="Calibri" w:hAnsi="Calibri" w:cs="Calibri"/>
    </w:rPr>
  </w:style>
  <w:style w:type="paragraph" w:styleId="Sumrio3">
    <w:name w:val="toc 3"/>
    <w:basedOn w:val="Normal"/>
    <w:next w:val="Normal"/>
    <w:uiPriority w:val="39"/>
    <w:qFormat/>
    <w:rsid w:val="000A6AF8"/>
    <w:pPr>
      <w:tabs>
        <w:tab w:val="left" w:pos="1276"/>
        <w:tab w:val="right" w:leader="dot" w:pos="8647"/>
      </w:tabs>
      <w:spacing w:after="142" w:line="240" w:lineRule="atLeast"/>
      <w:ind w:left="200"/>
    </w:pPr>
    <w:rPr>
      <w:rFonts w:ascii="Arial" w:hAnsi="Arial" w:cs="Arial"/>
      <w:noProof/>
      <w:sz w:val="22"/>
      <w:szCs w:val="24"/>
    </w:rPr>
  </w:style>
  <w:style w:type="paragraph" w:styleId="Textoembloco">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rPr>
  </w:style>
  <w:style w:type="paragraph" w:customStyle="1" w:styleId="BankNormal">
    <w:name w:val="BankNormal"/>
    <w:basedOn w:val="Normal"/>
    <w:rsid w:val="005C5FFF"/>
    <w:pPr>
      <w:spacing w:after="240"/>
    </w:pPr>
    <w:rPr>
      <w:sz w:val="24"/>
    </w:rPr>
  </w:style>
  <w:style w:type="paragraph" w:customStyle="1" w:styleId="HeadA21">
    <w:name w:val="Head A.2.1"/>
    <w:basedOn w:val="Normal"/>
    <w:rsid w:val="005C5FFF"/>
    <w:pPr>
      <w:keepNext/>
      <w:suppressAutoHyphens/>
      <w:spacing w:before="240" w:after="240"/>
      <w:jc w:val="center"/>
    </w:pPr>
    <w:rPr>
      <w:b/>
      <w:sz w:val="28"/>
    </w:rPr>
  </w:style>
  <w:style w:type="paragraph" w:customStyle="1" w:styleId="HeadA22">
    <w:name w:val="Head A.2.2"/>
    <w:basedOn w:val="Normal"/>
    <w:rsid w:val="005C5FFF"/>
    <w:pPr>
      <w:keepLines/>
      <w:tabs>
        <w:tab w:val="left" w:pos="547"/>
      </w:tabs>
      <w:suppressAutoHyphens/>
      <w:spacing w:after="240"/>
      <w:ind w:left="547" w:hanging="547"/>
    </w:pPr>
    <w:rPr>
      <w:b/>
      <w:sz w:val="24"/>
    </w:rPr>
  </w:style>
  <w:style w:type="paragraph" w:customStyle="1" w:styleId="Head51">
    <w:name w:val="Head 5.1"/>
    <w:basedOn w:val="Normal"/>
    <w:rsid w:val="005C5FFF"/>
    <w:pPr>
      <w:suppressAutoHyphens/>
      <w:spacing w:after="240"/>
      <w:ind w:left="720" w:hanging="720"/>
      <w:jc w:val="both"/>
    </w:pPr>
    <w:rPr>
      <w:b/>
      <w:sz w:val="24"/>
    </w:rPr>
  </w:style>
  <w:style w:type="paragraph" w:customStyle="1" w:styleId="Head71">
    <w:name w:val="Head 7.1"/>
    <w:basedOn w:val="Normal"/>
    <w:rsid w:val="005C5FFF"/>
    <w:pPr>
      <w:suppressAutoHyphens/>
      <w:spacing w:after="240"/>
      <w:jc w:val="center"/>
    </w:pPr>
    <w:rPr>
      <w:b/>
      <w:sz w:val="28"/>
    </w:rPr>
  </w:style>
  <w:style w:type="paragraph" w:styleId="Recuodecorpodetexto3">
    <w:name w:val="Body Text Indent 3"/>
    <w:basedOn w:val="Normal"/>
    <w:rsid w:val="005C5FFF"/>
    <w:pPr>
      <w:ind w:left="720" w:hanging="720"/>
      <w:jc w:val="both"/>
    </w:pPr>
    <w:rPr>
      <w:sz w:val="24"/>
    </w:rPr>
  </w:style>
  <w:style w:type="paragraph" w:customStyle="1" w:styleId="HeadA21a">
    <w:name w:val="Head A.2.1a"/>
    <w:basedOn w:val="HeadA21"/>
    <w:rsid w:val="005C5FFF"/>
  </w:style>
  <w:style w:type="paragraph" w:customStyle="1" w:styleId="HeadA22a">
    <w:name w:val="Head A.2.2a"/>
    <w:basedOn w:val="HeadA22"/>
    <w:rsid w:val="005C5FFF"/>
  </w:style>
  <w:style w:type="paragraph" w:styleId="Sumrio5">
    <w:name w:val="toc 5"/>
    <w:basedOn w:val="Normal"/>
    <w:next w:val="Normal"/>
    <w:autoRedefine/>
    <w:uiPriority w:val="39"/>
    <w:rsid w:val="005C5FFF"/>
    <w:pPr>
      <w:ind w:left="600"/>
    </w:pPr>
    <w:rPr>
      <w:rFonts w:ascii="Calibri" w:hAnsi="Calibri" w:cs="Calibri"/>
    </w:rPr>
  </w:style>
  <w:style w:type="table" w:styleId="Tabelacomgrade">
    <w:name w:val="Table Grid"/>
    <w:basedOn w:val="Tabela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tulo1"/>
    <w:link w:val="Parts1Car"/>
    <w:rsid w:val="00CC7F5B"/>
  </w:style>
  <w:style w:type="paragraph" w:customStyle="1" w:styleId="Option">
    <w:name w:val="Option"/>
    <w:basedOn w:val="Ttulo1"/>
    <w:link w:val="OptionCar"/>
    <w:rsid w:val="001412BD"/>
    <w:pPr>
      <w:spacing w:before="360"/>
    </w:pPr>
    <w:rPr>
      <w:sz w:val="48"/>
    </w:rPr>
  </w:style>
  <w:style w:type="paragraph" w:customStyle="1" w:styleId="S1-Header">
    <w:name w:val="S1-Header"/>
    <w:basedOn w:val="Corpodetexto2"/>
    <w:link w:val="S1-HeaderCar"/>
    <w:rsid w:val="006E28B8"/>
  </w:style>
  <w:style w:type="paragraph" w:customStyle="1" w:styleId="S1-Header20">
    <w:name w:val="S1-Header 2"/>
    <w:basedOn w:val="Header1-Clauses"/>
    <w:link w:val="S1-Header2Car"/>
    <w:rsid w:val="006E28B8"/>
    <w:pPr>
      <w:tabs>
        <w:tab w:val="clear" w:pos="720"/>
      </w:tabs>
      <w:ind w:left="0" w:firstLine="0"/>
    </w:pPr>
  </w:style>
  <w:style w:type="paragraph" w:customStyle="1" w:styleId="S1b-Header">
    <w:name w:val="S1b-Header"/>
    <w:basedOn w:val="HeadB21"/>
    <w:link w:val="S1b-HeaderChar"/>
    <w:rsid w:val="009E450D"/>
  </w:style>
  <w:style w:type="paragraph" w:customStyle="1" w:styleId="S1b-Header2">
    <w:name w:val="S1b-Header2"/>
    <w:basedOn w:val="HeadB22"/>
    <w:rsid w:val="009E450D"/>
  </w:style>
  <w:style w:type="paragraph" w:customStyle="1" w:styleId="S1b-Header20">
    <w:name w:val="S1b-Header 2"/>
    <w:basedOn w:val="HeadB22"/>
    <w:link w:val="S1b-Header2Char"/>
    <w:rsid w:val="009E450D"/>
    <w:pPr>
      <w:ind w:left="0" w:firstLine="0"/>
    </w:pPr>
  </w:style>
  <w:style w:type="character" w:customStyle="1" w:styleId="HeadB22Char">
    <w:name w:val="Head B.2.2 Char"/>
    <w:link w:val="HeadB22"/>
    <w:rsid w:val="009E450D"/>
    <w:rPr>
      <w:b/>
      <w:sz w:val="24"/>
      <w:lang w:val="pt" w:eastAsia="fr-FR" w:bidi="ar-SA"/>
    </w:rPr>
  </w:style>
  <w:style w:type="character" w:customStyle="1" w:styleId="S1b-Header2Char">
    <w:name w:val="S1b-Header 2 Char"/>
    <w:link w:val="S1b-Header20"/>
    <w:rsid w:val="009E450D"/>
    <w:rPr>
      <w:b/>
      <w:sz w:val="24"/>
      <w:lang w:val="pt" w:eastAsia="fr-FR" w:bidi="ar-SA"/>
    </w:rPr>
  </w:style>
  <w:style w:type="paragraph" w:customStyle="1" w:styleId="Section4Header1">
    <w:name w:val="Section 4  Header 1"/>
    <w:basedOn w:val="Head71"/>
    <w:rsid w:val="003800FD"/>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tulo1Char">
    <w:name w:val="Título 1 Char"/>
    <w:aliases w:val="Document Header1 Char"/>
    <w:link w:val="Ttulo1"/>
    <w:rsid w:val="003B0075"/>
    <w:rPr>
      <w:b/>
      <w:kern w:val="28"/>
      <w:sz w:val="52"/>
    </w:rPr>
  </w:style>
  <w:style w:type="character" w:customStyle="1" w:styleId="Parts1Car">
    <w:name w:val="Parts 1. Car"/>
    <w:aliases w:val="2 Car,3 Car"/>
    <w:basedOn w:val="Ttulo1Ch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Subttulo"/>
    <w:link w:val="Style4Car"/>
    <w:qFormat/>
    <w:rsid w:val="003B0075"/>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ubttuloChar">
    <w:name w:val="Subtítulo Char"/>
    <w:link w:val="Subttulo"/>
    <w:uiPriority w:val="99"/>
    <w:rsid w:val="003B0075"/>
    <w:rPr>
      <w:b/>
      <w:sz w:val="44"/>
      <w:lang w:val="pt"/>
    </w:rPr>
  </w:style>
  <w:style w:type="character" w:customStyle="1" w:styleId="Style4Car">
    <w:name w:val="Style4 Car"/>
    <w:basedOn w:val="SubttuloChar"/>
    <w:link w:val="Style4"/>
    <w:rsid w:val="003B0075"/>
    <w:rPr>
      <w:b/>
      <w:sz w:val="44"/>
      <w:lang w:val="pt"/>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Corpodetexto2Char">
    <w:name w:val="Corpo de texto 2 Char"/>
    <w:link w:val="Corpodetexto2"/>
    <w:rsid w:val="003B0075"/>
    <w:rPr>
      <w:b/>
      <w:sz w:val="28"/>
      <w:lang w:val="pt"/>
    </w:rPr>
  </w:style>
  <w:style w:type="character" w:customStyle="1" w:styleId="S1-HeaderCar">
    <w:name w:val="S1-Header Car"/>
    <w:basedOn w:val="Corpodetexto2Char"/>
    <w:link w:val="S1-Header"/>
    <w:rsid w:val="003B0075"/>
    <w:rPr>
      <w:b/>
      <w:sz w:val="28"/>
      <w:lang w:val="pt"/>
    </w:rPr>
  </w:style>
  <w:style w:type="character" w:customStyle="1" w:styleId="Style5Car">
    <w:name w:val="Style5 Car"/>
    <w:link w:val="Style5"/>
    <w:rsid w:val="00D72F06"/>
    <w:rPr>
      <w:b/>
      <w:sz w:val="32"/>
      <w:lang w:val="pt"/>
    </w:rPr>
  </w:style>
  <w:style w:type="paragraph" w:styleId="Sumrio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pt"/>
    </w:rPr>
  </w:style>
  <w:style w:type="character" w:customStyle="1" w:styleId="S1-Header2Car">
    <w:name w:val="S1-Header 2 Car"/>
    <w:basedOn w:val="Header1-ClausesCar"/>
    <w:link w:val="S1-Header20"/>
    <w:rsid w:val="003B0075"/>
    <w:rPr>
      <w:b/>
      <w:sz w:val="24"/>
      <w:lang w:val="pt"/>
    </w:rPr>
  </w:style>
  <w:style w:type="character" w:customStyle="1" w:styleId="Style6Car">
    <w:name w:val="Style6 Car"/>
    <w:link w:val="Style6"/>
    <w:rsid w:val="00851019"/>
    <w:rPr>
      <w:b/>
      <w:sz w:val="28"/>
    </w:rPr>
  </w:style>
  <w:style w:type="paragraph" w:styleId="Sumrio7">
    <w:name w:val="toc 7"/>
    <w:basedOn w:val="Normal"/>
    <w:next w:val="Normal"/>
    <w:autoRedefine/>
    <w:uiPriority w:val="39"/>
    <w:unhideWhenUsed/>
    <w:rsid w:val="00930039"/>
    <w:pPr>
      <w:ind w:left="1000"/>
    </w:pPr>
    <w:rPr>
      <w:rFonts w:ascii="Calibri" w:hAnsi="Calibri" w:cs="Calibri"/>
    </w:rPr>
  </w:style>
  <w:style w:type="paragraph" w:styleId="Sumrio8">
    <w:name w:val="toc 8"/>
    <w:basedOn w:val="Normal"/>
    <w:next w:val="Normal"/>
    <w:autoRedefine/>
    <w:uiPriority w:val="39"/>
    <w:unhideWhenUsed/>
    <w:rsid w:val="00930039"/>
    <w:pPr>
      <w:ind w:left="1200"/>
    </w:pPr>
    <w:rPr>
      <w:rFonts w:ascii="Calibri" w:hAnsi="Calibri" w:cs="Calibri"/>
    </w:rPr>
  </w:style>
  <w:style w:type="paragraph" w:styleId="Sumrio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CabealhoChar">
    <w:name w:val="Cabeçalho Char"/>
    <w:link w:val="Cabealho"/>
    <w:uiPriority w:val="99"/>
    <w:locked/>
    <w:rsid w:val="00CC267E"/>
    <w:rPr>
      <w:lang w:val="pt"/>
    </w:rPr>
  </w:style>
  <w:style w:type="character" w:customStyle="1" w:styleId="TextodenotaderodapChar">
    <w:name w:val="Texto de nota de rodapé Char"/>
    <w:aliases w:val="fn Char2,ADB Char2,single space Char1,footnote text Char Char1,fn Char Char1,ADB Char Char1,single space Char Char Char1,Fußnotentextf Char1,single space Char  Char1"/>
    <w:link w:val="Textodenotaderodap"/>
    <w:uiPriority w:val="1"/>
    <w:locked/>
    <w:rsid w:val="00CC267E"/>
    <w:rPr>
      <w:lang w:val="pt"/>
    </w:rPr>
  </w:style>
  <w:style w:type="paragraph" w:customStyle="1" w:styleId="UG-Title">
    <w:name w:val="UG-Title"/>
    <w:basedOn w:val="Subttulo"/>
    <w:uiPriority w:val="99"/>
    <w:rsid w:val="001412BD"/>
    <w:pPr>
      <w:overflowPunct w:val="0"/>
      <w:autoSpaceDE w:val="0"/>
      <w:autoSpaceDN w:val="0"/>
      <w:adjustRightInd w:val="0"/>
      <w:textAlignment w:val="baseline"/>
    </w:pPr>
    <w:rPr>
      <w:sz w:val="48"/>
    </w:rPr>
  </w:style>
  <w:style w:type="paragraph" w:styleId="Legenda">
    <w:name w:val="caption"/>
    <w:basedOn w:val="Normal"/>
    <w:next w:val="Normal"/>
    <w:uiPriority w:val="35"/>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tulo6Char">
    <w:name w:val="Título 6 Char"/>
    <w:link w:val="Ttulo6"/>
    <w:locked/>
    <w:rsid w:val="00B9385B"/>
    <w:rPr>
      <w:i/>
      <w:sz w:val="22"/>
      <w:lang w:eastAsia="fr-FR"/>
    </w:rPr>
  </w:style>
  <w:style w:type="paragraph" w:styleId="PargrafodaLista">
    <w:name w:val="List Paragraph"/>
    <w:aliases w:val="Citation List,본문(내용),List Paragraph (numbered (a)),Colorful List - Accent 11,GRÁFICO,Numbered List Paragraph,Lvl 1 Bullet,Johan bulletList Paragraph,Bullet list,IFCL - List Paragraph,List Paragraph nowy,References,Table/Figure Heading"/>
    <w:basedOn w:val="Normal"/>
    <w:link w:val="PargrafodaListaChar"/>
    <w:uiPriority w:val="34"/>
    <w:qFormat/>
    <w:rsid w:val="00B9385B"/>
    <w:pPr>
      <w:suppressAutoHyphens/>
      <w:overflowPunct w:val="0"/>
      <w:autoSpaceDE w:val="0"/>
      <w:autoSpaceDN w:val="0"/>
      <w:adjustRightInd w:val="0"/>
      <w:ind w:left="720"/>
      <w:contextualSpacing/>
      <w:jc w:val="both"/>
      <w:textAlignment w:val="baseline"/>
    </w:pPr>
    <w:rPr>
      <w:sz w:val="24"/>
    </w:rPr>
  </w:style>
  <w:style w:type="character" w:styleId="Refdecomentrio">
    <w:name w:val="annotation reference"/>
    <w:uiPriority w:val="99"/>
    <w:semiHidden/>
    <w:unhideWhenUsed/>
    <w:rsid w:val="00C415AF"/>
    <w:rPr>
      <w:sz w:val="16"/>
      <w:szCs w:val="16"/>
    </w:rPr>
  </w:style>
  <w:style w:type="paragraph" w:styleId="Textodecomentrio">
    <w:name w:val="annotation text"/>
    <w:basedOn w:val="Normal"/>
    <w:link w:val="TextodecomentrioChar"/>
    <w:uiPriority w:val="99"/>
    <w:unhideWhenUsed/>
    <w:rsid w:val="00C415AF"/>
  </w:style>
  <w:style w:type="character" w:customStyle="1" w:styleId="TextodecomentrioChar">
    <w:name w:val="Texto de comentário Char"/>
    <w:basedOn w:val="Fontepargpadro"/>
    <w:link w:val="Textodecomentrio"/>
    <w:uiPriority w:val="99"/>
    <w:rsid w:val="00C415AF"/>
  </w:style>
  <w:style w:type="paragraph" w:styleId="Assuntodocomentrio">
    <w:name w:val="annotation subject"/>
    <w:basedOn w:val="Textodecomentrio"/>
    <w:next w:val="Textodecomentrio"/>
    <w:link w:val="AssuntodocomentrioChar"/>
    <w:uiPriority w:val="99"/>
    <w:semiHidden/>
    <w:unhideWhenUsed/>
    <w:rsid w:val="00C415AF"/>
    <w:rPr>
      <w:b/>
      <w:bCs/>
    </w:rPr>
  </w:style>
  <w:style w:type="character" w:customStyle="1" w:styleId="AssuntodocomentrioChar">
    <w:name w:val="Assunto do comentário Char"/>
    <w:link w:val="Assuntodocomentrio"/>
    <w:uiPriority w:val="99"/>
    <w:semiHidden/>
    <w:rsid w:val="00C415AF"/>
    <w:rPr>
      <w:b/>
      <w:bCs/>
    </w:rPr>
  </w:style>
  <w:style w:type="character" w:customStyle="1" w:styleId="RecuodecorpodetextoChar">
    <w:name w:val="Recuo de corpo de texto Char"/>
    <w:link w:val="Recuodecorpodetexto"/>
    <w:uiPriority w:val="99"/>
    <w:locked/>
    <w:rsid w:val="00BB5922"/>
    <w:rPr>
      <w:sz w:val="24"/>
      <w:lang w:val="pt"/>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9"/>
      </w:numPr>
      <w:autoSpaceDE w:val="0"/>
      <w:autoSpaceDN w:val="0"/>
      <w:adjustRightInd w:val="0"/>
      <w:spacing w:after="0"/>
    </w:pPr>
    <w:rPr>
      <w:lang w:eastAsia="en-GB"/>
    </w:rPr>
  </w:style>
  <w:style w:type="character" w:customStyle="1" w:styleId="RodapChar">
    <w:name w:val="Rodapé Char"/>
    <w:link w:val="Rodap"/>
    <w:uiPriority w:val="99"/>
    <w:locked/>
    <w:rsid w:val="00B305F7"/>
    <w:rPr>
      <w:sz w:val="24"/>
      <w:lang w:val="pt"/>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pt"/>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pt"/>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pt"/>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pt"/>
    </w:rPr>
  </w:style>
  <w:style w:type="character" w:customStyle="1" w:styleId="S1b-HeaderChar">
    <w:name w:val="S1b-Header Char"/>
    <w:basedOn w:val="HeadB21Char"/>
    <w:link w:val="S1b-Header"/>
    <w:rsid w:val="008D105B"/>
    <w:rPr>
      <w:b/>
      <w:sz w:val="28"/>
      <w:lang w:val="pt"/>
    </w:rPr>
  </w:style>
  <w:style w:type="character" w:customStyle="1" w:styleId="Style10Char">
    <w:name w:val="Style10 Char"/>
    <w:basedOn w:val="S1b-HeaderChar"/>
    <w:link w:val="Style10"/>
    <w:rsid w:val="008D105B"/>
    <w:rPr>
      <w:b/>
      <w:sz w:val="28"/>
      <w:lang w:val="pt"/>
    </w:rPr>
  </w:style>
  <w:style w:type="paragraph" w:styleId="Reviso">
    <w:name w:val="Revision"/>
    <w:hidden/>
    <w:uiPriority w:val="99"/>
    <w:semiHidden/>
    <w:rsid w:val="00F14231"/>
    <w:rPr>
      <w:lang w:eastAsia="fr-FR"/>
    </w:rPr>
  </w:style>
  <w:style w:type="character" w:customStyle="1" w:styleId="Style11Char">
    <w:name w:val="Style11 Char"/>
    <w:link w:val="Style11"/>
    <w:rsid w:val="008D105B"/>
    <w:rPr>
      <w:b/>
      <w:sz w:val="24"/>
      <w:lang w:val="pt" w:eastAsia="fr-FR" w:bidi="ar-SA"/>
    </w:rPr>
  </w:style>
  <w:style w:type="paragraph" w:customStyle="1" w:styleId="Sub-ClauseText">
    <w:name w:val="Sub-Clause Text"/>
    <w:basedOn w:val="Normal"/>
    <w:rsid w:val="0092395D"/>
    <w:pPr>
      <w:spacing w:before="120" w:after="120"/>
      <w:jc w:val="both"/>
    </w:pPr>
    <w:rPr>
      <w:spacing w:val="-4"/>
      <w:sz w:val="24"/>
      <w:lang w:eastAsia="en-US"/>
    </w:rPr>
  </w:style>
  <w:style w:type="character" w:customStyle="1" w:styleId="CorpodetextoChar">
    <w:name w:val="Corpo de texto Char"/>
    <w:link w:val="Corpodetexto"/>
    <w:uiPriority w:val="1"/>
    <w:rsid w:val="00D6017F"/>
    <w:rPr>
      <w:sz w:val="24"/>
      <w:lang w:val="pt"/>
    </w:rPr>
  </w:style>
  <w:style w:type="paragraph" w:customStyle="1" w:styleId="TITRESECTION">
    <w:name w:val="TITRE SECTION"/>
    <w:next w:val="Normal"/>
    <w:uiPriority w:val="99"/>
    <w:rsid w:val="00EE4600"/>
    <w:pPr>
      <w:spacing w:after="240"/>
      <w:jc w:val="center"/>
    </w:pPr>
    <w:rPr>
      <w:rFonts w:ascii="Times New Roman Bold" w:hAnsi="Times New Roman Bold"/>
      <w:b/>
      <w:sz w:val="48"/>
      <w:lang w:eastAsia="en-US"/>
    </w:rPr>
  </w:style>
  <w:style w:type="character" w:customStyle="1" w:styleId="Qualif">
    <w:name w:val="Qualif"/>
    <w:rsid w:val="00EE4600"/>
    <w:rPr>
      <w:rFonts w:ascii="Times New Roman" w:hAnsi="Times New Roman"/>
      <w:b/>
      <w:bCs/>
      <w:sz w:val="28"/>
    </w:rPr>
  </w:style>
  <w:style w:type="paragraph" w:customStyle="1" w:styleId="SectionIVHeader0">
    <w:name w:val="Section IV. Header"/>
    <w:basedOn w:val="Normal"/>
    <w:rsid w:val="00B91AB2"/>
    <w:pPr>
      <w:spacing w:before="120" w:after="240"/>
      <w:jc w:val="center"/>
    </w:pPr>
    <w:rPr>
      <w:b/>
      <w:sz w:val="36"/>
      <w:lang w:eastAsia="en-US"/>
    </w:rPr>
  </w:style>
  <w:style w:type="paragraph" w:customStyle="1" w:styleId="SectionVIHeader">
    <w:name w:val="Section VI. Header"/>
    <w:basedOn w:val="Normal"/>
    <w:rsid w:val="00190163"/>
    <w:pPr>
      <w:spacing w:before="120" w:after="240"/>
      <w:jc w:val="center"/>
    </w:pPr>
    <w:rPr>
      <w:b/>
      <w:sz w:val="36"/>
      <w:lang w:eastAsia="en-US"/>
    </w:rPr>
  </w:style>
  <w:style w:type="paragraph" w:styleId="CabealhodoSumrio">
    <w:name w:val="TOC Heading"/>
    <w:basedOn w:val="Ttulo1"/>
    <w:next w:val="Normal"/>
    <w:uiPriority w:val="39"/>
    <w:unhideWhenUsed/>
    <w:qFormat/>
    <w:rsid w:val="00B17357"/>
    <w:pPr>
      <w:keepNext/>
      <w:keepLines/>
      <w:spacing w:before="480" w:after="0" w:line="276" w:lineRule="auto"/>
      <w:jc w:val="left"/>
      <w:outlineLvl w:val="9"/>
    </w:pPr>
    <w:rPr>
      <w:rFonts w:ascii="Cambria" w:hAnsi="Cambria"/>
      <w:bCs/>
      <w:color w:val="365F91"/>
      <w:kern w:val="0"/>
      <w:sz w:val="28"/>
      <w:szCs w:val="28"/>
    </w:rPr>
  </w:style>
  <w:style w:type="paragraph" w:customStyle="1" w:styleId="berschriftVXI">
    <w:name w:val="Überschrift VXI"/>
    <w:basedOn w:val="Normal"/>
    <w:link w:val="berschriftVXIZchn"/>
    <w:qFormat/>
    <w:rsid w:val="001223E6"/>
    <w:pPr>
      <w:suppressAutoHyphens/>
      <w:spacing w:after="360"/>
      <w:jc w:val="center"/>
      <w:outlineLvl w:val="0"/>
    </w:pPr>
    <w:rPr>
      <w:rFonts w:ascii="Times New Roman Bold" w:hAnsi="Times New Roman Bold"/>
      <w:b/>
      <w:noProof/>
      <w:color w:val="FF0000"/>
      <w:sz w:val="36"/>
      <w:lang w:eastAsia="en-US"/>
    </w:rPr>
  </w:style>
  <w:style w:type="character" w:customStyle="1" w:styleId="berschriftVXIZchn">
    <w:name w:val="Überschrift VXI Zchn"/>
    <w:link w:val="berschriftVXI"/>
    <w:rsid w:val="001223E6"/>
    <w:rPr>
      <w:rFonts w:ascii="Times New Roman Bold" w:hAnsi="Times New Roman Bold"/>
      <w:b/>
      <w:noProof/>
      <w:color w:val="FF0000"/>
      <w:sz w:val="36"/>
      <w:lang w:val="pt" w:eastAsia="en-US"/>
    </w:rPr>
  </w:style>
  <w:style w:type="paragraph" w:styleId="Textodenotadefim">
    <w:name w:val="endnote text"/>
    <w:basedOn w:val="Normal"/>
    <w:link w:val="TextodenotadefimChar"/>
    <w:uiPriority w:val="99"/>
    <w:semiHidden/>
    <w:unhideWhenUsed/>
    <w:rsid w:val="000F7ACF"/>
  </w:style>
  <w:style w:type="character" w:customStyle="1" w:styleId="TextodenotadefimChar">
    <w:name w:val="Texto de nota de fim Char"/>
    <w:link w:val="Textodenotadefim"/>
    <w:uiPriority w:val="99"/>
    <w:semiHidden/>
    <w:rsid w:val="000F7ACF"/>
    <w:rPr>
      <w:lang w:val="pt" w:eastAsia="fr-FR"/>
    </w:rPr>
  </w:style>
  <w:style w:type="character" w:styleId="Refdenotadefim">
    <w:name w:val="endnote reference"/>
    <w:uiPriority w:val="99"/>
    <w:semiHidden/>
    <w:unhideWhenUsed/>
    <w:rsid w:val="000F7ACF"/>
    <w:rPr>
      <w:vertAlign w:val="superscript"/>
    </w:rPr>
  </w:style>
  <w:style w:type="paragraph" w:customStyle="1" w:styleId="SectionIII-Content">
    <w:name w:val="Section III-Content"/>
    <w:basedOn w:val="Normal"/>
    <w:link w:val="SectionIII-ContentZchn"/>
    <w:qFormat/>
    <w:rsid w:val="007E36EA"/>
    <w:pPr>
      <w:spacing w:after="240"/>
      <w:ind w:left="567" w:hanging="567"/>
    </w:pPr>
    <w:rPr>
      <w:rFonts w:ascii="Arial" w:hAnsi="Arial" w:cs="Arial"/>
      <w:b/>
      <w:bCs/>
      <w:noProof/>
      <w:sz w:val="28"/>
      <w:lang w:eastAsia="en-US"/>
    </w:rPr>
  </w:style>
  <w:style w:type="character" w:customStyle="1" w:styleId="SectionIII-ContentZchn">
    <w:name w:val="Section III-Content Zchn"/>
    <w:link w:val="SectionIII-Content"/>
    <w:rsid w:val="007E36EA"/>
    <w:rPr>
      <w:rFonts w:ascii="Arial" w:hAnsi="Arial" w:cs="Arial"/>
      <w:b/>
      <w:bCs/>
      <w:noProof/>
      <w:sz w:val="28"/>
      <w:lang w:val="pt" w:eastAsia="en-US"/>
    </w:rPr>
  </w:style>
  <w:style w:type="character" w:customStyle="1" w:styleId="FootnoteCharacters">
    <w:name w:val="Footnote Characters"/>
    <w:rsid w:val="00217AF8"/>
    <w:rPr>
      <w:vertAlign w:val="superscript"/>
    </w:rPr>
  </w:style>
  <w:style w:type="character" w:customStyle="1" w:styleId="Refdenotaderodap1">
    <w:name w:val="Ref. de nota de rodapé1"/>
    <w:rsid w:val="00217AF8"/>
    <w:rPr>
      <w:vertAlign w:val="superscript"/>
    </w:rPr>
  </w:style>
  <w:style w:type="paragraph" w:customStyle="1" w:styleId="Textodenotaderodap1">
    <w:name w:val="Texto de nota de rodapé1"/>
    <w:basedOn w:val="Normal"/>
    <w:rsid w:val="00217AF8"/>
    <w:pPr>
      <w:suppressAutoHyphens/>
      <w:jc w:val="both"/>
    </w:pPr>
    <w:rPr>
      <w:lang w:eastAsia="zh-CN"/>
    </w:rPr>
  </w:style>
  <w:style w:type="paragraph" w:customStyle="1" w:styleId="SectionVll-Sub">
    <w:name w:val="Section Vll-Sub"/>
    <w:basedOn w:val="Sub-ClauseText"/>
    <w:rsid w:val="00A6347D"/>
    <w:pPr>
      <w:numPr>
        <w:numId w:val="67"/>
      </w:numPr>
      <w:suppressAutoHyphens/>
      <w:spacing w:before="240" w:after="360"/>
      <w:jc w:val="center"/>
    </w:pPr>
    <w:rPr>
      <w:rFonts w:ascii="Arial" w:hAnsi="Arial" w:cs="Arial"/>
      <w:b/>
      <w:sz w:val="36"/>
      <w:szCs w:val="36"/>
      <w:lang w:eastAsia="zh-CN"/>
    </w:rPr>
  </w:style>
  <w:style w:type="character" w:customStyle="1" w:styleId="PargrafodaListaChar">
    <w:name w:val="Parágrafo da Lista Char"/>
    <w:aliases w:val="Citation List Char,본문(내용) Char,List Paragraph (numbered (a)) Char,Colorful List - Accent 11 Char,GRÁFICO Char,Numbered List Paragraph Char,Lvl 1 Bullet Char,Johan bulletList Paragraph Char,Bullet list Char,References Char"/>
    <w:link w:val="PargrafodaLista"/>
    <w:uiPriority w:val="34"/>
    <w:qFormat/>
    <w:rsid w:val="006845DA"/>
    <w:rPr>
      <w:sz w:val="24"/>
      <w:lang w:val="pt" w:eastAsia="fr-FR"/>
    </w:rPr>
  </w:style>
  <w:style w:type="paragraph" w:customStyle="1" w:styleId="SectionlV-Sub">
    <w:name w:val="Section lV - Sub"/>
    <w:basedOn w:val="Normal"/>
    <w:qFormat/>
    <w:rsid w:val="007353B1"/>
    <w:pPr>
      <w:spacing w:after="360"/>
      <w:jc w:val="center"/>
    </w:pPr>
    <w:rPr>
      <w:rFonts w:ascii="Arial" w:hAnsi="Arial" w:cs="Arial"/>
      <w:b/>
      <w:noProof/>
      <w:sz w:val="36"/>
      <w:lang w:eastAsia="en-US"/>
    </w:rPr>
  </w:style>
  <w:style w:type="character" w:styleId="HiperlinkVisitado">
    <w:name w:val="FollowedHyperlink"/>
    <w:uiPriority w:val="99"/>
    <w:semiHidden/>
    <w:unhideWhenUsed/>
    <w:rsid w:val="006042BB"/>
    <w:rPr>
      <w:color w:val="954F72"/>
      <w:u w:val="single"/>
    </w:rPr>
  </w:style>
  <w:style w:type="paragraph" w:customStyle="1" w:styleId="Header1">
    <w:name w:val="Header1"/>
    <w:basedOn w:val="Normal"/>
    <w:rsid w:val="00F26AF0"/>
    <w:pPr>
      <w:widowControl w:val="0"/>
      <w:autoSpaceDE w:val="0"/>
      <w:autoSpaceDN w:val="0"/>
      <w:spacing w:before="240" w:after="480"/>
      <w:jc w:val="center"/>
    </w:pPr>
    <w:rPr>
      <w:b/>
      <w:bCs/>
      <w:spacing w:val="4"/>
      <w:sz w:val="44"/>
      <w:szCs w:val="46"/>
      <w:lang w:eastAsia="de-DE"/>
    </w:rPr>
  </w:style>
  <w:style w:type="paragraph" w:customStyle="1" w:styleId="Style70">
    <w:name w:val="Style 7"/>
    <w:basedOn w:val="Normal"/>
    <w:rsid w:val="00E32378"/>
    <w:pPr>
      <w:widowControl w:val="0"/>
      <w:autoSpaceDE w:val="0"/>
      <w:autoSpaceDN w:val="0"/>
      <w:spacing w:line="480" w:lineRule="auto"/>
      <w:jc w:val="center"/>
    </w:pPr>
    <w:rPr>
      <w:rFonts w:ascii="Arial" w:hAnsi="Arial" w:cs="Arial"/>
      <w:lang w:val="pt-BR" w:eastAsia="en-US"/>
    </w:rPr>
  </w:style>
  <w:style w:type="character" w:customStyle="1" w:styleId="TextodecomentrioChar2">
    <w:name w:val="Texto de comentário Char2"/>
    <w:uiPriority w:val="99"/>
    <w:rsid w:val="00091120"/>
    <w:rPr>
      <w:rFonts w:ascii="Arial" w:eastAsia="SimSun" w:hAnsi="Arial" w:cs="Arial"/>
      <w:lang w:val="fr-FR" w:eastAsia="zh-CN"/>
    </w:rPr>
  </w:style>
  <w:style w:type="paragraph" w:customStyle="1" w:styleId="Nvel1deTR">
    <w:name w:val="Nível 1 de TR"/>
    <w:basedOn w:val="Normal"/>
    <w:uiPriority w:val="1"/>
    <w:qFormat/>
    <w:rsid w:val="00091120"/>
    <w:pPr>
      <w:tabs>
        <w:tab w:val="left" w:pos="567"/>
      </w:tabs>
      <w:spacing w:before="480" w:line="276" w:lineRule="auto"/>
      <w:ind w:left="720" w:right="450" w:hanging="357"/>
      <w:jc w:val="both"/>
      <w:outlineLvl w:val="0"/>
    </w:pPr>
    <w:rPr>
      <w:rFonts w:asciiTheme="minorHAnsi" w:eastAsiaTheme="majorEastAsia" w:hAnsiTheme="minorHAnsi" w:cstheme="minorBidi"/>
      <w:sz w:val="24"/>
      <w:szCs w:val="24"/>
      <w:lang w:val="pt-BR" w:eastAsia="pt-BR"/>
    </w:rPr>
  </w:style>
  <w:style w:type="paragraph" w:customStyle="1" w:styleId="Nvel2deTR">
    <w:name w:val="Nível 2 de TR"/>
    <w:basedOn w:val="Normal"/>
    <w:link w:val="Nvel2deTRChar"/>
    <w:uiPriority w:val="1"/>
    <w:qFormat/>
    <w:rsid w:val="00091120"/>
    <w:pPr>
      <w:shd w:val="clear" w:color="auto" w:fill="FFFFFF" w:themeFill="background1"/>
      <w:tabs>
        <w:tab w:val="left" w:pos="567"/>
      </w:tabs>
      <w:spacing w:before="120" w:line="276" w:lineRule="auto"/>
      <w:ind w:left="1062" w:hanging="432"/>
      <w:jc w:val="both"/>
      <w:outlineLvl w:val="1"/>
    </w:pPr>
    <w:rPr>
      <w:rFonts w:asciiTheme="minorHAnsi" w:eastAsiaTheme="minorEastAsia" w:hAnsiTheme="minorHAnsi" w:cstheme="minorBidi"/>
      <w:sz w:val="24"/>
      <w:szCs w:val="24"/>
      <w:lang w:val="pt-BR" w:eastAsia="pt-BR"/>
    </w:rPr>
  </w:style>
  <w:style w:type="character" w:customStyle="1" w:styleId="normaltextrun">
    <w:name w:val="normaltextrun"/>
    <w:basedOn w:val="Fontepargpadro"/>
    <w:uiPriority w:val="1"/>
    <w:rsid w:val="00091120"/>
    <w:rPr>
      <w:rFonts w:asciiTheme="minorHAnsi" w:eastAsiaTheme="minorEastAsia" w:hAnsiTheme="minorHAnsi" w:cstheme="minorBidi"/>
      <w:sz w:val="24"/>
      <w:szCs w:val="24"/>
    </w:rPr>
  </w:style>
  <w:style w:type="character" w:customStyle="1" w:styleId="Nvel2deTRChar">
    <w:name w:val="Nível 2 de TR Char"/>
    <w:basedOn w:val="Fontepargpadro"/>
    <w:link w:val="Nvel2deTR"/>
    <w:uiPriority w:val="1"/>
    <w:rsid w:val="00091120"/>
    <w:rPr>
      <w:rFonts w:asciiTheme="minorHAnsi" w:eastAsiaTheme="minorEastAsia" w:hAnsiTheme="minorHAnsi" w:cstheme="minorBidi"/>
      <w:sz w:val="24"/>
      <w:szCs w:val="24"/>
      <w:shd w:val="clear" w:color="auto" w:fill="FFFFFF" w:themeFill="background1"/>
      <w:lang w:val="pt-BR"/>
    </w:rPr>
  </w:style>
  <w:style w:type="paragraph" w:customStyle="1" w:styleId="BulletL9">
    <w:name w:val="Bullet L9"/>
    <w:basedOn w:val="Normal"/>
    <w:rsid w:val="00CA413E"/>
    <w:pPr>
      <w:numPr>
        <w:ilvl w:val="8"/>
        <w:numId w:val="96"/>
      </w:numPr>
      <w:spacing w:after="240"/>
      <w:jc w:val="both"/>
      <w:outlineLvl w:val="8"/>
    </w:pPr>
    <w:rPr>
      <w:rFonts w:eastAsia="SimSun" w:cs="Simplified Arabic"/>
      <w:sz w:val="24"/>
      <w:szCs w:val="24"/>
      <w:lang w:val="pt-BR" w:eastAsia="x-none" w:bidi="ar-AE"/>
    </w:rPr>
  </w:style>
  <w:style w:type="paragraph" w:customStyle="1" w:styleId="BulletL8">
    <w:name w:val="Bullet L8"/>
    <w:basedOn w:val="Normal"/>
    <w:rsid w:val="00CA413E"/>
    <w:pPr>
      <w:numPr>
        <w:ilvl w:val="7"/>
        <w:numId w:val="96"/>
      </w:numPr>
      <w:spacing w:after="240"/>
      <w:jc w:val="both"/>
      <w:outlineLvl w:val="7"/>
    </w:pPr>
    <w:rPr>
      <w:rFonts w:eastAsia="SimSun" w:cs="Simplified Arabic"/>
      <w:sz w:val="24"/>
      <w:szCs w:val="24"/>
      <w:lang w:val="pt-BR" w:eastAsia="x-none" w:bidi="ar-AE"/>
    </w:rPr>
  </w:style>
  <w:style w:type="paragraph" w:customStyle="1" w:styleId="BulletL7">
    <w:name w:val="Bullet L7"/>
    <w:basedOn w:val="Normal"/>
    <w:rsid w:val="00CA413E"/>
    <w:pPr>
      <w:numPr>
        <w:ilvl w:val="6"/>
        <w:numId w:val="96"/>
      </w:numPr>
      <w:spacing w:after="240"/>
      <w:jc w:val="both"/>
      <w:outlineLvl w:val="6"/>
    </w:pPr>
    <w:rPr>
      <w:rFonts w:eastAsia="SimSun" w:cs="Simplified Arabic"/>
      <w:sz w:val="24"/>
      <w:szCs w:val="24"/>
      <w:lang w:val="pt-BR" w:eastAsia="x-none" w:bidi="ar-AE"/>
    </w:rPr>
  </w:style>
  <w:style w:type="paragraph" w:customStyle="1" w:styleId="BulletL6">
    <w:name w:val="Bullet L6"/>
    <w:basedOn w:val="Normal"/>
    <w:rsid w:val="00CA413E"/>
    <w:pPr>
      <w:numPr>
        <w:ilvl w:val="5"/>
        <w:numId w:val="96"/>
      </w:numPr>
      <w:spacing w:after="240"/>
      <w:jc w:val="both"/>
      <w:outlineLvl w:val="5"/>
    </w:pPr>
    <w:rPr>
      <w:rFonts w:eastAsia="SimSun" w:cs="Simplified Arabic"/>
      <w:sz w:val="24"/>
      <w:szCs w:val="24"/>
      <w:lang w:val="pt-BR" w:eastAsia="x-none" w:bidi="ar-AE"/>
    </w:rPr>
  </w:style>
  <w:style w:type="paragraph" w:customStyle="1" w:styleId="BulletL5">
    <w:name w:val="Bullet L5"/>
    <w:basedOn w:val="Normal"/>
    <w:rsid w:val="00CA413E"/>
    <w:pPr>
      <w:numPr>
        <w:ilvl w:val="4"/>
        <w:numId w:val="96"/>
      </w:numPr>
      <w:spacing w:after="240"/>
      <w:jc w:val="both"/>
      <w:outlineLvl w:val="4"/>
    </w:pPr>
    <w:rPr>
      <w:rFonts w:eastAsia="SimSun" w:cs="Simplified Arabic"/>
      <w:sz w:val="24"/>
      <w:szCs w:val="24"/>
      <w:lang w:val="pt-BR" w:eastAsia="x-none" w:bidi="ar-AE"/>
    </w:rPr>
  </w:style>
  <w:style w:type="paragraph" w:customStyle="1" w:styleId="BulletL4">
    <w:name w:val="Bullet L4"/>
    <w:basedOn w:val="Normal"/>
    <w:rsid w:val="00CA413E"/>
    <w:pPr>
      <w:numPr>
        <w:ilvl w:val="3"/>
        <w:numId w:val="96"/>
      </w:numPr>
      <w:spacing w:after="240"/>
      <w:jc w:val="both"/>
      <w:outlineLvl w:val="3"/>
    </w:pPr>
    <w:rPr>
      <w:rFonts w:eastAsia="SimSun" w:cs="Simplified Arabic"/>
      <w:sz w:val="24"/>
      <w:szCs w:val="24"/>
      <w:lang w:val="pt-BR" w:eastAsia="x-none" w:bidi="ar-AE"/>
    </w:rPr>
  </w:style>
  <w:style w:type="paragraph" w:customStyle="1" w:styleId="BulletL3">
    <w:name w:val="Bullet L3"/>
    <w:basedOn w:val="Normal"/>
    <w:rsid w:val="00CA413E"/>
    <w:pPr>
      <w:numPr>
        <w:ilvl w:val="2"/>
        <w:numId w:val="96"/>
      </w:numPr>
      <w:spacing w:after="240"/>
      <w:jc w:val="both"/>
      <w:outlineLvl w:val="2"/>
    </w:pPr>
    <w:rPr>
      <w:rFonts w:eastAsia="SimSun" w:cs="Simplified Arabic"/>
      <w:sz w:val="24"/>
      <w:szCs w:val="24"/>
      <w:lang w:val="pt-BR" w:eastAsia="x-none" w:bidi="ar-AE"/>
    </w:rPr>
  </w:style>
  <w:style w:type="paragraph" w:customStyle="1" w:styleId="BulletL2">
    <w:name w:val="Bullet L2"/>
    <w:basedOn w:val="Normal"/>
    <w:rsid w:val="00CA413E"/>
    <w:pPr>
      <w:numPr>
        <w:ilvl w:val="1"/>
        <w:numId w:val="96"/>
      </w:numPr>
      <w:spacing w:after="240"/>
      <w:jc w:val="both"/>
      <w:outlineLvl w:val="1"/>
    </w:pPr>
    <w:rPr>
      <w:rFonts w:eastAsia="SimSun" w:cs="Simplified Arabic"/>
      <w:sz w:val="24"/>
      <w:szCs w:val="24"/>
      <w:lang w:val="pt-BR" w:eastAsia="x-none" w:bidi="ar-AE"/>
    </w:rPr>
  </w:style>
  <w:style w:type="paragraph" w:customStyle="1" w:styleId="BulletL1">
    <w:name w:val="Bullet L1"/>
    <w:basedOn w:val="Normal"/>
    <w:rsid w:val="00CA413E"/>
    <w:pPr>
      <w:numPr>
        <w:numId w:val="96"/>
      </w:numPr>
      <w:spacing w:after="240"/>
      <w:jc w:val="both"/>
      <w:outlineLvl w:val="0"/>
    </w:pPr>
    <w:rPr>
      <w:rFonts w:eastAsia="SimSun" w:cs="Simplified Arabic"/>
      <w:sz w:val="24"/>
      <w:szCs w:val="24"/>
      <w:lang w:val="pt-BR" w:eastAsia="x-none" w:bidi="ar-AE"/>
    </w:rPr>
  </w:style>
  <w:style w:type="character" w:customStyle="1" w:styleId="markpzz8litc6">
    <w:name w:val="markpzz8litc6"/>
    <w:basedOn w:val="Fontepargpadro"/>
    <w:rsid w:val="00CA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8018">
      <w:bodyDiv w:val="1"/>
      <w:marLeft w:val="0"/>
      <w:marRight w:val="0"/>
      <w:marTop w:val="0"/>
      <w:marBottom w:val="0"/>
      <w:divBdr>
        <w:top w:val="none" w:sz="0" w:space="0" w:color="auto"/>
        <w:left w:val="none" w:sz="0" w:space="0" w:color="auto"/>
        <w:bottom w:val="none" w:sz="0" w:space="0" w:color="auto"/>
        <w:right w:val="none" w:sz="0" w:space="0" w:color="auto"/>
      </w:divBdr>
    </w:div>
    <w:div w:id="219025851">
      <w:bodyDiv w:val="1"/>
      <w:marLeft w:val="0"/>
      <w:marRight w:val="0"/>
      <w:marTop w:val="0"/>
      <w:marBottom w:val="0"/>
      <w:divBdr>
        <w:top w:val="none" w:sz="0" w:space="0" w:color="auto"/>
        <w:left w:val="none" w:sz="0" w:space="0" w:color="auto"/>
        <w:bottom w:val="none" w:sz="0" w:space="0" w:color="auto"/>
        <w:right w:val="none" w:sz="0" w:space="0" w:color="auto"/>
      </w:divBdr>
    </w:div>
    <w:div w:id="401417449">
      <w:bodyDiv w:val="1"/>
      <w:marLeft w:val="0"/>
      <w:marRight w:val="0"/>
      <w:marTop w:val="0"/>
      <w:marBottom w:val="0"/>
      <w:divBdr>
        <w:top w:val="none" w:sz="0" w:space="0" w:color="auto"/>
        <w:left w:val="none" w:sz="0" w:space="0" w:color="auto"/>
        <w:bottom w:val="none" w:sz="0" w:space="0" w:color="auto"/>
        <w:right w:val="none" w:sz="0" w:space="0" w:color="auto"/>
      </w:divBdr>
      <w:divsChild>
        <w:div w:id="1454327381">
          <w:marLeft w:val="0"/>
          <w:marRight w:val="0"/>
          <w:marTop w:val="0"/>
          <w:marBottom w:val="0"/>
          <w:divBdr>
            <w:top w:val="none" w:sz="0" w:space="0" w:color="auto"/>
            <w:left w:val="none" w:sz="0" w:space="0" w:color="auto"/>
            <w:bottom w:val="none" w:sz="0" w:space="0" w:color="auto"/>
            <w:right w:val="none" w:sz="0" w:space="0" w:color="auto"/>
          </w:divBdr>
        </w:div>
        <w:div w:id="1092320170">
          <w:marLeft w:val="0"/>
          <w:marRight w:val="0"/>
          <w:marTop w:val="0"/>
          <w:marBottom w:val="0"/>
          <w:divBdr>
            <w:top w:val="none" w:sz="0" w:space="0" w:color="auto"/>
            <w:left w:val="none" w:sz="0" w:space="0" w:color="auto"/>
            <w:bottom w:val="none" w:sz="0" w:space="0" w:color="auto"/>
            <w:right w:val="none" w:sz="0" w:space="0" w:color="auto"/>
          </w:divBdr>
        </w:div>
        <w:div w:id="1431245140">
          <w:marLeft w:val="0"/>
          <w:marRight w:val="0"/>
          <w:marTop w:val="0"/>
          <w:marBottom w:val="0"/>
          <w:divBdr>
            <w:top w:val="none" w:sz="0" w:space="0" w:color="auto"/>
            <w:left w:val="none" w:sz="0" w:space="0" w:color="auto"/>
            <w:bottom w:val="none" w:sz="0" w:space="0" w:color="auto"/>
            <w:right w:val="none" w:sz="0" w:space="0" w:color="auto"/>
          </w:divBdr>
        </w:div>
        <w:div w:id="1482698089">
          <w:marLeft w:val="0"/>
          <w:marRight w:val="0"/>
          <w:marTop w:val="0"/>
          <w:marBottom w:val="0"/>
          <w:divBdr>
            <w:top w:val="none" w:sz="0" w:space="0" w:color="auto"/>
            <w:left w:val="none" w:sz="0" w:space="0" w:color="auto"/>
            <w:bottom w:val="none" w:sz="0" w:space="0" w:color="auto"/>
            <w:right w:val="none" w:sz="0" w:space="0" w:color="auto"/>
          </w:divBdr>
        </w:div>
        <w:div w:id="450898264">
          <w:marLeft w:val="0"/>
          <w:marRight w:val="0"/>
          <w:marTop w:val="0"/>
          <w:marBottom w:val="0"/>
          <w:divBdr>
            <w:top w:val="none" w:sz="0" w:space="0" w:color="auto"/>
            <w:left w:val="none" w:sz="0" w:space="0" w:color="auto"/>
            <w:bottom w:val="none" w:sz="0" w:space="0" w:color="auto"/>
            <w:right w:val="none" w:sz="0" w:space="0" w:color="auto"/>
          </w:divBdr>
        </w:div>
        <w:div w:id="792138263">
          <w:marLeft w:val="0"/>
          <w:marRight w:val="0"/>
          <w:marTop w:val="0"/>
          <w:marBottom w:val="0"/>
          <w:divBdr>
            <w:top w:val="none" w:sz="0" w:space="0" w:color="auto"/>
            <w:left w:val="none" w:sz="0" w:space="0" w:color="auto"/>
            <w:bottom w:val="none" w:sz="0" w:space="0" w:color="auto"/>
            <w:right w:val="none" w:sz="0" w:space="0" w:color="auto"/>
          </w:divBdr>
        </w:div>
        <w:div w:id="122845198">
          <w:marLeft w:val="0"/>
          <w:marRight w:val="0"/>
          <w:marTop w:val="0"/>
          <w:marBottom w:val="0"/>
          <w:divBdr>
            <w:top w:val="none" w:sz="0" w:space="0" w:color="auto"/>
            <w:left w:val="none" w:sz="0" w:space="0" w:color="auto"/>
            <w:bottom w:val="none" w:sz="0" w:space="0" w:color="auto"/>
            <w:right w:val="none" w:sz="0" w:space="0" w:color="auto"/>
          </w:divBdr>
        </w:div>
        <w:div w:id="1770855329">
          <w:marLeft w:val="0"/>
          <w:marRight w:val="0"/>
          <w:marTop w:val="0"/>
          <w:marBottom w:val="0"/>
          <w:divBdr>
            <w:top w:val="none" w:sz="0" w:space="0" w:color="auto"/>
            <w:left w:val="none" w:sz="0" w:space="0" w:color="auto"/>
            <w:bottom w:val="none" w:sz="0" w:space="0" w:color="auto"/>
            <w:right w:val="none" w:sz="0" w:space="0" w:color="auto"/>
          </w:divBdr>
        </w:div>
        <w:div w:id="92019662">
          <w:marLeft w:val="0"/>
          <w:marRight w:val="0"/>
          <w:marTop w:val="0"/>
          <w:marBottom w:val="0"/>
          <w:divBdr>
            <w:top w:val="none" w:sz="0" w:space="0" w:color="auto"/>
            <w:left w:val="none" w:sz="0" w:space="0" w:color="auto"/>
            <w:bottom w:val="none" w:sz="0" w:space="0" w:color="auto"/>
            <w:right w:val="none" w:sz="0" w:space="0" w:color="auto"/>
          </w:divBdr>
        </w:div>
        <w:div w:id="1206216766">
          <w:marLeft w:val="0"/>
          <w:marRight w:val="0"/>
          <w:marTop w:val="0"/>
          <w:marBottom w:val="0"/>
          <w:divBdr>
            <w:top w:val="none" w:sz="0" w:space="0" w:color="auto"/>
            <w:left w:val="none" w:sz="0" w:space="0" w:color="auto"/>
            <w:bottom w:val="none" w:sz="0" w:space="0" w:color="auto"/>
            <w:right w:val="none" w:sz="0" w:space="0" w:color="auto"/>
          </w:divBdr>
        </w:div>
        <w:div w:id="1206068667">
          <w:marLeft w:val="0"/>
          <w:marRight w:val="0"/>
          <w:marTop w:val="0"/>
          <w:marBottom w:val="0"/>
          <w:divBdr>
            <w:top w:val="none" w:sz="0" w:space="0" w:color="auto"/>
            <w:left w:val="none" w:sz="0" w:space="0" w:color="auto"/>
            <w:bottom w:val="none" w:sz="0" w:space="0" w:color="auto"/>
            <w:right w:val="none" w:sz="0" w:space="0" w:color="auto"/>
          </w:divBdr>
        </w:div>
        <w:div w:id="475027620">
          <w:marLeft w:val="0"/>
          <w:marRight w:val="0"/>
          <w:marTop w:val="0"/>
          <w:marBottom w:val="0"/>
          <w:divBdr>
            <w:top w:val="none" w:sz="0" w:space="0" w:color="auto"/>
            <w:left w:val="none" w:sz="0" w:space="0" w:color="auto"/>
            <w:bottom w:val="none" w:sz="0" w:space="0" w:color="auto"/>
            <w:right w:val="none" w:sz="0" w:space="0" w:color="auto"/>
          </w:divBdr>
        </w:div>
        <w:div w:id="990868287">
          <w:marLeft w:val="0"/>
          <w:marRight w:val="0"/>
          <w:marTop w:val="0"/>
          <w:marBottom w:val="0"/>
          <w:divBdr>
            <w:top w:val="none" w:sz="0" w:space="0" w:color="auto"/>
            <w:left w:val="none" w:sz="0" w:space="0" w:color="auto"/>
            <w:bottom w:val="none" w:sz="0" w:space="0" w:color="auto"/>
            <w:right w:val="none" w:sz="0" w:space="0" w:color="auto"/>
          </w:divBdr>
        </w:div>
        <w:div w:id="1329751174">
          <w:marLeft w:val="0"/>
          <w:marRight w:val="0"/>
          <w:marTop w:val="0"/>
          <w:marBottom w:val="0"/>
          <w:divBdr>
            <w:top w:val="none" w:sz="0" w:space="0" w:color="auto"/>
            <w:left w:val="none" w:sz="0" w:space="0" w:color="auto"/>
            <w:bottom w:val="none" w:sz="0" w:space="0" w:color="auto"/>
            <w:right w:val="none" w:sz="0" w:space="0" w:color="auto"/>
          </w:divBdr>
        </w:div>
        <w:div w:id="129249879">
          <w:marLeft w:val="0"/>
          <w:marRight w:val="0"/>
          <w:marTop w:val="0"/>
          <w:marBottom w:val="0"/>
          <w:divBdr>
            <w:top w:val="none" w:sz="0" w:space="0" w:color="auto"/>
            <w:left w:val="none" w:sz="0" w:space="0" w:color="auto"/>
            <w:bottom w:val="none" w:sz="0" w:space="0" w:color="auto"/>
            <w:right w:val="none" w:sz="0" w:space="0" w:color="auto"/>
          </w:divBdr>
        </w:div>
        <w:div w:id="1352026234">
          <w:marLeft w:val="0"/>
          <w:marRight w:val="0"/>
          <w:marTop w:val="0"/>
          <w:marBottom w:val="0"/>
          <w:divBdr>
            <w:top w:val="none" w:sz="0" w:space="0" w:color="auto"/>
            <w:left w:val="none" w:sz="0" w:space="0" w:color="auto"/>
            <w:bottom w:val="none" w:sz="0" w:space="0" w:color="auto"/>
            <w:right w:val="none" w:sz="0" w:space="0" w:color="auto"/>
          </w:divBdr>
        </w:div>
        <w:div w:id="45615979">
          <w:marLeft w:val="0"/>
          <w:marRight w:val="0"/>
          <w:marTop w:val="0"/>
          <w:marBottom w:val="0"/>
          <w:divBdr>
            <w:top w:val="none" w:sz="0" w:space="0" w:color="auto"/>
            <w:left w:val="none" w:sz="0" w:space="0" w:color="auto"/>
            <w:bottom w:val="none" w:sz="0" w:space="0" w:color="auto"/>
            <w:right w:val="none" w:sz="0" w:space="0" w:color="auto"/>
          </w:divBdr>
        </w:div>
        <w:div w:id="83428917">
          <w:marLeft w:val="0"/>
          <w:marRight w:val="0"/>
          <w:marTop w:val="0"/>
          <w:marBottom w:val="0"/>
          <w:divBdr>
            <w:top w:val="none" w:sz="0" w:space="0" w:color="auto"/>
            <w:left w:val="none" w:sz="0" w:space="0" w:color="auto"/>
            <w:bottom w:val="none" w:sz="0" w:space="0" w:color="auto"/>
            <w:right w:val="none" w:sz="0" w:space="0" w:color="auto"/>
          </w:divBdr>
        </w:div>
        <w:div w:id="1005598148">
          <w:marLeft w:val="0"/>
          <w:marRight w:val="0"/>
          <w:marTop w:val="0"/>
          <w:marBottom w:val="0"/>
          <w:divBdr>
            <w:top w:val="none" w:sz="0" w:space="0" w:color="auto"/>
            <w:left w:val="none" w:sz="0" w:space="0" w:color="auto"/>
            <w:bottom w:val="none" w:sz="0" w:space="0" w:color="auto"/>
            <w:right w:val="none" w:sz="0" w:space="0" w:color="auto"/>
          </w:divBdr>
        </w:div>
        <w:div w:id="1065955349">
          <w:marLeft w:val="0"/>
          <w:marRight w:val="0"/>
          <w:marTop w:val="0"/>
          <w:marBottom w:val="0"/>
          <w:divBdr>
            <w:top w:val="none" w:sz="0" w:space="0" w:color="auto"/>
            <w:left w:val="none" w:sz="0" w:space="0" w:color="auto"/>
            <w:bottom w:val="none" w:sz="0" w:space="0" w:color="auto"/>
            <w:right w:val="none" w:sz="0" w:space="0" w:color="auto"/>
          </w:divBdr>
        </w:div>
        <w:div w:id="588656277">
          <w:marLeft w:val="0"/>
          <w:marRight w:val="0"/>
          <w:marTop w:val="0"/>
          <w:marBottom w:val="0"/>
          <w:divBdr>
            <w:top w:val="none" w:sz="0" w:space="0" w:color="auto"/>
            <w:left w:val="none" w:sz="0" w:space="0" w:color="auto"/>
            <w:bottom w:val="none" w:sz="0" w:space="0" w:color="auto"/>
            <w:right w:val="none" w:sz="0" w:space="0" w:color="auto"/>
          </w:divBdr>
        </w:div>
        <w:div w:id="435487735">
          <w:marLeft w:val="0"/>
          <w:marRight w:val="0"/>
          <w:marTop w:val="0"/>
          <w:marBottom w:val="0"/>
          <w:divBdr>
            <w:top w:val="none" w:sz="0" w:space="0" w:color="auto"/>
            <w:left w:val="none" w:sz="0" w:space="0" w:color="auto"/>
            <w:bottom w:val="none" w:sz="0" w:space="0" w:color="auto"/>
            <w:right w:val="none" w:sz="0" w:space="0" w:color="auto"/>
          </w:divBdr>
        </w:div>
      </w:divsChild>
    </w:div>
    <w:div w:id="411394106">
      <w:bodyDiv w:val="1"/>
      <w:marLeft w:val="0"/>
      <w:marRight w:val="0"/>
      <w:marTop w:val="0"/>
      <w:marBottom w:val="0"/>
      <w:divBdr>
        <w:top w:val="none" w:sz="0" w:space="0" w:color="auto"/>
        <w:left w:val="none" w:sz="0" w:space="0" w:color="auto"/>
        <w:bottom w:val="none" w:sz="0" w:space="0" w:color="auto"/>
        <w:right w:val="none" w:sz="0" w:space="0" w:color="auto"/>
      </w:divBdr>
    </w:div>
    <w:div w:id="439110735">
      <w:bodyDiv w:val="1"/>
      <w:marLeft w:val="0"/>
      <w:marRight w:val="0"/>
      <w:marTop w:val="0"/>
      <w:marBottom w:val="0"/>
      <w:divBdr>
        <w:top w:val="none" w:sz="0" w:space="0" w:color="auto"/>
        <w:left w:val="none" w:sz="0" w:space="0" w:color="auto"/>
        <w:bottom w:val="none" w:sz="0" w:space="0" w:color="auto"/>
        <w:right w:val="none" w:sz="0" w:space="0" w:color="auto"/>
      </w:divBdr>
      <w:divsChild>
        <w:div w:id="2031029901">
          <w:marLeft w:val="0"/>
          <w:marRight w:val="0"/>
          <w:marTop w:val="0"/>
          <w:marBottom w:val="0"/>
          <w:divBdr>
            <w:top w:val="none" w:sz="0" w:space="0" w:color="auto"/>
            <w:left w:val="none" w:sz="0" w:space="0" w:color="auto"/>
            <w:bottom w:val="none" w:sz="0" w:space="0" w:color="auto"/>
            <w:right w:val="none" w:sz="0" w:space="0" w:color="auto"/>
          </w:divBdr>
        </w:div>
        <w:div w:id="1397700230">
          <w:marLeft w:val="0"/>
          <w:marRight w:val="0"/>
          <w:marTop w:val="0"/>
          <w:marBottom w:val="0"/>
          <w:divBdr>
            <w:top w:val="none" w:sz="0" w:space="0" w:color="auto"/>
            <w:left w:val="none" w:sz="0" w:space="0" w:color="auto"/>
            <w:bottom w:val="none" w:sz="0" w:space="0" w:color="auto"/>
            <w:right w:val="none" w:sz="0" w:space="0" w:color="auto"/>
          </w:divBdr>
        </w:div>
        <w:div w:id="1229802644">
          <w:marLeft w:val="0"/>
          <w:marRight w:val="0"/>
          <w:marTop w:val="0"/>
          <w:marBottom w:val="0"/>
          <w:divBdr>
            <w:top w:val="none" w:sz="0" w:space="0" w:color="auto"/>
            <w:left w:val="none" w:sz="0" w:space="0" w:color="auto"/>
            <w:bottom w:val="none" w:sz="0" w:space="0" w:color="auto"/>
            <w:right w:val="none" w:sz="0" w:space="0" w:color="auto"/>
          </w:divBdr>
        </w:div>
        <w:div w:id="1747267346">
          <w:marLeft w:val="0"/>
          <w:marRight w:val="0"/>
          <w:marTop w:val="0"/>
          <w:marBottom w:val="0"/>
          <w:divBdr>
            <w:top w:val="none" w:sz="0" w:space="0" w:color="auto"/>
            <w:left w:val="none" w:sz="0" w:space="0" w:color="auto"/>
            <w:bottom w:val="none" w:sz="0" w:space="0" w:color="auto"/>
            <w:right w:val="none" w:sz="0" w:space="0" w:color="auto"/>
          </w:divBdr>
        </w:div>
        <w:div w:id="1401291688">
          <w:marLeft w:val="0"/>
          <w:marRight w:val="0"/>
          <w:marTop w:val="0"/>
          <w:marBottom w:val="0"/>
          <w:divBdr>
            <w:top w:val="none" w:sz="0" w:space="0" w:color="auto"/>
            <w:left w:val="none" w:sz="0" w:space="0" w:color="auto"/>
            <w:bottom w:val="none" w:sz="0" w:space="0" w:color="auto"/>
            <w:right w:val="none" w:sz="0" w:space="0" w:color="auto"/>
          </w:divBdr>
        </w:div>
        <w:div w:id="1142116222">
          <w:marLeft w:val="0"/>
          <w:marRight w:val="0"/>
          <w:marTop w:val="0"/>
          <w:marBottom w:val="0"/>
          <w:divBdr>
            <w:top w:val="none" w:sz="0" w:space="0" w:color="auto"/>
            <w:left w:val="none" w:sz="0" w:space="0" w:color="auto"/>
            <w:bottom w:val="none" w:sz="0" w:space="0" w:color="auto"/>
            <w:right w:val="none" w:sz="0" w:space="0" w:color="auto"/>
          </w:divBdr>
        </w:div>
        <w:div w:id="1037585419">
          <w:marLeft w:val="0"/>
          <w:marRight w:val="0"/>
          <w:marTop w:val="0"/>
          <w:marBottom w:val="0"/>
          <w:divBdr>
            <w:top w:val="none" w:sz="0" w:space="0" w:color="auto"/>
            <w:left w:val="none" w:sz="0" w:space="0" w:color="auto"/>
            <w:bottom w:val="none" w:sz="0" w:space="0" w:color="auto"/>
            <w:right w:val="none" w:sz="0" w:space="0" w:color="auto"/>
          </w:divBdr>
        </w:div>
        <w:div w:id="1495099545">
          <w:marLeft w:val="0"/>
          <w:marRight w:val="0"/>
          <w:marTop w:val="0"/>
          <w:marBottom w:val="0"/>
          <w:divBdr>
            <w:top w:val="none" w:sz="0" w:space="0" w:color="auto"/>
            <w:left w:val="none" w:sz="0" w:space="0" w:color="auto"/>
            <w:bottom w:val="none" w:sz="0" w:space="0" w:color="auto"/>
            <w:right w:val="none" w:sz="0" w:space="0" w:color="auto"/>
          </w:divBdr>
        </w:div>
        <w:div w:id="1835366843">
          <w:marLeft w:val="0"/>
          <w:marRight w:val="0"/>
          <w:marTop w:val="0"/>
          <w:marBottom w:val="0"/>
          <w:divBdr>
            <w:top w:val="none" w:sz="0" w:space="0" w:color="auto"/>
            <w:left w:val="none" w:sz="0" w:space="0" w:color="auto"/>
            <w:bottom w:val="none" w:sz="0" w:space="0" w:color="auto"/>
            <w:right w:val="none" w:sz="0" w:space="0" w:color="auto"/>
          </w:divBdr>
        </w:div>
        <w:div w:id="874083216">
          <w:marLeft w:val="0"/>
          <w:marRight w:val="0"/>
          <w:marTop w:val="0"/>
          <w:marBottom w:val="0"/>
          <w:divBdr>
            <w:top w:val="none" w:sz="0" w:space="0" w:color="auto"/>
            <w:left w:val="none" w:sz="0" w:space="0" w:color="auto"/>
            <w:bottom w:val="none" w:sz="0" w:space="0" w:color="auto"/>
            <w:right w:val="none" w:sz="0" w:space="0" w:color="auto"/>
          </w:divBdr>
        </w:div>
        <w:div w:id="167411655">
          <w:marLeft w:val="0"/>
          <w:marRight w:val="0"/>
          <w:marTop w:val="0"/>
          <w:marBottom w:val="0"/>
          <w:divBdr>
            <w:top w:val="none" w:sz="0" w:space="0" w:color="auto"/>
            <w:left w:val="none" w:sz="0" w:space="0" w:color="auto"/>
            <w:bottom w:val="none" w:sz="0" w:space="0" w:color="auto"/>
            <w:right w:val="none" w:sz="0" w:space="0" w:color="auto"/>
          </w:divBdr>
        </w:div>
        <w:div w:id="708917831">
          <w:marLeft w:val="0"/>
          <w:marRight w:val="0"/>
          <w:marTop w:val="0"/>
          <w:marBottom w:val="0"/>
          <w:divBdr>
            <w:top w:val="none" w:sz="0" w:space="0" w:color="auto"/>
            <w:left w:val="none" w:sz="0" w:space="0" w:color="auto"/>
            <w:bottom w:val="none" w:sz="0" w:space="0" w:color="auto"/>
            <w:right w:val="none" w:sz="0" w:space="0" w:color="auto"/>
          </w:divBdr>
        </w:div>
        <w:div w:id="1542399582">
          <w:marLeft w:val="0"/>
          <w:marRight w:val="0"/>
          <w:marTop w:val="0"/>
          <w:marBottom w:val="0"/>
          <w:divBdr>
            <w:top w:val="none" w:sz="0" w:space="0" w:color="auto"/>
            <w:left w:val="none" w:sz="0" w:space="0" w:color="auto"/>
            <w:bottom w:val="none" w:sz="0" w:space="0" w:color="auto"/>
            <w:right w:val="none" w:sz="0" w:space="0" w:color="auto"/>
          </w:divBdr>
        </w:div>
        <w:div w:id="1928341915">
          <w:marLeft w:val="0"/>
          <w:marRight w:val="0"/>
          <w:marTop w:val="0"/>
          <w:marBottom w:val="0"/>
          <w:divBdr>
            <w:top w:val="none" w:sz="0" w:space="0" w:color="auto"/>
            <w:left w:val="none" w:sz="0" w:space="0" w:color="auto"/>
            <w:bottom w:val="none" w:sz="0" w:space="0" w:color="auto"/>
            <w:right w:val="none" w:sz="0" w:space="0" w:color="auto"/>
          </w:divBdr>
        </w:div>
        <w:div w:id="558251283">
          <w:marLeft w:val="0"/>
          <w:marRight w:val="0"/>
          <w:marTop w:val="0"/>
          <w:marBottom w:val="0"/>
          <w:divBdr>
            <w:top w:val="none" w:sz="0" w:space="0" w:color="auto"/>
            <w:left w:val="none" w:sz="0" w:space="0" w:color="auto"/>
            <w:bottom w:val="none" w:sz="0" w:space="0" w:color="auto"/>
            <w:right w:val="none" w:sz="0" w:space="0" w:color="auto"/>
          </w:divBdr>
        </w:div>
        <w:div w:id="275601449">
          <w:marLeft w:val="0"/>
          <w:marRight w:val="0"/>
          <w:marTop w:val="0"/>
          <w:marBottom w:val="0"/>
          <w:divBdr>
            <w:top w:val="none" w:sz="0" w:space="0" w:color="auto"/>
            <w:left w:val="none" w:sz="0" w:space="0" w:color="auto"/>
            <w:bottom w:val="none" w:sz="0" w:space="0" w:color="auto"/>
            <w:right w:val="none" w:sz="0" w:space="0" w:color="auto"/>
          </w:divBdr>
        </w:div>
        <w:div w:id="984966076">
          <w:marLeft w:val="0"/>
          <w:marRight w:val="0"/>
          <w:marTop w:val="0"/>
          <w:marBottom w:val="0"/>
          <w:divBdr>
            <w:top w:val="none" w:sz="0" w:space="0" w:color="auto"/>
            <w:left w:val="none" w:sz="0" w:space="0" w:color="auto"/>
            <w:bottom w:val="none" w:sz="0" w:space="0" w:color="auto"/>
            <w:right w:val="none" w:sz="0" w:space="0" w:color="auto"/>
          </w:divBdr>
        </w:div>
        <w:div w:id="1240675691">
          <w:marLeft w:val="0"/>
          <w:marRight w:val="0"/>
          <w:marTop w:val="0"/>
          <w:marBottom w:val="0"/>
          <w:divBdr>
            <w:top w:val="none" w:sz="0" w:space="0" w:color="auto"/>
            <w:left w:val="none" w:sz="0" w:space="0" w:color="auto"/>
            <w:bottom w:val="none" w:sz="0" w:space="0" w:color="auto"/>
            <w:right w:val="none" w:sz="0" w:space="0" w:color="auto"/>
          </w:divBdr>
        </w:div>
        <w:div w:id="1833521398">
          <w:marLeft w:val="0"/>
          <w:marRight w:val="0"/>
          <w:marTop w:val="0"/>
          <w:marBottom w:val="0"/>
          <w:divBdr>
            <w:top w:val="none" w:sz="0" w:space="0" w:color="auto"/>
            <w:left w:val="none" w:sz="0" w:space="0" w:color="auto"/>
            <w:bottom w:val="none" w:sz="0" w:space="0" w:color="auto"/>
            <w:right w:val="none" w:sz="0" w:space="0" w:color="auto"/>
          </w:divBdr>
        </w:div>
        <w:div w:id="2133984955">
          <w:marLeft w:val="0"/>
          <w:marRight w:val="0"/>
          <w:marTop w:val="0"/>
          <w:marBottom w:val="0"/>
          <w:divBdr>
            <w:top w:val="none" w:sz="0" w:space="0" w:color="auto"/>
            <w:left w:val="none" w:sz="0" w:space="0" w:color="auto"/>
            <w:bottom w:val="none" w:sz="0" w:space="0" w:color="auto"/>
            <w:right w:val="none" w:sz="0" w:space="0" w:color="auto"/>
          </w:divBdr>
        </w:div>
        <w:div w:id="897327853">
          <w:marLeft w:val="0"/>
          <w:marRight w:val="0"/>
          <w:marTop w:val="0"/>
          <w:marBottom w:val="0"/>
          <w:divBdr>
            <w:top w:val="none" w:sz="0" w:space="0" w:color="auto"/>
            <w:left w:val="none" w:sz="0" w:space="0" w:color="auto"/>
            <w:bottom w:val="none" w:sz="0" w:space="0" w:color="auto"/>
            <w:right w:val="none" w:sz="0" w:space="0" w:color="auto"/>
          </w:divBdr>
        </w:div>
        <w:div w:id="2140878769">
          <w:marLeft w:val="0"/>
          <w:marRight w:val="0"/>
          <w:marTop w:val="0"/>
          <w:marBottom w:val="0"/>
          <w:divBdr>
            <w:top w:val="none" w:sz="0" w:space="0" w:color="auto"/>
            <w:left w:val="none" w:sz="0" w:space="0" w:color="auto"/>
            <w:bottom w:val="none" w:sz="0" w:space="0" w:color="auto"/>
            <w:right w:val="none" w:sz="0" w:space="0" w:color="auto"/>
          </w:divBdr>
        </w:div>
      </w:divsChild>
    </w:div>
    <w:div w:id="862744333">
      <w:bodyDiv w:val="1"/>
      <w:marLeft w:val="0"/>
      <w:marRight w:val="0"/>
      <w:marTop w:val="0"/>
      <w:marBottom w:val="0"/>
      <w:divBdr>
        <w:top w:val="none" w:sz="0" w:space="0" w:color="auto"/>
        <w:left w:val="none" w:sz="0" w:space="0" w:color="auto"/>
        <w:bottom w:val="none" w:sz="0" w:space="0" w:color="auto"/>
        <w:right w:val="none" w:sz="0" w:space="0" w:color="auto"/>
      </w:divBdr>
    </w:div>
    <w:div w:id="1844008816">
      <w:bodyDiv w:val="1"/>
      <w:marLeft w:val="0"/>
      <w:marRight w:val="0"/>
      <w:marTop w:val="0"/>
      <w:marBottom w:val="0"/>
      <w:divBdr>
        <w:top w:val="none" w:sz="0" w:space="0" w:color="auto"/>
        <w:left w:val="none" w:sz="0" w:space="0" w:color="auto"/>
        <w:bottom w:val="none" w:sz="0" w:space="0" w:color="auto"/>
        <w:right w:val="none" w:sz="0" w:space="0" w:color="auto"/>
      </w:divBdr>
    </w:div>
    <w:div w:id="2143183832">
      <w:bodyDiv w:val="1"/>
      <w:marLeft w:val="0"/>
      <w:marRight w:val="0"/>
      <w:marTop w:val="0"/>
      <w:marBottom w:val="0"/>
      <w:divBdr>
        <w:top w:val="none" w:sz="0" w:space="0" w:color="auto"/>
        <w:left w:val="none" w:sz="0" w:space="0" w:color="auto"/>
        <w:bottom w:val="none" w:sz="0" w:space="0" w:color="auto"/>
        <w:right w:val="none" w:sz="0" w:space="0" w:color="auto"/>
      </w:divBdr>
      <w:divsChild>
        <w:div w:id="1635410306">
          <w:marLeft w:val="0"/>
          <w:marRight w:val="0"/>
          <w:marTop w:val="0"/>
          <w:marBottom w:val="0"/>
          <w:divBdr>
            <w:top w:val="none" w:sz="0" w:space="0" w:color="auto"/>
            <w:left w:val="none" w:sz="0" w:space="0" w:color="auto"/>
            <w:bottom w:val="none" w:sz="0" w:space="0" w:color="auto"/>
            <w:right w:val="none" w:sz="0" w:space="0" w:color="auto"/>
          </w:divBdr>
        </w:div>
        <w:div w:id="1437562165">
          <w:marLeft w:val="0"/>
          <w:marRight w:val="0"/>
          <w:marTop w:val="0"/>
          <w:marBottom w:val="0"/>
          <w:divBdr>
            <w:top w:val="none" w:sz="0" w:space="0" w:color="auto"/>
            <w:left w:val="none" w:sz="0" w:space="0" w:color="auto"/>
            <w:bottom w:val="none" w:sz="0" w:space="0" w:color="auto"/>
            <w:right w:val="none" w:sz="0" w:space="0" w:color="auto"/>
          </w:divBdr>
        </w:div>
        <w:div w:id="731006285">
          <w:marLeft w:val="0"/>
          <w:marRight w:val="0"/>
          <w:marTop w:val="0"/>
          <w:marBottom w:val="0"/>
          <w:divBdr>
            <w:top w:val="none" w:sz="0" w:space="0" w:color="auto"/>
            <w:left w:val="none" w:sz="0" w:space="0" w:color="auto"/>
            <w:bottom w:val="none" w:sz="0" w:space="0" w:color="auto"/>
            <w:right w:val="none" w:sz="0" w:space="0" w:color="auto"/>
          </w:divBdr>
        </w:div>
        <w:div w:id="714812250">
          <w:marLeft w:val="0"/>
          <w:marRight w:val="0"/>
          <w:marTop w:val="0"/>
          <w:marBottom w:val="0"/>
          <w:divBdr>
            <w:top w:val="none" w:sz="0" w:space="0" w:color="auto"/>
            <w:left w:val="none" w:sz="0" w:space="0" w:color="auto"/>
            <w:bottom w:val="none" w:sz="0" w:space="0" w:color="auto"/>
            <w:right w:val="none" w:sz="0" w:space="0" w:color="auto"/>
          </w:divBdr>
        </w:div>
        <w:div w:id="868689976">
          <w:marLeft w:val="0"/>
          <w:marRight w:val="0"/>
          <w:marTop w:val="0"/>
          <w:marBottom w:val="0"/>
          <w:divBdr>
            <w:top w:val="none" w:sz="0" w:space="0" w:color="auto"/>
            <w:left w:val="none" w:sz="0" w:space="0" w:color="auto"/>
            <w:bottom w:val="none" w:sz="0" w:space="0" w:color="auto"/>
            <w:right w:val="none" w:sz="0" w:space="0" w:color="auto"/>
          </w:divBdr>
        </w:div>
        <w:div w:id="66420260">
          <w:marLeft w:val="0"/>
          <w:marRight w:val="0"/>
          <w:marTop w:val="0"/>
          <w:marBottom w:val="0"/>
          <w:divBdr>
            <w:top w:val="none" w:sz="0" w:space="0" w:color="auto"/>
            <w:left w:val="none" w:sz="0" w:space="0" w:color="auto"/>
            <w:bottom w:val="none" w:sz="0" w:space="0" w:color="auto"/>
            <w:right w:val="none" w:sz="0" w:space="0" w:color="auto"/>
          </w:divBdr>
        </w:div>
        <w:div w:id="1282763744">
          <w:marLeft w:val="0"/>
          <w:marRight w:val="0"/>
          <w:marTop w:val="0"/>
          <w:marBottom w:val="0"/>
          <w:divBdr>
            <w:top w:val="none" w:sz="0" w:space="0" w:color="auto"/>
            <w:left w:val="none" w:sz="0" w:space="0" w:color="auto"/>
            <w:bottom w:val="none" w:sz="0" w:space="0" w:color="auto"/>
            <w:right w:val="none" w:sz="0" w:space="0" w:color="auto"/>
          </w:divBdr>
        </w:div>
        <w:div w:id="115410813">
          <w:marLeft w:val="0"/>
          <w:marRight w:val="0"/>
          <w:marTop w:val="0"/>
          <w:marBottom w:val="0"/>
          <w:divBdr>
            <w:top w:val="none" w:sz="0" w:space="0" w:color="auto"/>
            <w:left w:val="none" w:sz="0" w:space="0" w:color="auto"/>
            <w:bottom w:val="none" w:sz="0" w:space="0" w:color="auto"/>
            <w:right w:val="none" w:sz="0" w:space="0" w:color="auto"/>
          </w:divBdr>
        </w:div>
        <w:div w:id="1310480635">
          <w:marLeft w:val="0"/>
          <w:marRight w:val="0"/>
          <w:marTop w:val="0"/>
          <w:marBottom w:val="0"/>
          <w:divBdr>
            <w:top w:val="none" w:sz="0" w:space="0" w:color="auto"/>
            <w:left w:val="none" w:sz="0" w:space="0" w:color="auto"/>
            <w:bottom w:val="none" w:sz="0" w:space="0" w:color="auto"/>
            <w:right w:val="none" w:sz="0" w:space="0" w:color="auto"/>
          </w:divBdr>
        </w:div>
        <w:div w:id="1066680308">
          <w:marLeft w:val="0"/>
          <w:marRight w:val="0"/>
          <w:marTop w:val="0"/>
          <w:marBottom w:val="0"/>
          <w:divBdr>
            <w:top w:val="none" w:sz="0" w:space="0" w:color="auto"/>
            <w:left w:val="none" w:sz="0" w:space="0" w:color="auto"/>
            <w:bottom w:val="none" w:sz="0" w:space="0" w:color="auto"/>
            <w:right w:val="none" w:sz="0" w:space="0" w:color="auto"/>
          </w:divBdr>
        </w:div>
        <w:div w:id="486020646">
          <w:marLeft w:val="0"/>
          <w:marRight w:val="0"/>
          <w:marTop w:val="0"/>
          <w:marBottom w:val="0"/>
          <w:divBdr>
            <w:top w:val="none" w:sz="0" w:space="0" w:color="auto"/>
            <w:left w:val="none" w:sz="0" w:space="0" w:color="auto"/>
            <w:bottom w:val="none" w:sz="0" w:space="0" w:color="auto"/>
            <w:right w:val="none" w:sz="0" w:space="0" w:color="auto"/>
          </w:divBdr>
        </w:div>
        <w:div w:id="972758500">
          <w:marLeft w:val="0"/>
          <w:marRight w:val="0"/>
          <w:marTop w:val="0"/>
          <w:marBottom w:val="0"/>
          <w:divBdr>
            <w:top w:val="none" w:sz="0" w:space="0" w:color="auto"/>
            <w:left w:val="none" w:sz="0" w:space="0" w:color="auto"/>
            <w:bottom w:val="none" w:sz="0" w:space="0" w:color="auto"/>
            <w:right w:val="none" w:sz="0" w:space="0" w:color="auto"/>
          </w:divBdr>
        </w:div>
        <w:div w:id="1064990860">
          <w:marLeft w:val="0"/>
          <w:marRight w:val="0"/>
          <w:marTop w:val="0"/>
          <w:marBottom w:val="0"/>
          <w:divBdr>
            <w:top w:val="none" w:sz="0" w:space="0" w:color="auto"/>
            <w:left w:val="none" w:sz="0" w:space="0" w:color="auto"/>
            <w:bottom w:val="none" w:sz="0" w:space="0" w:color="auto"/>
            <w:right w:val="none" w:sz="0" w:space="0" w:color="auto"/>
          </w:divBdr>
        </w:div>
        <w:div w:id="1143425983">
          <w:marLeft w:val="0"/>
          <w:marRight w:val="0"/>
          <w:marTop w:val="0"/>
          <w:marBottom w:val="0"/>
          <w:divBdr>
            <w:top w:val="none" w:sz="0" w:space="0" w:color="auto"/>
            <w:left w:val="none" w:sz="0" w:space="0" w:color="auto"/>
            <w:bottom w:val="none" w:sz="0" w:space="0" w:color="auto"/>
            <w:right w:val="none" w:sz="0" w:space="0" w:color="auto"/>
          </w:divBdr>
        </w:div>
        <w:div w:id="229118268">
          <w:marLeft w:val="0"/>
          <w:marRight w:val="0"/>
          <w:marTop w:val="0"/>
          <w:marBottom w:val="0"/>
          <w:divBdr>
            <w:top w:val="none" w:sz="0" w:space="0" w:color="auto"/>
            <w:left w:val="none" w:sz="0" w:space="0" w:color="auto"/>
            <w:bottom w:val="none" w:sz="0" w:space="0" w:color="auto"/>
            <w:right w:val="none" w:sz="0" w:space="0" w:color="auto"/>
          </w:divBdr>
        </w:div>
        <w:div w:id="695235805">
          <w:marLeft w:val="0"/>
          <w:marRight w:val="0"/>
          <w:marTop w:val="0"/>
          <w:marBottom w:val="0"/>
          <w:divBdr>
            <w:top w:val="none" w:sz="0" w:space="0" w:color="auto"/>
            <w:left w:val="none" w:sz="0" w:space="0" w:color="auto"/>
            <w:bottom w:val="none" w:sz="0" w:space="0" w:color="auto"/>
            <w:right w:val="none" w:sz="0" w:space="0" w:color="auto"/>
          </w:divBdr>
        </w:div>
        <w:div w:id="1994796732">
          <w:marLeft w:val="0"/>
          <w:marRight w:val="0"/>
          <w:marTop w:val="0"/>
          <w:marBottom w:val="0"/>
          <w:divBdr>
            <w:top w:val="none" w:sz="0" w:space="0" w:color="auto"/>
            <w:left w:val="none" w:sz="0" w:space="0" w:color="auto"/>
            <w:bottom w:val="none" w:sz="0" w:space="0" w:color="auto"/>
            <w:right w:val="none" w:sz="0" w:space="0" w:color="auto"/>
          </w:divBdr>
        </w:div>
        <w:div w:id="1800412233">
          <w:marLeft w:val="0"/>
          <w:marRight w:val="0"/>
          <w:marTop w:val="0"/>
          <w:marBottom w:val="0"/>
          <w:divBdr>
            <w:top w:val="none" w:sz="0" w:space="0" w:color="auto"/>
            <w:left w:val="none" w:sz="0" w:space="0" w:color="auto"/>
            <w:bottom w:val="none" w:sz="0" w:space="0" w:color="auto"/>
            <w:right w:val="none" w:sz="0" w:space="0" w:color="auto"/>
          </w:divBdr>
        </w:div>
        <w:div w:id="842743625">
          <w:marLeft w:val="0"/>
          <w:marRight w:val="0"/>
          <w:marTop w:val="0"/>
          <w:marBottom w:val="0"/>
          <w:divBdr>
            <w:top w:val="none" w:sz="0" w:space="0" w:color="auto"/>
            <w:left w:val="none" w:sz="0" w:space="0" w:color="auto"/>
            <w:bottom w:val="none" w:sz="0" w:space="0" w:color="auto"/>
            <w:right w:val="none" w:sz="0" w:space="0" w:color="auto"/>
          </w:divBdr>
        </w:div>
        <w:div w:id="1843927530">
          <w:marLeft w:val="0"/>
          <w:marRight w:val="0"/>
          <w:marTop w:val="0"/>
          <w:marBottom w:val="0"/>
          <w:divBdr>
            <w:top w:val="none" w:sz="0" w:space="0" w:color="auto"/>
            <w:left w:val="none" w:sz="0" w:space="0" w:color="auto"/>
            <w:bottom w:val="none" w:sz="0" w:space="0" w:color="auto"/>
            <w:right w:val="none" w:sz="0" w:space="0" w:color="auto"/>
          </w:divBdr>
        </w:div>
        <w:div w:id="944263277">
          <w:marLeft w:val="0"/>
          <w:marRight w:val="0"/>
          <w:marTop w:val="0"/>
          <w:marBottom w:val="0"/>
          <w:divBdr>
            <w:top w:val="none" w:sz="0" w:space="0" w:color="auto"/>
            <w:left w:val="none" w:sz="0" w:space="0" w:color="auto"/>
            <w:bottom w:val="none" w:sz="0" w:space="0" w:color="auto"/>
            <w:right w:val="none" w:sz="0" w:space="0" w:color="auto"/>
          </w:divBdr>
        </w:div>
        <w:div w:id="4930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ica.org.br/pt/node/76" TargetMode="External"/><Relationship Id="rId117" Type="http://schemas.openxmlformats.org/officeDocument/2006/relationships/theme" Target="theme/theme1.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footer" Target="footer14.xml"/><Relationship Id="rId63" Type="http://schemas.openxmlformats.org/officeDocument/2006/relationships/header" Target="header23.xml"/><Relationship Id="rId68" Type="http://schemas.openxmlformats.org/officeDocument/2006/relationships/footer" Target="footer27.xml"/><Relationship Id="rId84" Type="http://schemas.openxmlformats.org/officeDocument/2006/relationships/header" Target="header34.xml"/><Relationship Id="rId89" Type="http://schemas.openxmlformats.org/officeDocument/2006/relationships/footer" Target="footer37.xml"/><Relationship Id="rId112" Type="http://schemas.openxmlformats.org/officeDocument/2006/relationships/footer" Target="footer48.xml"/><Relationship Id="rId16" Type="http://schemas.openxmlformats.org/officeDocument/2006/relationships/header" Target="header3.xml"/><Relationship Id="rId107" Type="http://schemas.openxmlformats.org/officeDocument/2006/relationships/header" Target="header46.xml"/><Relationship Id="rId11" Type="http://schemas.openxmlformats.org/officeDocument/2006/relationships/image" Target="media/image1.emf"/><Relationship Id="rId32" Type="http://schemas.openxmlformats.org/officeDocument/2006/relationships/header" Target="header10.xml"/><Relationship Id="rId37" Type="http://schemas.openxmlformats.org/officeDocument/2006/relationships/footer" Target="footer11.xml"/><Relationship Id="rId53" Type="http://schemas.openxmlformats.org/officeDocument/2006/relationships/footer" Target="footer18.xml"/><Relationship Id="rId58" Type="http://schemas.openxmlformats.org/officeDocument/2006/relationships/footer" Target="footer22.xml"/><Relationship Id="rId74" Type="http://schemas.openxmlformats.org/officeDocument/2006/relationships/header" Target="header29.xml"/><Relationship Id="rId79" Type="http://schemas.openxmlformats.org/officeDocument/2006/relationships/header" Target="header32.xml"/><Relationship Id="rId102" Type="http://schemas.openxmlformats.org/officeDocument/2006/relationships/header" Target="header43.xml"/><Relationship Id="rId5" Type="http://schemas.openxmlformats.org/officeDocument/2006/relationships/numbering" Target="numbering.xml"/><Relationship Id="rId90" Type="http://schemas.openxmlformats.org/officeDocument/2006/relationships/header" Target="header37.xml"/><Relationship Id="rId95" Type="http://schemas.openxmlformats.org/officeDocument/2006/relationships/footer" Target="footer40.xml"/><Relationship Id="rId22" Type="http://schemas.openxmlformats.org/officeDocument/2006/relationships/header" Target="header7.xml"/><Relationship Id="rId27" Type="http://schemas.openxmlformats.org/officeDocument/2006/relationships/hyperlink" Target="https://www.iica.org.br/pt/node/76" TargetMode="External"/><Relationship Id="rId43" Type="http://schemas.openxmlformats.org/officeDocument/2006/relationships/hyperlink" Target="https://www.consilium.europa.eu/de/policies/eu-list-of-non-cooperative-jurisdictions/" TargetMode="External"/><Relationship Id="rId48" Type="http://schemas.openxmlformats.org/officeDocument/2006/relationships/footer" Target="footer15.xml"/><Relationship Id="rId64" Type="http://schemas.openxmlformats.org/officeDocument/2006/relationships/footer" Target="footer25.xml"/><Relationship Id="rId69" Type="http://schemas.openxmlformats.org/officeDocument/2006/relationships/header" Target="header26.xml"/><Relationship Id="rId113" Type="http://schemas.openxmlformats.org/officeDocument/2006/relationships/footer" Target="footer49.xml"/><Relationship Id="rId80" Type="http://schemas.openxmlformats.org/officeDocument/2006/relationships/footer" Target="footer32.xml"/><Relationship Id="rId85" Type="http://schemas.openxmlformats.org/officeDocument/2006/relationships/footer" Target="footer35.xm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eader" Target="header11.xml"/><Relationship Id="rId38" Type="http://schemas.openxmlformats.org/officeDocument/2006/relationships/footer" Target="footer12.xml"/><Relationship Id="rId59" Type="http://schemas.openxmlformats.org/officeDocument/2006/relationships/footer" Target="footer23.xml"/><Relationship Id="rId103" Type="http://schemas.openxmlformats.org/officeDocument/2006/relationships/header" Target="header44.xml"/><Relationship Id="rId108" Type="http://schemas.openxmlformats.org/officeDocument/2006/relationships/footer" Target="footer46.xml"/><Relationship Id="rId54" Type="http://schemas.openxmlformats.org/officeDocument/2006/relationships/footer" Target="footer19.xml"/><Relationship Id="rId70" Type="http://schemas.openxmlformats.org/officeDocument/2006/relationships/header" Target="header27.xml"/><Relationship Id="rId75" Type="http://schemas.openxmlformats.org/officeDocument/2006/relationships/footer" Target="footer30.xml"/><Relationship Id="rId91" Type="http://schemas.openxmlformats.org/officeDocument/2006/relationships/header" Target="header38.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5.xml"/><Relationship Id="rId28" Type="http://schemas.openxmlformats.org/officeDocument/2006/relationships/header" Target="header8.xml"/><Relationship Id="rId49" Type="http://schemas.openxmlformats.org/officeDocument/2006/relationships/header" Target="header18.xml"/><Relationship Id="rId114" Type="http://schemas.openxmlformats.org/officeDocument/2006/relationships/header" Target="header49.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http://www.worldbank.org/debarr" TargetMode="External"/><Relationship Id="rId52" Type="http://schemas.openxmlformats.org/officeDocument/2006/relationships/footer" Target="footer17.xml"/><Relationship Id="rId60" Type="http://schemas.openxmlformats.org/officeDocument/2006/relationships/header" Target="header21.xml"/><Relationship Id="rId65" Type="http://schemas.openxmlformats.org/officeDocument/2006/relationships/header" Target="header24.xml"/><Relationship Id="rId73" Type="http://schemas.openxmlformats.org/officeDocument/2006/relationships/footer" Target="footer29.xml"/><Relationship Id="rId78" Type="http://schemas.openxmlformats.org/officeDocument/2006/relationships/header" Target="header31.xml"/><Relationship Id="rId81" Type="http://schemas.openxmlformats.org/officeDocument/2006/relationships/footer" Target="footer33.xml"/><Relationship Id="rId86" Type="http://schemas.openxmlformats.org/officeDocument/2006/relationships/header" Target="header35.xml"/><Relationship Id="rId94" Type="http://schemas.openxmlformats.org/officeDocument/2006/relationships/header" Target="header39.xml"/><Relationship Id="rId99" Type="http://schemas.openxmlformats.org/officeDocument/2006/relationships/footer" Target="footer42.xml"/><Relationship Id="rId101" Type="http://schemas.openxmlformats.org/officeDocument/2006/relationships/footer" Target="footer4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header" Target="header13.xml"/><Relationship Id="rId109" Type="http://schemas.openxmlformats.org/officeDocument/2006/relationships/footer" Target="footer47.xml"/><Relationship Id="rId34" Type="http://schemas.openxmlformats.org/officeDocument/2006/relationships/header" Target="header12.xml"/><Relationship Id="rId50" Type="http://schemas.openxmlformats.org/officeDocument/2006/relationships/header" Target="header19.xml"/><Relationship Id="rId55" Type="http://schemas.openxmlformats.org/officeDocument/2006/relationships/footer" Target="footer20.xml"/><Relationship Id="rId76" Type="http://schemas.openxmlformats.org/officeDocument/2006/relationships/header" Target="header30.xml"/><Relationship Id="rId97" Type="http://schemas.openxmlformats.org/officeDocument/2006/relationships/header" Target="header41.xml"/><Relationship Id="rId104" Type="http://schemas.openxmlformats.org/officeDocument/2006/relationships/footer" Target="footer44.xml"/><Relationship Id="rId7" Type="http://schemas.openxmlformats.org/officeDocument/2006/relationships/settings" Target="settings.xml"/><Relationship Id="rId71" Type="http://schemas.openxmlformats.org/officeDocument/2006/relationships/header" Target="header28.xml"/><Relationship Id="rId92" Type="http://schemas.openxmlformats.org/officeDocument/2006/relationships/footer" Target="footer38.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header" Target="header25.xml"/><Relationship Id="rId87" Type="http://schemas.openxmlformats.org/officeDocument/2006/relationships/footer" Target="footer36.xml"/><Relationship Id="rId110" Type="http://schemas.openxmlformats.org/officeDocument/2006/relationships/header" Target="header47.xml"/><Relationship Id="rId115" Type="http://schemas.openxmlformats.org/officeDocument/2006/relationships/footer" Target="footer50.xml"/><Relationship Id="rId61" Type="http://schemas.openxmlformats.org/officeDocument/2006/relationships/header" Target="header22.xml"/><Relationship Id="rId82" Type="http://schemas.openxmlformats.org/officeDocument/2006/relationships/header" Target="header33.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7.xml"/><Relationship Id="rId35" Type="http://schemas.openxmlformats.org/officeDocument/2006/relationships/footer" Target="footer9.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42.xml"/><Relationship Id="rId105" Type="http://schemas.openxmlformats.org/officeDocument/2006/relationships/footer" Target="footer45.xml"/><Relationship Id="rId8" Type="http://schemas.openxmlformats.org/officeDocument/2006/relationships/webSettings" Target="webSettings.xml"/><Relationship Id="rId51" Type="http://schemas.openxmlformats.org/officeDocument/2006/relationships/footer" Target="footer16.xml"/><Relationship Id="rId72" Type="http://schemas.openxmlformats.org/officeDocument/2006/relationships/footer" Target="footer28.xml"/><Relationship Id="rId93" Type="http://schemas.openxmlformats.org/officeDocument/2006/relationships/footer" Target="footer39.xml"/><Relationship Id="rId98" Type="http://schemas.openxmlformats.org/officeDocument/2006/relationships/footer" Target="footer41.xml"/><Relationship Id="rId3" Type="http://schemas.openxmlformats.org/officeDocument/2006/relationships/customXml" Target="../customXml/item3.xml"/><Relationship Id="rId25" Type="http://schemas.openxmlformats.org/officeDocument/2006/relationships/hyperlink" Target="mailto:comissao.licitacao@iica.int" TargetMode="External"/><Relationship Id="rId46" Type="http://schemas.openxmlformats.org/officeDocument/2006/relationships/header" Target="header17.xml"/><Relationship Id="rId67" Type="http://schemas.openxmlformats.org/officeDocument/2006/relationships/footer" Target="footer26.xml"/><Relationship Id="rId11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6.xml"/><Relationship Id="rId111" Type="http://schemas.openxmlformats.org/officeDocument/2006/relationships/header" Target="header48.xml"/><Relationship Id="rId15" Type="http://schemas.openxmlformats.org/officeDocument/2006/relationships/footer" Target="footer2.xml"/><Relationship Id="rId36" Type="http://schemas.openxmlformats.org/officeDocument/2006/relationships/footer" Target="footer10.xml"/><Relationship Id="rId57" Type="http://schemas.openxmlformats.org/officeDocument/2006/relationships/header" Target="header20.xml"/><Relationship Id="rId106" Type="http://schemas.openxmlformats.org/officeDocument/2006/relationships/header" Target="header4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4780ac-f7c6-43b4-a50c-5040a01861ee" xsi:nil="true"/>
    <lcf76f155ced4ddcb4097134ff3c332f xmlns="52bc66b5-935d-49ee-a50f-f85af3f99a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9653B20C1A34745A6C40306B023392F" ma:contentTypeVersion="18" ma:contentTypeDescription="Crie um novo documento." ma:contentTypeScope="" ma:versionID="6a71b80886d7635d5e12776c0ae279d1">
  <xsd:schema xmlns:xsd="http://www.w3.org/2001/XMLSchema" xmlns:xs="http://www.w3.org/2001/XMLSchema" xmlns:p="http://schemas.microsoft.com/office/2006/metadata/properties" xmlns:ns2="52bc66b5-935d-49ee-a50f-f85af3f99ac4" xmlns:ns3="704780ac-f7c6-43b4-a50c-5040a01861ee" targetNamespace="http://schemas.microsoft.com/office/2006/metadata/properties" ma:root="true" ma:fieldsID="82bd5f76a22e60b9127d660e7c5d7aa8" ns2:_="" ns3:_="">
    <xsd:import namespace="52bc66b5-935d-49ee-a50f-f85af3f99ac4"/>
    <xsd:import namespace="704780ac-f7c6-43b4-a50c-5040a01861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c66b5-935d-49ee-a50f-f85af3f99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7cee461-5b98-4b77-a444-72b56b835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80ac-f7c6-43b4-a50c-5040a01861e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3b79b23-ffe4-48b4-9e29-223d1fcc9a82}" ma:internalName="TaxCatchAll" ma:showField="CatchAllData" ma:web="704780ac-f7c6-43b4-a50c-5040a0186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9249A-E62B-4897-AA87-4735A9594F55}">
  <ds:schemaRefs>
    <ds:schemaRef ds:uri="http://schemas.openxmlformats.org/officeDocument/2006/bibliography"/>
  </ds:schemaRefs>
</ds:datastoreItem>
</file>

<file path=customXml/itemProps2.xml><?xml version="1.0" encoding="utf-8"?>
<ds:datastoreItem xmlns:ds="http://schemas.openxmlformats.org/officeDocument/2006/customXml" ds:itemID="{5A16EBF7-B9B7-4317-B2BC-21E8126AC39A}">
  <ds:schemaRefs>
    <ds:schemaRef ds:uri="http://schemas.microsoft.com/sharepoint/v3/contenttype/forms"/>
  </ds:schemaRefs>
</ds:datastoreItem>
</file>

<file path=customXml/itemProps3.xml><?xml version="1.0" encoding="utf-8"?>
<ds:datastoreItem xmlns:ds="http://schemas.openxmlformats.org/officeDocument/2006/customXml" ds:itemID="{26707265-151F-4D0C-873C-075A3C04DDCF}">
  <ds:schemaRefs>
    <ds:schemaRef ds:uri="http://schemas.microsoft.com/office/2006/metadata/properties"/>
    <ds:schemaRef ds:uri="http://schemas.microsoft.com/office/infopath/2007/PartnerControls"/>
    <ds:schemaRef ds:uri="704780ac-f7c6-43b4-a50c-5040a01861ee"/>
    <ds:schemaRef ds:uri="52bc66b5-935d-49ee-a50f-f85af3f99ac4"/>
  </ds:schemaRefs>
</ds:datastoreItem>
</file>

<file path=customXml/itemProps4.xml><?xml version="1.0" encoding="utf-8"?>
<ds:datastoreItem xmlns:ds="http://schemas.openxmlformats.org/officeDocument/2006/customXml" ds:itemID="{6F2E260F-44DC-4307-958A-47B9D55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c66b5-935d-49ee-a50f-f85af3f99ac4"/>
    <ds:schemaRef ds:uri="704780ac-f7c6-43b4-a50c-5040a0186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35711</Words>
  <Characters>192840</Characters>
  <Application>Microsoft Office Word</Application>
  <DocSecurity>0</DocSecurity>
  <Lines>1607</Lines>
  <Paragraphs>456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228095</CharactersWithSpaces>
  <SharedDoc>false</SharedDoc>
  <HLinks>
    <vt:vector size="744" baseType="variant">
      <vt:variant>
        <vt:i4>1376307</vt:i4>
      </vt:variant>
      <vt:variant>
        <vt:i4>758</vt:i4>
      </vt:variant>
      <vt:variant>
        <vt:i4>0</vt:i4>
      </vt:variant>
      <vt:variant>
        <vt:i4>5</vt:i4>
      </vt:variant>
      <vt:variant>
        <vt:lpwstr/>
      </vt:variant>
      <vt:variant>
        <vt:lpwstr>_Toc523752058</vt:lpwstr>
      </vt:variant>
      <vt:variant>
        <vt:i4>1376307</vt:i4>
      </vt:variant>
      <vt:variant>
        <vt:i4>752</vt:i4>
      </vt:variant>
      <vt:variant>
        <vt:i4>0</vt:i4>
      </vt:variant>
      <vt:variant>
        <vt:i4>5</vt:i4>
      </vt:variant>
      <vt:variant>
        <vt:lpwstr/>
      </vt:variant>
      <vt:variant>
        <vt:lpwstr>_Toc523752057</vt:lpwstr>
      </vt:variant>
      <vt:variant>
        <vt:i4>1376307</vt:i4>
      </vt:variant>
      <vt:variant>
        <vt:i4>746</vt:i4>
      </vt:variant>
      <vt:variant>
        <vt:i4>0</vt:i4>
      </vt:variant>
      <vt:variant>
        <vt:i4>5</vt:i4>
      </vt:variant>
      <vt:variant>
        <vt:lpwstr/>
      </vt:variant>
      <vt:variant>
        <vt:lpwstr>_Toc523752056</vt:lpwstr>
      </vt:variant>
      <vt:variant>
        <vt:i4>1376307</vt:i4>
      </vt:variant>
      <vt:variant>
        <vt:i4>740</vt:i4>
      </vt:variant>
      <vt:variant>
        <vt:i4>0</vt:i4>
      </vt:variant>
      <vt:variant>
        <vt:i4>5</vt:i4>
      </vt:variant>
      <vt:variant>
        <vt:lpwstr/>
      </vt:variant>
      <vt:variant>
        <vt:lpwstr>_Toc523752055</vt:lpwstr>
      </vt:variant>
      <vt:variant>
        <vt:i4>1310771</vt:i4>
      </vt:variant>
      <vt:variant>
        <vt:i4>728</vt:i4>
      </vt:variant>
      <vt:variant>
        <vt:i4>0</vt:i4>
      </vt:variant>
      <vt:variant>
        <vt:i4>5</vt:i4>
      </vt:variant>
      <vt:variant>
        <vt:lpwstr/>
      </vt:variant>
      <vt:variant>
        <vt:lpwstr>_Toc523752043</vt:lpwstr>
      </vt:variant>
      <vt:variant>
        <vt:i4>1310771</vt:i4>
      </vt:variant>
      <vt:variant>
        <vt:i4>722</vt:i4>
      </vt:variant>
      <vt:variant>
        <vt:i4>0</vt:i4>
      </vt:variant>
      <vt:variant>
        <vt:i4>5</vt:i4>
      </vt:variant>
      <vt:variant>
        <vt:lpwstr/>
      </vt:variant>
      <vt:variant>
        <vt:lpwstr>_Toc523752042</vt:lpwstr>
      </vt:variant>
      <vt:variant>
        <vt:i4>1310771</vt:i4>
      </vt:variant>
      <vt:variant>
        <vt:i4>716</vt:i4>
      </vt:variant>
      <vt:variant>
        <vt:i4>0</vt:i4>
      </vt:variant>
      <vt:variant>
        <vt:i4>5</vt:i4>
      </vt:variant>
      <vt:variant>
        <vt:lpwstr/>
      </vt:variant>
      <vt:variant>
        <vt:lpwstr>_Toc523752041</vt:lpwstr>
      </vt:variant>
      <vt:variant>
        <vt:i4>1310771</vt:i4>
      </vt:variant>
      <vt:variant>
        <vt:i4>710</vt:i4>
      </vt:variant>
      <vt:variant>
        <vt:i4>0</vt:i4>
      </vt:variant>
      <vt:variant>
        <vt:i4>5</vt:i4>
      </vt:variant>
      <vt:variant>
        <vt:lpwstr/>
      </vt:variant>
      <vt:variant>
        <vt:lpwstr>_Toc523752040</vt:lpwstr>
      </vt:variant>
      <vt:variant>
        <vt:i4>1245235</vt:i4>
      </vt:variant>
      <vt:variant>
        <vt:i4>704</vt:i4>
      </vt:variant>
      <vt:variant>
        <vt:i4>0</vt:i4>
      </vt:variant>
      <vt:variant>
        <vt:i4>5</vt:i4>
      </vt:variant>
      <vt:variant>
        <vt:lpwstr/>
      </vt:variant>
      <vt:variant>
        <vt:lpwstr>_Toc523752039</vt:lpwstr>
      </vt:variant>
      <vt:variant>
        <vt:i4>1245235</vt:i4>
      </vt:variant>
      <vt:variant>
        <vt:i4>698</vt:i4>
      </vt:variant>
      <vt:variant>
        <vt:i4>0</vt:i4>
      </vt:variant>
      <vt:variant>
        <vt:i4>5</vt:i4>
      </vt:variant>
      <vt:variant>
        <vt:lpwstr/>
      </vt:variant>
      <vt:variant>
        <vt:lpwstr>_Toc523752038</vt:lpwstr>
      </vt:variant>
      <vt:variant>
        <vt:i4>1245235</vt:i4>
      </vt:variant>
      <vt:variant>
        <vt:i4>692</vt:i4>
      </vt:variant>
      <vt:variant>
        <vt:i4>0</vt:i4>
      </vt:variant>
      <vt:variant>
        <vt:i4>5</vt:i4>
      </vt:variant>
      <vt:variant>
        <vt:lpwstr/>
      </vt:variant>
      <vt:variant>
        <vt:lpwstr>_Toc523752037</vt:lpwstr>
      </vt:variant>
      <vt:variant>
        <vt:i4>1245235</vt:i4>
      </vt:variant>
      <vt:variant>
        <vt:i4>686</vt:i4>
      </vt:variant>
      <vt:variant>
        <vt:i4>0</vt:i4>
      </vt:variant>
      <vt:variant>
        <vt:i4>5</vt:i4>
      </vt:variant>
      <vt:variant>
        <vt:lpwstr/>
      </vt:variant>
      <vt:variant>
        <vt:lpwstr>_Toc523752036</vt:lpwstr>
      </vt:variant>
      <vt:variant>
        <vt:i4>1245235</vt:i4>
      </vt:variant>
      <vt:variant>
        <vt:i4>680</vt:i4>
      </vt:variant>
      <vt:variant>
        <vt:i4>0</vt:i4>
      </vt:variant>
      <vt:variant>
        <vt:i4>5</vt:i4>
      </vt:variant>
      <vt:variant>
        <vt:lpwstr/>
      </vt:variant>
      <vt:variant>
        <vt:lpwstr>_Toc523752035</vt:lpwstr>
      </vt:variant>
      <vt:variant>
        <vt:i4>1245235</vt:i4>
      </vt:variant>
      <vt:variant>
        <vt:i4>674</vt:i4>
      </vt:variant>
      <vt:variant>
        <vt:i4>0</vt:i4>
      </vt:variant>
      <vt:variant>
        <vt:i4>5</vt:i4>
      </vt:variant>
      <vt:variant>
        <vt:lpwstr/>
      </vt:variant>
      <vt:variant>
        <vt:lpwstr>_Toc523752034</vt:lpwstr>
      </vt:variant>
      <vt:variant>
        <vt:i4>1245235</vt:i4>
      </vt:variant>
      <vt:variant>
        <vt:i4>668</vt:i4>
      </vt:variant>
      <vt:variant>
        <vt:i4>0</vt:i4>
      </vt:variant>
      <vt:variant>
        <vt:i4>5</vt:i4>
      </vt:variant>
      <vt:variant>
        <vt:lpwstr/>
      </vt:variant>
      <vt:variant>
        <vt:lpwstr>_Toc523752033</vt:lpwstr>
      </vt:variant>
      <vt:variant>
        <vt:i4>1245235</vt:i4>
      </vt:variant>
      <vt:variant>
        <vt:i4>662</vt:i4>
      </vt:variant>
      <vt:variant>
        <vt:i4>0</vt:i4>
      </vt:variant>
      <vt:variant>
        <vt:i4>5</vt:i4>
      </vt:variant>
      <vt:variant>
        <vt:lpwstr/>
      </vt:variant>
      <vt:variant>
        <vt:lpwstr>_Toc523752032</vt:lpwstr>
      </vt:variant>
      <vt:variant>
        <vt:i4>1245235</vt:i4>
      </vt:variant>
      <vt:variant>
        <vt:i4>656</vt:i4>
      </vt:variant>
      <vt:variant>
        <vt:i4>0</vt:i4>
      </vt:variant>
      <vt:variant>
        <vt:i4>5</vt:i4>
      </vt:variant>
      <vt:variant>
        <vt:lpwstr/>
      </vt:variant>
      <vt:variant>
        <vt:lpwstr>_Toc523752031</vt:lpwstr>
      </vt:variant>
      <vt:variant>
        <vt:i4>1245235</vt:i4>
      </vt:variant>
      <vt:variant>
        <vt:i4>650</vt:i4>
      </vt:variant>
      <vt:variant>
        <vt:i4>0</vt:i4>
      </vt:variant>
      <vt:variant>
        <vt:i4>5</vt:i4>
      </vt:variant>
      <vt:variant>
        <vt:lpwstr/>
      </vt:variant>
      <vt:variant>
        <vt:lpwstr>_Toc523752030</vt:lpwstr>
      </vt:variant>
      <vt:variant>
        <vt:i4>1179699</vt:i4>
      </vt:variant>
      <vt:variant>
        <vt:i4>644</vt:i4>
      </vt:variant>
      <vt:variant>
        <vt:i4>0</vt:i4>
      </vt:variant>
      <vt:variant>
        <vt:i4>5</vt:i4>
      </vt:variant>
      <vt:variant>
        <vt:lpwstr/>
      </vt:variant>
      <vt:variant>
        <vt:lpwstr>_Toc523752029</vt:lpwstr>
      </vt:variant>
      <vt:variant>
        <vt:i4>1179699</vt:i4>
      </vt:variant>
      <vt:variant>
        <vt:i4>638</vt:i4>
      </vt:variant>
      <vt:variant>
        <vt:i4>0</vt:i4>
      </vt:variant>
      <vt:variant>
        <vt:i4>5</vt:i4>
      </vt:variant>
      <vt:variant>
        <vt:lpwstr/>
      </vt:variant>
      <vt:variant>
        <vt:lpwstr>_Toc523752028</vt:lpwstr>
      </vt:variant>
      <vt:variant>
        <vt:i4>1179699</vt:i4>
      </vt:variant>
      <vt:variant>
        <vt:i4>632</vt:i4>
      </vt:variant>
      <vt:variant>
        <vt:i4>0</vt:i4>
      </vt:variant>
      <vt:variant>
        <vt:i4>5</vt:i4>
      </vt:variant>
      <vt:variant>
        <vt:lpwstr/>
      </vt:variant>
      <vt:variant>
        <vt:lpwstr>_Toc523752027</vt:lpwstr>
      </vt:variant>
      <vt:variant>
        <vt:i4>1179699</vt:i4>
      </vt:variant>
      <vt:variant>
        <vt:i4>626</vt:i4>
      </vt:variant>
      <vt:variant>
        <vt:i4>0</vt:i4>
      </vt:variant>
      <vt:variant>
        <vt:i4>5</vt:i4>
      </vt:variant>
      <vt:variant>
        <vt:lpwstr/>
      </vt:variant>
      <vt:variant>
        <vt:lpwstr>_Toc523752026</vt:lpwstr>
      </vt:variant>
      <vt:variant>
        <vt:i4>1179699</vt:i4>
      </vt:variant>
      <vt:variant>
        <vt:i4>620</vt:i4>
      </vt:variant>
      <vt:variant>
        <vt:i4>0</vt:i4>
      </vt:variant>
      <vt:variant>
        <vt:i4>5</vt:i4>
      </vt:variant>
      <vt:variant>
        <vt:lpwstr/>
      </vt:variant>
      <vt:variant>
        <vt:lpwstr>_Toc523752025</vt:lpwstr>
      </vt:variant>
      <vt:variant>
        <vt:i4>1179699</vt:i4>
      </vt:variant>
      <vt:variant>
        <vt:i4>614</vt:i4>
      </vt:variant>
      <vt:variant>
        <vt:i4>0</vt:i4>
      </vt:variant>
      <vt:variant>
        <vt:i4>5</vt:i4>
      </vt:variant>
      <vt:variant>
        <vt:lpwstr/>
      </vt:variant>
      <vt:variant>
        <vt:lpwstr>_Toc523752024</vt:lpwstr>
      </vt:variant>
      <vt:variant>
        <vt:i4>1179699</vt:i4>
      </vt:variant>
      <vt:variant>
        <vt:i4>608</vt:i4>
      </vt:variant>
      <vt:variant>
        <vt:i4>0</vt:i4>
      </vt:variant>
      <vt:variant>
        <vt:i4>5</vt:i4>
      </vt:variant>
      <vt:variant>
        <vt:lpwstr/>
      </vt:variant>
      <vt:variant>
        <vt:lpwstr>_Toc523752023</vt:lpwstr>
      </vt:variant>
      <vt:variant>
        <vt:i4>1179699</vt:i4>
      </vt:variant>
      <vt:variant>
        <vt:i4>602</vt:i4>
      </vt:variant>
      <vt:variant>
        <vt:i4>0</vt:i4>
      </vt:variant>
      <vt:variant>
        <vt:i4>5</vt:i4>
      </vt:variant>
      <vt:variant>
        <vt:lpwstr/>
      </vt:variant>
      <vt:variant>
        <vt:lpwstr>_Toc523752022</vt:lpwstr>
      </vt:variant>
      <vt:variant>
        <vt:i4>1179699</vt:i4>
      </vt:variant>
      <vt:variant>
        <vt:i4>596</vt:i4>
      </vt:variant>
      <vt:variant>
        <vt:i4>0</vt:i4>
      </vt:variant>
      <vt:variant>
        <vt:i4>5</vt:i4>
      </vt:variant>
      <vt:variant>
        <vt:lpwstr/>
      </vt:variant>
      <vt:variant>
        <vt:lpwstr>_Toc523752021</vt:lpwstr>
      </vt:variant>
      <vt:variant>
        <vt:i4>1179699</vt:i4>
      </vt:variant>
      <vt:variant>
        <vt:i4>590</vt:i4>
      </vt:variant>
      <vt:variant>
        <vt:i4>0</vt:i4>
      </vt:variant>
      <vt:variant>
        <vt:i4>5</vt:i4>
      </vt:variant>
      <vt:variant>
        <vt:lpwstr/>
      </vt:variant>
      <vt:variant>
        <vt:lpwstr>_Toc523752020</vt:lpwstr>
      </vt:variant>
      <vt:variant>
        <vt:i4>1114163</vt:i4>
      </vt:variant>
      <vt:variant>
        <vt:i4>584</vt:i4>
      </vt:variant>
      <vt:variant>
        <vt:i4>0</vt:i4>
      </vt:variant>
      <vt:variant>
        <vt:i4>5</vt:i4>
      </vt:variant>
      <vt:variant>
        <vt:lpwstr/>
      </vt:variant>
      <vt:variant>
        <vt:lpwstr>_Toc523752019</vt:lpwstr>
      </vt:variant>
      <vt:variant>
        <vt:i4>1114163</vt:i4>
      </vt:variant>
      <vt:variant>
        <vt:i4>578</vt:i4>
      </vt:variant>
      <vt:variant>
        <vt:i4>0</vt:i4>
      </vt:variant>
      <vt:variant>
        <vt:i4>5</vt:i4>
      </vt:variant>
      <vt:variant>
        <vt:lpwstr/>
      </vt:variant>
      <vt:variant>
        <vt:lpwstr>_Toc523752018</vt:lpwstr>
      </vt:variant>
      <vt:variant>
        <vt:i4>1114163</vt:i4>
      </vt:variant>
      <vt:variant>
        <vt:i4>572</vt:i4>
      </vt:variant>
      <vt:variant>
        <vt:i4>0</vt:i4>
      </vt:variant>
      <vt:variant>
        <vt:i4>5</vt:i4>
      </vt:variant>
      <vt:variant>
        <vt:lpwstr/>
      </vt:variant>
      <vt:variant>
        <vt:lpwstr>_Toc523752017</vt:lpwstr>
      </vt:variant>
      <vt:variant>
        <vt:i4>1114163</vt:i4>
      </vt:variant>
      <vt:variant>
        <vt:i4>566</vt:i4>
      </vt:variant>
      <vt:variant>
        <vt:i4>0</vt:i4>
      </vt:variant>
      <vt:variant>
        <vt:i4>5</vt:i4>
      </vt:variant>
      <vt:variant>
        <vt:lpwstr/>
      </vt:variant>
      <vt:variant>
        <vt:lpwstr>_Toc523752016</vt:lpwstr>
      </vt:variant>
      <vt:variant>
        <vt:i4>1114163</vt:i4>
      </vt:variant>
      <vt:variant>
        <vt:i4>560</vt:i4>
      </vt:variant>
      <vt:variant>
        <vt:i4>0</vt:i4>
      </vt:variant>
      <vt:variant>
        <vt:i4>5</vt:i4>
      </vt:variant>
      <vt:variant>
        <vt:lpwstr/>
      </vt:variant>
      <vt:variant>
        <vt:lpwstr>_Toc523752015</vt:lpwstr>
      </vt:variant>
      <vt:variant>
        <vt:i4>1114163</vt:i4>
      </vt:variant>
      <vt:variant>
        <vt:i4>554</vt:i4>
      </vt:variant>
      <vt:variant>
        <vt:i4>0</vt:i4>
      </vt:variant>
      <vt:variant>
        <vt:i4>5</vt:i4>
      </vt:variant>
      <vt:variant>
        <vt:lpwstr/>
      </vt:variant>
      <vt:variant>
        <vt:lpwstr>_Toc523752014</vt:lpwstr>
      </vt:variant>
      <vt:variant>
        <vt:i4>1114163</vt:i4>
      </vt:variant>
      <vt:variant>
        <vt:i4>548</vt:i4>
      </vt:variant>
      <vt:variant>
        <vt:i4>0</vt:i4>
      </vt:variant>
      <vt:variant>
        <vt:i4>5</vt:i4>
      </vt:variant>
      <vt:variant>
        <vt:lpwstr/>
      </vt:variant>
      <vt:variant>
        <vt:lpwstr>_Toc523752013</vt:lpwstr>
      </vt:variant>
      <vt:variant>
        <vt:i4>1114163</vt:i4>
      </vt:variant>
      <vt:variant>
        <vt:i4>542</vt:i4>
      </vt:variant>
      <vt:variant>
        <vt:i4>0</vt:i4>
      </vt:variant>
      <vt:variant>
        <vt:i4>5</vt:i4>
      </vt:variant>
      <vt:variant>
        <vt:lpwstr/>
      </vt:variant>
      <vt:variant>
        <vt:lpwstr>_Toc523752012</vt:lpwstr>
      </vt:variant>
      <vt:variant>
        <vt:i4>1114163</vt:i4>
      </vt:variant>
      <vt:variant>
        <vt:i4>536</vt:i4>
      </vt:variant>
      <vt:variant>
        <vt:i4>0</vt:i4>
      </vt:variant>
      <vt:variant>
        <vt:i4>5</vt:i4>
      </vt:variant>
      <vt:variant>
        <vt:lpwstr/>
      </vt:variant>
      <vt:variant>
        <vt:lpwstr>_Toc523752011</vt:lpwstr>
      </vt:variant>
      <vt:variant>
        <vt:i4>1114163</vt:i4>
      </vt:variant>
      <vt:variant>
        <vt:i4>530</vt:i4>
      </vt:variant>
      <vt:variant>
        <vt:i4>0</vt:i4>
      </vt:variant>
      <vt:variant>
        <vt:i4>5</vt:i4>
      </vt:variant>
      <vt:variant>
        <vt:lpwstr/>
      </vt:variant>
      <vt:variant>
        <vt:lpwstr>_Toc523752010</vt:lpwstr>
      </vt:variant>
      <vt:variant>
        <vt:i4>1048627</vt:i4>
      </vt:variant>
      <vt:variant>
        <vt:i4>524</vt:i4>
      </vt:variant>
      <vt:variant>
        <vt:i4>0</vt:i4>
      </vt:variant>
      <vt:variant>
        <vt:i4>5</vt:i4>
      </vt:variant>
      <vt:variant>
        <vt:lpwstr/>
      </vt:variant>
      <vt:variant>
        <vt:lpwstr>_Toc523752009</vt:lpwstr>
      </vt:variant>
      <vt:variant>
        <vt:i4>1048627</vt:i4>
      </vt:variant>
      <vt:variant>
        <vt:i4>518</vt:i4>
      </vt:variant>
      <vt:variant>
        <vt:i4>0</vt:i4>
      </vt:variant>
      <vt:variant>
        <vt:i4>5</vt:i4>
      </vt:variant>
      <vt:variant>
        <vt:lpwstr/>
      </vt:variant>
      <vt:variant>
        <vt:lpwstr>_Toc523752008</vt:lpwstr>
      </vt:variant>
      <vt:variant>
        <vt:i4>1703994</vt:i4>
      </vt:variant>
      <vt:variant>
        <vt:i4>509</vt:i4>
      </vt:variant>
      <vt:variant>
        <vt:i4>0</vt:i4>
      </vt:variant>
      <vt:variant>
        <vt:i4>5</vt:i4>
      </vt:variant>
      <vt:variant>
        <vt:lpwstr/>
      </vt:variant>
      <vt:variant>
        <vt:lpwstr>_Toc523751992</vt:lpwstr>
      </vt:variant>
      <vt:variant>
        <vt:i4>1703994</vt:i4>
      </vt:variant>
      <vt:variant>
        <vt:i4>503</vt:i4>
      </vt:variant>
      <vt:variant>
        <vt:i4>0</vt:i4>
      </vt:variant>
      <vt:variant>
        <vt:i4>5</vt:i4>
      </vt:variant>
      <vt:variant>
        <vt:lpwstr/>
      </vt:variant>
      <vt:variant>
        <vt:lpwstr>_Toc523751991</vt:lpwstr>
      </vt:variant>
      <vt:variant>
        <vt:i4>1703994</vt:i4>
      </vt:variant>
      <vt:variant>
        <vt:i4>497</vt:i4>
      </vt:variant>
      <vt:variant>
        <vt:i4>0</vt:i4>
      </vt:variant>
      <vt:variant>
        <vt:i4>5</vt:i4>
      </vt:variant>
      <vt:variant>
        <vt:lpwstr/>
      </vt:variant>
      <vt:variant>
        <vt:lpwstr>_Toc523751990</vt:lpwstr>
      </vt:variant>
      <vt:variant>
        <vt:i4>1769530</vt:i4>
      </vt:variant>
      <vt:variant>
        <vt:i4>491</vt:i4>
      </vt:variant>
      <vt:variant>
        <vt:i4>0</vt:i4>
      </vt:variant>
      <vt:variant>
        <vt:i4>5</vt:i4>
      </vt:variant>
      <vt:variant>
        <vt:lpwstr/>
      </vt:variant>
      <vt:variant>
        <vt:lpwstr>_Toc523751989</vt:lpwstr>
      </vt:variant>
      <vt:variant>
        <vt:i4>1769530</vt:i4>
      </vt:variant>
      <vt:variant>
        <vt:i4>485</vt:i4>
      </vt:variant>
      <vt:variant>
        <vt:i4>0</vt:i4>
      </vt:variant>
      <vt:variant>
        <vt:i4>5</vt:i4>
      </vt:variant>
      <vt:variant>
        <vt:lpwstr/>
      </vt:variant>
      <vt:variant>
        <vt:lpwstr>_Toc523751988</vt:lpwstr>
      </vt:variant>
      <vt:variant>
        <vt:i4>1769530</vt:i4>
      </vt:variant>
      <vt:variant>
        <vt:i4>479</vt:i4>
      </vt:variant>
      <vt:variant>
        <vt:i4>0</vt:i4>
      </vt:variant>
      <vt:variant>
        <vt:i4>5</vt:i4>
      </vt:variant>
      <vt:variant>
        <vt:lpwstr/>
      </vt:variant>
      <vt:variant>
        <vt:lpwstr>_Toc523751987</vt:lpwstr>
      </vt:variant>
      <vt:variant>
        <vt:i4>3932200</vt:i4>
      </vt:variant>
      <vt:variant>
        <vt:i4>471</vt:i4>
      </vt:variant>
      <vt:variant>
        <vt:i4>0</vt:i4>
      </vt:variant>
      <vt:variant>
        <vt:i4>5</vt:i4>
      </vt:variant>
      <vt:variant>
        <vt:lpwstr>http://www.worldbank.org/debarr</vt:lpwstr>
      </vt:variant>
      <vt:variant>
        <vt:lpwstr/>
      </vt:variant>
      <vt:variant>
        <vt:i4>5046336</vt:i4>
      </vt:variant>
      <vt:variant>
        <vt:i4>468</vt:i4>
      </vt:variant>
      <vt:variant>
        <vt:i4>0</vt:i4>
      </vt:variant>
      <vt:variant>
        <vt:i4>5</vt:i4>
      </vt:variant>
      <vt:variant>
        <vt:lpwstr>https://www.consilium.europa.eu/de/policies/eu-list-of-non-cooperative-jurisdictions/</vt:lpwstr>
      </vt:variant>
      <vt:variant>
        <vt:lpwstr/>
      </vt:variant>
      <vt:variant>
        <vt:i4>1048634</vt:i4>
      </vt:variant>
      <vt:variant>
        <vt:i4>461</vt:i4>
      </vt:variant>
      <vt:variant>
        <vt:i4>0</vt:i4>
      </vt:variant>
      <vt:variant>
        <vt:i4>5</vt:i4>
      </vt:variant>
      <vt:variant>
        <vt:lpwstr/>
      </vt:variant>
      <vt:variant>
        <vt:lpwstr>_Toc531176939</vt:lpwstr>
      </vt:variant>
      <vt:variant>
        <vt:i4>1048634</vt:i4>
      </vt:variant>
      <vt:variant>
        <vt:i4>455</vt:i4>
      </vt:variant>
      <vt:variant>
        <vt:i4>0</vt:i4>
      </vt:variant>
      <vt:variant>
        <vt:i4>5</vt:i4>
      </vt:variant>
      <vt:variant>
        <vt:lpwstr/>
      </vt:variant>
      <vt:variant>
        <vt:lpwstr>_Toc531176938</vt:lpwstr>
      </vt:variant>
      <vt:variant>
        <vt:i4>1048634</vt:i4>
      </vt:variant>
      <vt:variant>
        <vt:i4>449</vt:i4>
      </vt:variant>
      <vt:variant>
        <vt:i4>0</vt:i4>
      </vt:variant>
      <vt:variant>
        <vt:i4>5</vt:i4>
      </vt:variant>
      <vt:variant>
        <vt:lpwstr/>
      </vt:variant>
      <vt:variant>
        <vt:lpwstr>_Toc531176937</vt:lpwstr>
      </vt:variant>
      <vt:variant>
        <vt:i4>1048634</vt:i4>
      </vt:variant>
      <vt:variant>
        <vt:i4>443</vt:i4>
      </vt:variant>
      <vt:variant>
        <vt:i4>0</vt:i4>
      </vt:variant>
      <vt:variant>
        <vt:i4>5</vt:i4>
      </vt:variant>
      <vt:variant>
        <vt:lpwstr/>
      </vt:variant>
      <vt:variant>
        <vt:lpwstr>_Toc531176936</vt:lpwstr>
      </vt:variant>
      <vt:variant>
        <vt:i4>1048634</vt:i4>
      </vt:variant>
      <vt:variant>
        <vt:i4>437</vt:i4>
      </vt:variant>
      <vt:variant>
        <vt:i4>0</vt:i4>
      </vt:variant>
      <vt:variant>
        <vt:i4>5</vt:i4>
      </vt:variant>
      <vt:variant>
        <vt:lpwstr/>
      </vt:variant>
      <vt:variant>
        <vt:lpwstr>_Toc531176935</vt:lpwstr>
      </vt:variant>
      <vt:variant>
        <vt:i4>1048634</vt:i4>
      </vt:variant>
      <vt:variant>
        <vt:i4>431</vt:i4>
      </vt:variant>
      <vt:variant>
        <vt:i4>0</vt:i4>
      </vt:variant>
      <vt:variant>
        <vt:i4>5</vt:i4>
      </vt:variant>
      <vt:variant>
        <vt:lpwstr/>
      </vt:variant>
      <vt:variant>
        <vt:lpwstr>_Toc531176934</vt:lpwstr>
      </vt:variant>
      <vt:variant>
        <vt:i4>1048634</vt:i4>
      </vt:variant>
      <vt:variant>
        <vt:i4>425</vt:i4>
      </vt:variant>
      <vt:variant>
        <vt:i4>0</vt:i4>
      </vt:variant>
      <vt:variant>
        <vt:i4>5</vt:i4>
      </vt:variant>
      <vt:variant>
        <vt:lpwstr/>
      </vt:variant>
      <vt:variant>
        <vt:lpwstr>_Toc531176933</vt:lpwstr>
      </vt:variant>
      <vt:variant>
        <vt:i4>1048634</vt:i4>
      </vt:variant>
      <vt:variant>
        <vt:i4>419</vt:i4>
      </vt:variant>
      <vt:variant>
        <vt:i4>0</vt:i4>
      </vt:variant>
      <vt:variant>
        <vt:i4>5</vt:i4>
      </vt:variant>
      <vt:variant>
        <vt:lpwstr/>
      </vt:variant>
      <vt:variant>
        <vt:lpwstr>_Toc531176932</vt:lpwstr>
      </vt:variant>
      <vt:variant>
        <vt:i4>1048634</vt:i4>
      </vt:variant>
      <vt:variant>
        <vt:i4>413</vt:i4>
      </vt:variant>
      <vt:variant>
        <vt:i4>0</vt:i4>
      </vt:variant>
      <vt:variant>
        <vt:i4>5</vt:i4>
      </vt:variant>
      <vt:variant>
        <vt:lpwstr/>
      </vt:variant>
      <vt:variant>
        <vt:lpwstr>_Toc531176931</vt:lpwstr>
      </vt:variant>
      <vt:variant>
        <vt:i4>1048634</vt:i4>
      </vt:variant>
      <vt:variant>
        <vt:i4>407</vt:i4>
      </vt:variant>
      <vt:variant>
        <vt:i4>0</vt:i4>
      </vt:variant>
      <vt:variant>
        <vt:i4>5</vt:i4>
      </vt:variant>
      <vt:variant>
        <vt:lpwstr/>
      </vt:variant>
      <vt:variant>
        <vt:lpwstr>_Toc531176930</vt:lpwstr>
      </vt:variant>
      <vt:variant>
        <vt:i4>1114170</vt:i4>
      </vt:variant>
      <vt:variant>
        <vt:i4>401</vt:i4>
      </vt:variant>
      <vt:variant>
        <vt:i4>0</vt:i4>
      </vt:variant>
      <vt:variant>
        <vt:i4>5</vt:i4>
      </vt:variant>
      <vt:variant>
        <vt:lpwstr/>
      </vt:variant>
      <vt:variant>
        <vt:lpwstr>_Toc531176929</vt:lpwstr>
      </vt:variant>
      <vt:variant>
        <vt:i4>1114170</vt:i4>
      </vt:variant>
      <vt:variant>
        <vt:i4>395</vt:i4>
      </vt:variant>
      <vt:variant>
        <vt:i4>0</vt:i4>
      </vt:variant>
      <vt:variant>
        <vt:i4>5</vt:i4>
      </vt:variant>
      <vt:variant>
        <vt:lpwstr/>
      </vt:variant>
      <vt:variant>
        <vt:lpwstr>_Toc531176928</vt:lpwstr>
      </vt:variant>
      <vt:variant>
        <vt:i4>1114170</vt:i4>
      </vt:variant>
      <vt:variant>
        <vt:i4>389</vt:i4>
      </vt:variant>
      <vt:variant>
        <vt:i4>0</vt:i4>
      </vt:variant>
      <vt:variant>
        <vt:i4>5</vt:i4>
      </vt:variant>
      <vt:variant>
        <vt:lpwstr/>
      </vt:variant>
      <vt:variant>
        <vt:lpwstr>_Toc531176927</vt:lpwstr>
      </vt:variant>
      <vt:variant>
        <vt:i4>1114170</vt:i4>
      </vt:variant>
      <vt:variant>
        <vt:i4>383</vt:i4>
      </vt:variant>
      <vt:variant>
        <vt:i4>0</vt:i4>
      </vt:variant>
      <vt:variant>
        <vt:i4>5</vt:i4>
      </vt:variant>
      <vt:variant>
        <vt:lpwstr/>
      </vt:variant>
      <vt:variant>
        <vt:lpwstr>_Toc531176926</vt:lpwstr>
      </vt:variant>
      <vt:variant>
        <vt:i4>1114170</vt:i4>
      </vt:variant>
      <vt:variant>
        <vt:i4>377</vt:i4>
      </vt:variant>
      <vt:variant>
        <vt:i4>0</vt:i4>
      </vt:variant>
      <vt:variant>
        <vt:i4>5</vt:i4>
      </vt:variant>
      <vt:variant>
        <vt:lpwstr/>
      </vt:variant>
      <vt:variant>
        <vt:lpwstr>_Toc531176925</vt:lpwstr>
      </vt:variant>
      <vt:variant>
        <vt:i4>1048627</vt:i4>
      </vt:variant>
      <vt:variant>
        <vt:i4>365</vt:i4>
      </vt:variant>
      <vt:variant>
        <vt:i4>0</vt:i4>
      </vt:variant>
      <vt:variant>
        <vt:i4>5</vt:i4>
      </vt:variant>
      <vt:variant>
        <vt:lpwstr/>
      </vt:variant>
      <vt:variant>
        <vt:lpwstr>_Toc523753011</vt:lpwstr>
      </vt:variant>
      <vt:variant>
        <vt:i4>1048627</vt:i4>
      </vt:variant>
      <vt:variant>
        <vt:i4>359</vt:i4>
      </vt:variant>
      <vt:variant>
        <vt:i4>0</vt:i4>
      </vt:variant>
      <vt:variant>
        <vt:i4>5</vt:i4>
      </vt:variant>
      <vt:variant>
        <vt:lpwstr/>
      </vt:variant>
      <vt:variant>
        <vt:lpwstr>_Toc523753010</vt:lpwstr>
      </vt:variant>
      <vt:variant>
        <vt:i4>1114163</vt:i4>
      </vt:variant>
      <vt:variant>
        <vt:i4>353</vt:i4>
      </vt:variant>
      <vt:variant>
        <vt:i4>0</vt:i4>
      </vt:variant>
      <vt:variant>
        <vt:i4>5</vt:i4>
      </vt:variant>
      <vt:variant>
        <vt:lpwstr/>
      </vt:variant>
      <vt:variant>
        <vt:lpwstr>_Toc523753009</vt:lpwstr>
      </vt:variant>
      <vt:variant>
        <vt:i4>1114163</vt:i4>
      </vt:variant>
      <vt:variant>
        <vt:i4>347</vt:i4>
      </vt:variant>
      <vt:variant>
        <vt:i4>0</vt:i4>
      </vt:variant>
      <vt:variant>
        <vt:i4>5</vt:i4>
      </vt:variant>
      <vt:variant>
        <vt:lpwstr/>
      </vt:variant>
      <vt:variant>
        <vt:lpwstr>_Toc523753008</vt:lpwstr>
      </vt:variant>
      <vt:variant>
        <vt:i4>1114163</vt:i4>
      </vt:variant>
      <vt:variant>
        <vt:i4>341</vt:i4>
      </vt:variant>
      <vt:variant>
        <vt:i4>0</vt:i4>
      </vt:variant>
      <vt:variant>
        <vt:i4>5</vt:i4>
      </vt:variant>
      <vt:variant>
        <vt:lpwstr/>
      </vt:variant>
      <vt:variant>
        <vt:lpwstr>_Toc523753007</vt:lpwstr>
      </vt:variant>
      <vt:variant>
        <vt:i4>1114163</vt:i4>
      </vt:variant>
      <vt:variant>
        <vt:i4>335</vt:i4>
      </vt:variant>
      <vt:variant>
        <vt:i4>0</vt:i4>
      </vt:variant>
      <vt:variant>
        <vt:i4>5</vt:i4>
      </vt:variant>
      <vt:variant>
        <vt:lpwstr/>
      </vt:variant>
      <vt:variant>
        <vt:lpwstr>_Toc523753006</vt:lpwstr>
      </vt:variant>
      <vt:variant>
        <vt:i4>1114163</vt:i4>
      </vt:variant>
      <vt:variant>
        <vt:i4>329</vt:i4>
      </vt:variant>
      <vt:variant>
        <vt:i4>0</vt:i4>
      </vt:variant>
      <vt:variant>
        <vt:i4>5</vt:i4>
      </vt:variant>
      <vt:variant>
        <vt:lpwstr/>
      </vt:variant>
      <vt:variant>
        <vt:lpwstr>_Toc523753005</vt:lpwstr>
      </vt:variant>
      <vt:variant>
        <vt:i4>1114163</vt:i4>
      </vt:variant>
      <vt:variant>
        <vt:i4>323</vt:i4>
      </vt:variant>
      <vt:variant>
        <vt:i4>0</vt:i4>
      </vt:variant>
      <vt:variant>
        <vt:i4>5</vt:i4>
      </vt:variant>
      <vt:variant>
        <vt:lpwstr/>
      </vt:variant>
      <vt:variant>
        <vt:lpwstr>_Toc523753004</vt:lpwstr>
      </vt:variant>
      <vt:variant>
        <vt:i4>1114163</vt:i4>
      </vt:variant>
      <vt:variant>
        <vt:i4>317</vt:i4>
      </vt:variant>
      <vt:variant>
        <vt:i4>0</vt:i4>
      </vt:variant>
      <vt:variant>
        <vt:i4>5</vt:i4>
      </vt:variant>
      <vt:variant>
        <vt:lpwstr/>
      </vt:variant>
      <vt:variant>
        <vt:lpwstr>_Toc523753003</vt:lpwstr>
      </vt:variant>
      <vt:variant>
        <vt:i4>1114163</vt:i4>
      </vt:variant>
      <vt:variant>
        <vt:i4>311</vt:i4>
      </vt:variant>
      <vt:variant>
        <vt:i4>0</vt:i4>
      </vt:variant>
      <vt:variant>
        <vt:i4>5</vt:i4>
      </vt:variant>
      <vt:variant>
        <vt:lpwstr/>
      </vt:variant>
      <vt:variant>
        <vt:lpwstr>_Toc523753002</vt:lpwstr>
      </vt:variant>
      <vt:variant>
        <vt:i4>1114163</vt:i4>
      </vt:variant>
      <vt:variant>
        <vt:i4>305</vt:i4>
      </vt:variant>
      <vt:variant>
        <vt:i4>0</vt:i4>
      </vt:variant>
      <vt:variant>
        <vt:i4>5</vt:i4>
      </vt:variant>
      <vt:variant>
        <vt:lpwstr/>
      </vt:variant>
      <vt:variant>
        <vt:lpwstr>_Toc523753001</vt:lpwstr>
      </vt:variant>
      <vt:variant>
        <vt:i4>1114163</vt:i4>
      </vt:variant>
      <vt:variant>
        <vt:i4>299</vt:i4>
      </vt:variant>
      <vt:variant>
        <vt:i4>0</vt:i4>
      </vt:variant>
      <vt:variant>
        <vt:i4>5</vt:i4>
      </vt:variant>
      <vt:variant>
        <vt:lpwstr/>
      </vt:variant>
      <vt:variant>
        <vt:lpwstr>_Toc523753000</vt:lpwstr>
      </vt:variant>
      <vt:variant>
        <vt:i4>1638458</vt:i4>
      </vt:variant>
      <vt:variant>
        <vt:i4>293</vt:i4>
      </vt:variant>
      <vt:variant>
        <vt:i4>0</vt:i4>
      </vt:variant>
      <vt:variant>
        <vt:i4>5</vt:i4>
      </vt:variant>
      <vt:variant>
        <vt:lpwstr/>
      </vt:variant>
      <vt:variant>
        <vt:lpwstr>_Toc523752999</vt:lpwstr>
      </vt:variant>
      <vt:variant>
        <vt:i4>1638458</vt:i4>
      </vt:variant>
      <vt:variant>
        <vt:i4>287</vt:i4>
      </vt:variant>
      <vt:variant>
        <vt:i4>0</vt:i4>
      </vt:variant>
      <vt:variant>
        <vt:i4>5</vt:i4>
      </vt:variant>
      <vt:variant>
        <vt:lpwstr/>
      </vt:variant>
      <vt:variant>
        <vt:lpwstr>_Toc523752998</vt:lpwstr>
      </vt:variant>
      <vt:variant>
        <vt:i4>1638458</vt:i4>
      </vt:variant>
      <vt:variant>
        <vt:i4>281</vt:i4>
      </vt:variant>
      <vt:variant>
        <vt:i4>0</vt:i4>
      </vt:variant>
      <vt:variant>
        <vt:i4>5</vt:i4>
      </vt:variant>
      <vt:variant>
        <vt:lpwstr/>
      </vt:variant>
      <vt:variant>
        <vt:lpwstr>_Toc523752997</vt:lpwstr>
      </vt:variant>
      <vt:variant>
        <vt:i4>1638458</vt:i4>
      </vt:variant>
      <vt:variant>
        <vt:i4>275</vt:i4>
      </vt:variant>
      <vt:variant>
        <vt:i4>0</vt:i4>
      </vt:variant>
      <vt:variant>
        <vt:i4>5</vt:i4>
      </vt:variant>
      <vt:variant>
        <vt:lpwstr/>
      </vt:variant>
      <vt:variant>
        <vt:lpwstr>_Toc523752996</vt:lpwstr>
      </vt:variant>
      <vt:variant>
        <vt:i4>1638458</vt:i4>
      </vt:variant>
      <vt:variant>
        <vt:i4>269</vt:i4>
      </vt:variant>
      <vt:variant>
        <vt:i4>0</vt:i4>
      </vt:variant>
      <vt:variant>
        <vt:i4>5</vt:i4>
      </vt:variant>
      <vt:variant>
        <vt:lpwstr/>
      </vt:variant>
      <vt:variant>
        <vt:lpwstr>_Toc523752995</vt:lpwstr>
      </vt:variant>
      <vt:variant>
        <vt:i4>1638458</vt:i4>
      </vt:variant>
      <vt:variant>
        <vt:i4>263</vt:i4>
      </vt:variant>
      <vt:variant>
        <vt:i4>0</vt:i4>
      </vt:variant>
      <vt:variant>
        <vt:i4>5</vt:i4>
      </vt:variant>
      <vt:variant>
        <vt:lpwstr/>
      </vt:variant>
      <vt:variant>
        <vt:lpwstr>_Toc523752994</vt:lpwstr>
      </vt:variant>
      <vt:variant>
        <vt:i4>1638458</vt:i4>
      </vt:variant>
      <vt:variant>
        <vt:i4>257</vt:i4>
      </vt:variant>
      <vt:variant>
        <vt:i4>0</vt:i4>
      </vt:variant>
      <vt:variant>
        <vt:i4>5</vt:i4>
      </vt:variant>
      <vt:variant>
        <vt:lpwstr/>
      </vt:variant>
      <vt:variant>
        <vt:lpwstr>_Toc523752993</vt:lpwstr>
      </vt:variant>
      <vt:variant>
        <vt:i4>1638458</vt:i4>
      </vt:variant>
      <vt:variant>
        <vt:i4>251</vt:i4>
      </vt:variant>
      <vt:variant>
        <vt:i4>0</vt:i4>
      </vt:variant>
      <vt:variant>
        <vt:i4>5</vt:i4>
      </vt:variant>
      <vt:variant>
        <vt:lpwstr/>
      </vt:variant>
      <vt:variant>
        <vt:lpwstr>_Toc523752992</vt:lpwstr>
      </vt:variant>
      <vt:variant>
        <vt:i4>1638458</vt:i4>
      </vt:variant>
      <vt:variant>
        <vt:i4>245</vt:i4>
      </vt:variant>
      <vt:variant>
        <vt:i4>0</vt:i4>
      </vt:variant>
      <vt:variant>
        <vt:i4>5</vt:i4>
      </vt:variant>
      <vt:variant>
        <vt:lpwstr/>
      </vt:variant>
      <vt:variant>
        <vt:lpwstr>_Toc523752991</vt:lpwstr>
      </vt:variant>
      <vt:variant>
        <vt:i4>1638458</vt:i4>
      </vt:variant>
      <vt:variant>
        <vt:i4>239</vt:i4>
      </vt:variant>
      <vt:variant>
        <vt:i4>0</vt:i4>
      </vt:variant>
      <vt:variant>
        <vt:i4>5</vt:i4>
      </vt:variant>
      <vt:variant>
        <vt:lpwstr/>
      </vt:variant>
      <vt:variant>
        <vt:lpwstr>_Toc523752990</vt:lpwstr>
      </vt:variant>
      <vt:variant>
        <vt:i4>1572922</vt:i4>
      </vt:variant>
      <vt:variant>
        <vt:i4>233</vt:i4>
      </vt:variant>
      <vt:variant>
        <vt:i4>0</vt:i4>
      </vt:variant>
      <vt:variant>
        <vt:i4>5</vt:i4>
      </vt:variant>
      <vt:variant>
        <vt:lpwstr/>
      </vt:variant>
      <vt:variant>
        <vt:lpwstr>_Toc523752989</vt:lpwstr>
      </vt:variant>
      <vt:variant>
        <vt:i4>1572922</vt:i4>
      </vt:variant>
      <vt:variant>
        <vt:i4>227</vt:i4>
      </vt:variant>
      <vt:variant>
        <vt:i4>0</vt:i4>
      </vt:variant>
      <vt:variant>
        <vt:i4>5</vt:i4>
      </vt:variant>
      <vt:variant>
        <vt:lpwstr/>
      </vt:variant>
      <vt:variant>
        <vt:lpwstr>_Toc523752988</vt:lpwstr>
      </vt:variant>
      <vt:variant>
        <vt:i4>1572922</vt:i4>
      </vt:variant>
      <vt:variant>
        <vt:i4>221</vt:i4>
      </vt:variant>
      <vt:variant>
        <vt:i4>0</vt:i4>
      </vt:variant>
      <vt:variant>
        <vt:i4>5</vt:i4>
      </vt:variant>
      <vt:variant>
        <vt:lpwstr/>
      </vt:variant>
      <vt:variant>
        <vt:lpwstr>_Toc523752987</vt:lpwstr>
      </vt:variant>
      <vt:variant>
        <vt:i4>1572922</vt:i4>
      </vt:variant>
      <vt:variant>
        <vt:i4>215</vt:i4>
      </vt:variant>
      <vt:variant>
        <vt:i4>0</vt:i4>
      </vt:variant>
      <vt:variant>
        <vt:i4>5</vt:i4>
      </vt:variant>
      <vt:variant>
        <vt:lpwstr/>
      </vt:variant>
      <vt:variant>
        <vt:lpwstr>_Toc523752986</vt:lpwstr>
      </vt:variant>
      <vt:variant>
        <vt:i4>1572922</vt:i4>
      </vt:variant>
      <vt:variant>
        <vt:i4>209</vt:i4>
      </vt:variant>
      <vt:variant>
        <vt:i4>0</vt:i4>
      </vt:variant>
      <vt:variant>
        <vt:i4>5</vt:i4>
      </vt:variant>
      <vt:variant>
        <vt:lpwstr/>
      </vt:variant>
      <vt:variant>
        <vt:lpwstr>_Toc523752985</vt:lpwstr>
      </vt:variant>
      <vt:variant>
        <vt:i4>1572922</vt:i4>
      </vt:variant>
      <vt:variant>
        <vt:i4>203</vt:i4>
      </vt:variant>
      <vt:variant>
        <vt:i4>0</vt:i4>
      </vt:variant>
      <vt:variant>
        <vt:i4>5</vt:i4>
      </vt:variant>
      <vt:variant>
        <vt:lpwstr/>
      </vt:variant>
      <vt:variant>
        <vt:lpwstr>_Toc523752984</vt:lpwstr>
      </vt:variant>
      <vt:variant>
        <vt:i4>1572922</vt:i4>
      </vt:variant>
      <vt:variant>
        <vt:i4>197</vt:i4>
      </vt:variant>
      <vt:variant>
        <vt:i4>0</vt:i4>
      </vt:variant>
      <vt:variant>
        <vt:i4>5</vt:i4>
      </vt:variant>
      <vt:variant>
        <vt:lpwstr/>
      </vt:variant>
      <vt:variant>
        <vt:lpwstr>_Toc523752983</vt:lpwstr>
      </vt:variant>
      <vt:variant>
        <vt:i4>1572922</vt:i4>
      </vt:variant>
      <vt:variant>
        <vt:i4>191</vt:i4>
      </vt:variant>
      <vt:variant>
        <vt:i4>0</vt:i4>
      </vt:variant>
      <vt:variant>
        <vt:i4>5</vt:i4>
      </vt:variant>
      <vt:variant>
        <vt:lpwstr/>
      </vt:variant>
      <vt:variant>
        <vt:lpwstr>_Toc523752982</vt:lpwstr>
      </vt:variant>
      <vt:variant>
        <vt:i4>1572922</vt:i4>
      </vt:variant>
      <vt:variant>
        <vt:i4>185</vt:i4>
      </vt:variant>
      <vt:variant>
        <vt:i4>0</vt:i4>
      </vt:variant>
      <vt:variant>
        <vt:i4>5</vt:i4>
      </vt:variant>
      <vt:variant>
        <vt:lpwstr/>
      </vt:variant>
      <vt:variant>
        <vt:lpwstr>_Toc523752981</vt:lpwstr>
      </vt:variant>
      <vt:variant>
        <vt:i4>1572922</vt:i4>
      </vt:variant>
      <vt:variant>
        <vt:i4>179</vt:i4>
      </vt:variant>
      <vt:variant>
        <vt:i4>0</vt:i4>
      </vt:variant>
      <vt:variant>
        <vt:i4>5</vt:i4>
      </vt:variant>
      <vt:variant>
        <vt:lpwstr/>
      </vt:variant>
      <vt:variant>
        <vt:lpwstr>_Toc523752980</vt:lpwstr>
      </vt:variant>
      <vt:variant>
        <vt:i4>1507386</vt:i4>
      </vt:variant>
      <vt:variant>
        <vt:i4>173</vt:i4>
      </vt:variant>
      <vt:variant>
        <vt:i4>0</vt:i4>
      </vt:variant>
      <vt:variant>
        <vt:i4>5</vt:i4>
      </vt:variant>
      <vt:variant>
        <vt:lpwstr/>
      </vt:variant>
      <vt:variant>
        <vt:lpwstr>_Toc523752979</vt:lpwstr>
      </vt:variant>
      <vt:variant>
        <vt:i4>1507386</vt:i4>
      </vt:variant>
      <vt:variant>
        <vt:i4>167</vt:i4>
      </vt:variant>
      <vt:variant>
        <vt:i4>0</vt:i4>
      </vt:variant>
      <vt:variant>
        <vt:i4>5</vt:i4>
      </vt:variant>
      <vt:variant>
        <vt:lpwstr/>
      </vt:variant>
      <vt:variant>
        <vt:lpwstr>_Toc523752978</vt:lpwstr>
      </vt:variant>
      <vt:variant>
        <vt:i4>1507386</vt:i4>
      </vt:variant>
      <vt:variant>
        <vt:i4>161</vt:i4>
      </vt:variant>
      <vt:variant>
        <vt:i4>0</vt:i4>
      </vt:variant>
      <vt:variant>
        <vt:i4>5</vt:i4>
      </vt:variant>
      <vt:variant>
        <vt:lpwstr/>
      </vt:variant>
      <vt:variant>
        <vt:lpwstr>_Toc523752977</vt:lpwstr>
      </vt:variant>
      <vt:variant>
        <vt:i4>1507386</vt:i4>
      </vt:variant>
      <vt:variant>
        <vt:i4>155</vt:i4>
      </vt:variant>
      <vt:variant>
        <vt:i4>0</vt:i4>
      </vt:variant>
      <vt:variant>
        <vt:i4>5</vt:i4>
      </vt:variant>
      <vt:variant>
        <vt:lpwstr/>
      </vt:variant>
      <vt:variant>
        <vt:lpwstr>_Toc523752976</vt:lpwstr>
      </vt:variant>
      <vt:variant>
        <vt:i4>1507386</vt:i4>
      </vt:variant>
      <vt:variant>
        <vt:i4>149</vt:i4>
      </vt:variant>
      <vt:variant>
        <vt:i4>0</vt:i4>
      </vt:variant>
      <vt:variant>
        <vt:i4>5</vt:i4>
      </vt:variant>
      <vt:variant>
        <vt:lpwstr/>
      </vt:variant>
      <vt:variant>
        <vt:lpwstr>_Toc523752975</vt:lpwstr>
      </vt:variant>
      <vt:variant>
        <vt:i4>1507386</vt:i4>
      </vt:variant>
      <vt:variant>
        <vt:i4>143</vt:i4>
      </vt:variant>
      <vt:variant>
        <vt:i4>0</vt:i4>
      </vt:variant>
      <vt:variant>
        <vt:i4>5</vt:i4>
      </vt:variant>
      <vt:variant>
        <vt:lpwstr/>
      </vt:variant>
      <vt:variant>
        <vt:lpwstr>_Toc523752974</vt:lpwstr>
      </vt:variant>
      <vt:variant>
        <vt:i4>1507386</vt:i4>
      </vt:variant>
      <vt:variant>
        <vt:i4>137</vt:i4>
      </vt:variant>
      <vt:variant>
        <vt:i4>0</vt:i4>
      </vt:variant>
      <vt:variant>
        <vt:i4>5</vt:i4>
      </vt:variant>
      <vt:variant>
        <vt:lpwstr/>
      </vt:variant>
      <vt:variant>
        <vt:lpwstr>_Toc523752973</vt:lpwstr>
      </vt:variant>
      <vt:variant>
        <vt:i4>1507386</vt:i4>
      </vt:variant>
      <vt:variant>
        <vt:i4>131</vt:i4>
      </vt:variant>
      <vt:variant>
        <vt:i4>0</vt:i4>
      </vt:variant>
      <vt:variant>
        <vt:i4>5</vt:i4>
      </vt:variant>
      <vt:variant>
        <vt:lpwstr/>
      </vt:variant>
      <vt:variant>
        <vt:lpwstr>_Toc523752972</vt:lpwstr>
      </vt:variant>
      <vt:variant>
        <vt:i4>1507386</vt:i4>
      </vt:variant>
      <vt:variant>
        <vt:i4>125</vt:i4>
      </vt:variant>
      <vt:variant>
        <vt:i4>0</vt:i4>
      </vt:variant>
      <vt:variant>
        <vt:i4>5</vt:i4>
      </vt:variant>
      <vt:variant>
        <vt:lpwstr/>
      </vt:variant>
      <vt:variant>
        <vt:lpwstr>_Toc523752971</vt:lpwstr>
      </vt:variant>
      <vt:variant>
        <vt:i4>1507386</vt:i4>
      </vt:variant>
      <vt:variant>
        <vt:i4>119</vt:i4>
      </vt:variant>
      <vt:variant>
        <vt:i4>0</vt:i4>
      </vt:variant>
      <vt:variant>
        <vt:i4>5</vt:i4>
      </vt:variant>
      <vt:variant>
        <vt:lpwstr/>
      </vt:variant>
      <vt:variant>
        <vt:lpwstr>_Toc523752970</vt:lpwstr>
      </vt:variant>
      <vt:variant>
        <vt:i4>1441850</vt:i4>
      </vt:variant>
      <vt:variant>
        <vt:i4>113</vt:i4>
      </vt:variant>
      <vt:variant>
        <vt:i4>0</vt:i4>
      </vt:variant>
      <vt:variant>
        <vt:i4>5</vt:i4>
      </vt:variant>
      <vt:variant>
        <vt:lpwstr/>
      </vt:variant>
      <vt:variant>
        <vt:lpwstr>_Toc523752969</vt:lpwstr>
      </vt:variant>
      <vt:variant>
        <vt:i4>1441850</vt:i4>
      </vt:variant>
      <vt:variant>
        <vt:i4>107</vt:i4>
      </vt:variant>
      <vt:variant>
        <vt:i4>0</vt:i4>
      </vt:variant>
      <vt:variant>
        <vt:i4>5</vt:i4>
      </vt:variant>
      <vt:variant>
        <vt:lpwstr/>
      </vt:variant>
      <vt:variant>
        <vt:lpwstr>_Toc523752968</vt:lpwstr>
      </vt:variant>
      <vt:variant>
        <vt:i4>1441850</vt:i4>
      </vt:variant>
      <vt:variant>
        <vt:i4>101</vt:i4>
      </vt:variant>
      <vt:variant>
        <vt:i4>0</vt:i4>
      </vt:variant>
      <vt:variant>
        <vt:i4>5</vt:i4>
      </vt:variant>
      <vt:variant>
        <vt:lpwstr/>
      </vt:variant>
      <vt:variant>
        <vt:lpwstr>_Toc523752967</vt:lpwstr>
      </vt:variant>
      <vt:variant>
        <vt:i4>1441850</vt:i4>
      </vt:variant>
      <vt:variant>
        <vt:i4>95</vt:i4>
      </vt:variant>
      <vt:variant>
        <vt:i4>0</vt:i4>
      </vt:variant>
      <vt:variant>
        <vt:i4>5</vt:i4>
      </vt:variant>
      <vt:variant>
        <vt:lpwstr/>
      </vt:variant>
      <vt:variant>
        <vt:lpwstr>_Toc523752966</vt:lpwstr>
      </vt:variant>
      <vt:variant>
        <vt:i4>1441850</vt:i4>
      </vt:variant>
      <vt:variant>
        <vt:i4>89</vt:i4>
      </vt:variant>
      <vt:variant>
        <vt:i4>0</vt:i4>
      </vt:variant>
      <vt:variant>
        <vt:i4>5</vt:i4>
      </vt:variant>
      <vt:variant>
        <vt:lpwstr/>
      </vt:variant>
      <vt:variant>
        <vt:lpwstr>_Toc523752965</vt:lpwstr>
      </vt:variant>
      <vt:variant>
        <vt:i4>1441850</vt:i4>
      </vt:variant>
      <vt:variant>
        <vt:i4>83</vt:i4>
      </vt:variant>
      <vt:variant>
        <vt:i4>0</vt:i4>
      </vt:variant>
      <vt:variant>
        <vt:i4>5</vt:i4>
      </vt:variant>
      <vt:variant>
        <vt:lpwstr/>
      </vt:variant>
      <vt:variant>
        <vt:lpwstr>_Toc523752964</vt:lpwstr>
      </vt:variant>
      <vt:variant>
        <vt:i4>1507381</vt:i4>
      </vt:variant>
      <vt:variant>
        <vt:i4>74</vt:i4>
      </vt:variant>
      <vt:variant>
        <vt:i4>0</vt:i4>
      </vt:variant>
      <vt:variant>
        <vt:i4>5</vt:i4>
      </vt:variant>
      <vt:variant>
        <vt:lpwstr/>
      </vt:variant>
      <vt:variant>
        <vt:lpwstr>_Toc523751646</vt:lpwstr>
      </vt:variant>
      <vt:variant>
        <vt:i4>1507381</vt:i4>
      </vt:variant>
      <vt:variant>
        <vt:i4>68</vt:i4>
      </vt:variant>
      <vt:variant>
        <vt:i4>0</vt:i4>
      </vt:variant>
      <vt:variant>
        <vt:i4>5</vt:i4>
      </vt:variant>
      <vt:variant>
        <vt:lpwstr/>
      </vt:variant>
      <vt:variant>
        <vt:lpwstr>_Toc523751645</vt:lpwstr>
      </vt:variant>
      <vt:variant>
        <vt:i4>1507381</vt:i4>
      </vt:variant>
      <vt:variant>
        <vt:i4>62</vt:i4>
      </vt:variant>
      <vt:variant>
        <vt:i4>0</vt:i4>
      </vt:variant>
      <vt:variant>
        <vt:i4>5</vt:i4>
      </vt:variant>
      <vt:variant>
        <vt:lpwstr/>
      </vt:variant>
      <vt:variant>
        <vt:lpwstr>_Toc523751644</vt:lpwstr>
      </vt:variant>
      <vt:variant>
        <vt:i4>1507381</vt:i4>
      </vt:variant>
      <vt:variant>
        <vt:i4>56</vt:i4>
      </vt:variant>
      <vt:variant>
        <vt:i4>0</vt:i4>
      </vt:variant>
      <vt:variant>
        <vt:i4>5</vt:i4>
      </vt:variant>
      <vt:variant>
        <vt:lpwstr/>
      </vt:variant>
      <vt:variant>
        <vt:lpwstr>_Toc523751643</vt:lpwstr>
      </vt:variant>
      <vt:variant>
        <vt:i4>1507381</vt:i4>
      </vt:variant>
      <vt:variant>
        <vt:i4>50</vt:i4>
      </vt:variant>
      <vt:variant>
        <vt:i4>0</vt:i4>
      </vt:variant>
      <vt:variant>
        <vt:i4>5</vt:i4>
      </vt:variant>
      <vt:variant>
        <vt:lpwstr/>
      </vt:variant>
      <vt:variant>
        <vt:lpwstr>_Toc523751642</vt:lpwstr>
      </vt:variant>
      <vt:variant>
        <vt:i4>1507381</vt:i4>
      </vt:variant>
      <vt:variant>
        <vt:i4>44</vt:i4>
      </vt:variant>
      <vt:variant>
        <vt:i4>0</vt:i4>
      </vt:variant>
      <vt:variant>
        <vt:i4>5</vt:i4>
      </vt:variant>
      <vt:variant>
        <vt:lpwstr/>
      </vt:variant>
      <vt:variant>
        <vt:lpwstr>_Toc523751641</vt:lpwstr>
      </vt:variant>
      <vt:variant>
        <vt:i4>1507381</vt:i4>
      </vt:variant>
      <vt:variant>
        <vt:i4>38</vt:i4>
      </vt:variant>
      <vt:variant>
        <vt:i4>0</vt:i4>
      </vt:variant>
      <vt:variant>
        <vt:i4>5</vt:i4>
      </vt:variant>
      <vt:variant>
        <vt:lpwstr/>
      </vt:variant>
      <vt:variant>
        <vt:lpwstr>_Toc523751640</vt:lpwstr>
      </vt:variant>
      <vt:variant>
        <vt:i4>1048629</vt:i4>
      </vt:variant>
      <vt:variant>
        <vt:i4>32</vt:i4>
      </vt:variant>
      <vt:variant>
        <vt:i4>0</vt:i4>
      </vt:variant>
      <vt:variant>
        <vt:i4>5</vt:i4>
      </vt:variant>
      <vt:variant>
        <vt:lpwstr/>
      </vt:variant>
      <vt:variant>
        <vt:lpwstr>_Toc523751639</vt:lpwstr>
      </vt:variant>
      <vt:variant>
        <vt:i4>1048629</vt:i4>
      </vt:variant>
      <vt:variant>
        <vt:i4>26</vt:i4>
      </vt:variant>
      <vt:variant>
        <vt:i4>0</vt:i4>
      </vt:variant>
      <vt:variant>
        <vt:i4>5</vt:i4>
      </vt:variant>
      <vt:variant>
        <vt:lpwstr/>
      </vt:variant>
      <vt:variant>
        <vt:lpwstr>_Toc523751638</vt:lpwstr>
      </vt:variant>
      <vt:variant>
        <vt:i4>1048629</vt:i4>
      </vt:variant>
      <vt:variant>
        <vt:i4>20</vt:i4>
      </vt:variant>
      <vt:variant>
        <vt:i4>0</vt:i4>
      </vt:variant>
      <vt:variant>
        <vt:i4>5</vt:i4>
      </vt:variant>
      <vt:variant>
        <vt:lpwstr/>
      </vt:variant>
      <vt:variant>
        <vt:lpwstr>_Toc523751637</vt:lpwstr>
      </vt:variant>
      <vt:variant>
        <vt:i4>1048629</vt:i4>
      </vt:variant>
      <vt:variant>
        <vt:i4>14</vt:i4>
      </vt:variant>
      <vt:variant>
        <vt:i4>0</vt:i4>
      </vt:variant>
      <vt:variant>
        <vt:i4>5</vt:i4>
      </vt:variant>
      <vt:variant>
        <vt:lpwstr/>
      </vt:variant>
      <vt:variant>
        <vt:lpwstr>_Toc523751636</vt:lpwstr>
      </vt:variant>
      <vt:variant>
        <vt:i4>1048629</vt:i4>
      </vt:variant>
      <vt:variant>
        <vt:i4>8</vt:i4>
      </vt:variant>
      <vt:variant>
        <vt:i4>0</vt:i4>
      </vt:variant>
      <vt:variant>
        <vt:i4>5</vt:i4>
      </vt:variant>
      <vt:variant>
        <vt:lpwstr/>
      </vt:variant>
      <vt:variant>
        <vt:lpwstr>_Toc523751635</vt:lpwstr>
      </vt:variant>
      <vt:variant>
        <vt:i4>1048629</vt:i4>
      </vt:variant>
      <vt:variant>
        <vt:i4>2</vt:i4>
      </vt:variant>
      <vt:variant>
        <vt:i4>0</vt:i4>
      </vt:variant>
      <vt:variant>
        <vt:i4>5</vt:i4>
      </vt:variant>
      <vt:variant>
        <vt:lpwstr/>
      </vt:variant>
      <vt:variant>
        <vt:lpwstr>_Toc523751634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Kadesch</dc:creator>
  <cp:keywords/>
  <cp:lastModifiedBy>Rafael Castro</cp:lastModifiedBy>
  <cp:revision>2</cp:revision>
  <cp:lastPrinted>2018-09-03T18:47:00Z</cp:lastPrinted>
  <dcterms:created xsi:type="dcterms:W3CDTF">2025-03-12T18:54:00Z</dcterms:created>
  <dcterms:modified xsi:type="dcterms:W3CDTF">2025-03-12T18:54:00Z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0x010100C9653B20C1A34745A6C40306B023392F</vt:lpwstr>
  </property>
  <property fmtid="{D5CDD505-2E9C-101B-9397-08002B2CF9AE}" pid="3" name="MediaServiceImageTags">
    <vt:lpwstr/>
  </property>
</Properties>
</file>